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5E9" w:rsidRPr="00954606" w:rsidRDefault="004D05E9" w:rsidP="004D05E9">
      <w:pPr>
        <w:pStyle w:val="Beschriftung"/>
        <w:spacing w:line="480" w:lineRule="auto"/>
        <w:rPr>
          <w:i/>
          <w:lang w:val="en-GB"/>
        </w:rPr>
      </w:pPr>
      <w:bookmarkStart w:id="0" w:name="_Hlk155251535"/>
      <w:r w:rsidRPr="00954606">
        <w:rPr>
          <w:lang w:val="en-GB"/>
        </w:rPr>
        <w:t xml:space="preserve">Table </w:t>
      </w:r>
      <w:r w:rsidR="005D285A">
        <w:rPr>
          <w:lang w:val="en-GB"/>
        </w:rPr>
        <w:t>S</w:t>
      </w:r>
      <w:r w:rsidRPr="00954606">
        <w:rPr>
          <w:lang w:val="en-GB"/>
        </w:rPr>
        <w:fldChar w:fldCharType="begin"/>
      </w:r>
      <w:r w:rsidRPr="00954606">
        <w:rPr>
          <w:lang w:val="en-GB"/>
        </w:rPr>
        <w:instrText xml:space="preserve"> SEQ Table \* ARABIC </w:instrText>
      </w:r>
      <w:r w:rsidRPr="00954606">
        <w:rPr>
          <w:lang w:val="en-GB"/>
        </w:rPr>
        <w:fldChar w:fldCharType="separate"/>
      </w:r>
      <w:r w:rsidRPr="00954606">
        <w:rPr>
          <w:noProof/>
          <w:lang w:val="en-GB"/>
        </w:rPr>
        <w:t>2</w:t>
      </w:r>
      <w:r w:rsidRPr="00954606">
        <w:rPr>
          <w:noProof/>
          <w:lang w:val="en-GB"/>
        </w:rPr>
        <w:fldChar w:fldCharType="end"/>
      </w:r>
      <w:r w:rsidRPr="00954606">
        <w:rPr>
          <w:lang w:val="en-GB"/>
        </w:rPr>
        <w:t xml:space="preserve"> </w:t>
      </w:r>
      <w:bookmarkStart w:id="1" w:name="_Hlk155250975"/>
      <w:r w:rsidRPr="00954606">
        <w:rPr>
          <w:b w:val="0"/>
          <w:lang w:val="en-GB"/>
        </w:rPr>
        <w:t>Descriptive statistics of dependent variables by training condition and measurement point</w:t>
      </w:r>
      <w:bookmarkEnd w:id="1"/>
      <w:r>
        <w:rPr>
          <w:b w:val="0"/>
          <w:lang w:val="en-GB"/>
        </w:rPr>
        <w:t xml:space="preserve"> </w:t>
      </w:r>
    </w:p>
    <w:tbl>
      <w:tblPr>
        <w:tblStyle w:val="EinfacheTabelle5"/>
        <w:tblW w:w="7938" w:type="dxa"/>
        <w:tblBorders>
          <w:top w:val="single" w:sz="4" w:space="0" w:color="auto"/>
          <w:bottom w:val="single" w:sz="4" w:space="0" w:color="auto"/>
        </w:tblBorders>
        <w:tblLook w:val="0620" w:firstRow="1" w:lastRow="0" w:firstColumn="0" w:lastColumn="0" w:noHBand="1" w:noVBand="1"/>
      </w:tblPr>
      <w:tblGrid>
        <w:gridCol w:w="1985"/>
        <w:gridCol w:w="905"/>
        <w:gridCol w:w="890"/>
        <w:gridCol w:w="890"/>
        <w:gridCol w:w="890"/>
        <w:gridCol w:w="890"/>
        <w:gridCol w:w="780"/>
        <w:gridCol w:w="708"/>
      </w:tblGrid>
      <w:tr w:rsidR="00F67D1E" w:rsidRPr="00954606" w:rsidTr="00F67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 w:val="0"/>
                <w:szCs w:val="24"/>
                <w:lang w:val="en-GB"/>
              </w:rPr>
            </w:pPr>
            <w:bookmarkStart w:id="2" w:name="_Hlk97889686"/>
            <w:bookmarkEnd w:id="0"/>
            <w:r w:rsidRPr="00954606">
              <w:rPr>
                <w:rFonts w:cs="Times New Roman"/>
                <w:i w:val="0"/>
                <w:szCs w:val="24"/>
                <w:lang w:val="en-GB"/>
              </w:rPr>
              <w:t>Variable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 w:val="0"/>
                <w:szCs w:val="24"/>
                <w:lang w:val="en-GB"/>
              </w:rPr>
            </w:pPr>
            <w:r w:rsidRPr="00954606">
              <w:rPr>
                <w:rFonts w:cs="Times New Roman"/>
                <w:i w:val="0"/>
                <w:szCs w:val="24"/>
                <w:lang w:val="en-GB"/>
              </w:rPr>
              <w:t>Group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 w:val="0"/>
                <w:szCs w:val="24"/>
                <w:lang w:val="en-GB"/>
              </w:rPr>
            </w:pPr>
            <w:r w:rsidRPr="00954606">
              <w:rPr>
                <w:rFonts w:cs="Times New Roman"/>
                <w:i w:val="0"/>
                <w:szCs w:val="24"/>
                <w:lang w:val="en-GB"/>
              </w:rPr>
              <w:t>T1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 w:val="0"/>
                <w:szCs w:val="24"/>
                <w:lang w:val="en-GB"/>
              </w:rPr>
            </w:pPr>
            <w:r w:rsidRPr="00954606">
              <w:rPr>
                <w:rFonts w:cs="Times New Roman"/>
                <w:i w:val="0"/>
                <w:szCs w:val="24"/>
                <w:lang w:val="en-GB"/>
              </w:rPr>
              <w:t>T2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 w:val="0"/>
                <w:szCs w:val="24"/>
                <w:lang w:val="en-GB"/>
              </w:rPr>
            </w:pPr>
            <w:r w:rsidRPr="00954606">
              <w:rPr>
                <w:rFonts w:cs="Times New Roman"/>
                <w:i w:val="0"/>
                <w:szCs w:val="24"/>
                <w:lang w:val="en-GB"/>
              </w:rPr>
              <w:t>T3</w:t>
            </w:r>
          </w:p>
        </w:tc>
      </w:tr>
      <w:tr w:rsidR="00F67D1E" w:rsidRPr="00954606" w:rsidTr="00F67D1E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b/>
                <w:i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b/>
                <w:i/>
                <w:szCs w:val="24"/>
                <w:lang w:val="en-GB"/>
              </w:rPr>
            </w:pP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/>
                <w:szCs w:val="24"/>
                <w:lang w:val="en-GB"/>
              </w:rPr>
            </w:pPr>
            <w:r w:rsidRPr="00954606">
              <w:rPr>
                <w:rFonts w:cs="Times New Roman"/>
                <w:i/>
                <w:szCs w:val="24"/>
                <w:lang w:val="en-GB"/>
              </w:rPr>
              <w:t>M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/>
                <w:szCs w:val="24"/>
                <w:lang w:val="en-GB"/>
              </w:rPr>
            </w:pPr>
            <w:r w:rsidRPr="00954606">
              <w:rPr>
                <w:rFonts w:cs="Times New Roman"/>
                <w:i/>
                <w:szCs w:val="24"/>
                <w:lang w:val="en-GB"/>
              </w:rPr>
              <w:t>SD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/>
                <w:szCs w:val="24"/>
                <w:lang w:val="en-GB"/>
              </w:rPr>
            </w:pPr>
            <w:r w:rsidRPr="00954606">
              <w:rPr>
                <w:rFonts w:cs="Times New Roman"/>
                <w:i/>
                <w:szCs w:val="24"/>
                <w:lang w:val="en-GB"/>
              </w:rPr>
              <w:t>M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/>
                <w:szCs w:val="24"/>
                <w:lang w:val="en-GB"/>
              </w:rPr>
            </w:pPr>
            <w:r w:rsidRPr="00954606">
              <w:rPr>
                <w:rFonts w:cs="Times New Roman"/>
                <w:i/>
                <w:szCs w:val="24"/>
                <w:lang w:val="en-GB"/>
              </w:rPr>
              <w:t>SD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/>
                <w:szCs w:val="24"/>
                <w:lang w:val="en-GB"/>
              </w:rPr>
            </w:pPr>
            <w:r w:rsidRPr="00954606">
              <w:rPr>
                <w:rFonts w:cs="Times New Roman"/>
                <w:i/>
                <w:szCs w:val="24"/>
                <w:lang w:val="en-GB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i/>
                <w:szCs w:val="24"/>
                <w:lang w:val="en-GB"/>
              </w:rPr>
            </w:pPr>
            <w:r w:rsidRPr="00954606">
              <w:rPr>
                <w:rFonts w:cs="Times New Roman"/>
                <w:i/>
                <w:szCs w:val="24"/>
                <w:lang w:val="en-GB"/>
              </w:rPr>
              <w:t>SD</w:t>
            </w:r>
          </w:p>
        </w:tc>
      </w:tr>
      <w:tr w:rsidR="00F67D1E" w:rsidRPr="00954606" w:rsidTr="00F67D1E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Score (%) knowledge about NSSI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PEM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79.11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7.60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90.04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5.07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85.80 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6.00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EL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78.92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7.69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88.06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6.21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86.03 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6.61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BL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79.67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7.71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89.02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5.62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85.94 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7.43</w:t>
            </w:r>
          </w:p>
        </w:tc>
      </w:tr>
      <w:tr w:rsidR="00F67D1E" w:rsidRPr="00954606" w:rsidTr="00F67D1E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Competences regarding NSSI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PEM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3.76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.56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4.35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.47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4.28 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.46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EL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3.68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.64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4.34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.43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4.39 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.40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BL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3.80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.59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4.46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.38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4.33 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.38</w:t>
            </w:r>
          </w:p>
        </w:tc>
      </w:tr>
      <w:tr w:rsidR="00F67D1E" w:rsidRPr="00954606" w:rsidTr="00F67D1E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Positive attitudes effectiveness of</w:t>
            </w:r>
            <w:r w:rsidR="001E5513">
              <w:rPr>
                <w:rFonts w:cs="Times New Roman"/>
                <w:szCs w:val="24"/>
                <w:lang w:val="en-GB"/>
              </w:rPr>
              <w:t xml:space="preserve"> NSSI</w:t>
            </w:r>
            <w:r w:rsidRPr="00954606">
              <w:rPr>
                <w:rFonts w:cs="Times New Roman"/>
                <w:szCs w:val="24"/>
                <w:lang w:val="en-GB"/>
              </w:rPr>
              <w:t xml:space="preserve"> treatment 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PEM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3.26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.38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3.42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.38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3.41 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.39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EL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3.31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.39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3.47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.41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3.47 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.38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BL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3.36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.35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3.53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.35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3.45 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.34</w:t>
            </w:r>
          </w:p>
        </w:tc>
      </w:tr>
      <w:tr w:rsidR="00F67D1E" w:rsidRPr="00954606" w:rsidTr="00F67D1E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Negative attitudes NSSI and those who self-injure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PEM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2.08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.38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1.81 </w:t>
            </w:r>
          </w:p>
        </w:tc>
        <w:tc>
          <w:tcPr>
            <w:tcW w:w="89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.39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1.88 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.36</w:t>
            </w:r>
          </w:p>
        </w:tc>
      </w:tr>
      <w:tr w:rsidR="00F67D1E" w:rsidRPr="00954606" w:rsidTr="00F67D1E">
        <w:tc>
          <w:tcPr>
            <w:tcW w:w="1985" w:type="dxa"/>
            <w:vMerge/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EL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2.10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.44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1.78 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.39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1.81 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.39</w:t>
            </w:r>
          </w:p>
        </w:tc>
      </w:tr>
      <w:tr w:rsidR="00F67D1E" w:rsidRPr="00954606" w:rsidTr="00F67D1E"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BL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2.09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.41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1.80 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.39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 xml:space="preserve">1.84 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F67D1E" w:rsidRPr="00954606" w:rsidRDefault="00F67D1E" w:rsidP="001F6A00">
            <w:pPr>
              <w:spacing w:before="0" w:after="0" w:line="480" w:lineRule="auto"/>
              <w:jc w:val="center"/>
              <w:rPr>
                <w:rFonts w:cs="Times New Roman"/>
                <w:szCs w:val="24"/>
                <w:lang w:val="en-GB"/>
              </w:rPr>
            </w:pPr>
            <w:r w:rsidRPr="00954606">
              <w:rPr>
                <w:rFonts w:cs="Times New Roman"/>
                <w:szCs w:val="24"/>
                <w:lang w:val="en-GB"/>
              </w:rPr>
              <w:t>.36</w:t>
            </w:r>
          </w:p>
        </w:tc>
      </w:tr>
    </w:tbl>
    <w:bookmarkEnd w:id="2"/>
    <w:p w:rsidR="004D05E9" w:rsidRPr="00954606" w:rsidRDefault="004D05E9" w:rsidP="004D05E9">
      <w:pPr>
        <w:spacing w:after="0"/>
        <w:rPr>
          <w:lang w:val="en-GB"/>
        </w:rPr>
      </w:pPr>
      <w:r w:rsidRPr="00954606">
        <w:rPr>
          <w:rFonts w:cs="Times New Roman"/>
          <w:i/>
          <w:szCs w:val="24"/>
          <w:lang w:val="en-GB"/>
        </w:rPr>
        <w:t xml:space="preserve">Note. </w:t>
      </w:r>
      <w:r w:rsidRPr="00954606">
        <w:rPr>
          <w:rFonts w:cs="Times New Roman"/>
          <w:szCs w:val="24"/>
          <w:lang w:val="en-GB"/>
        </w:rPr>
        <w:t>PEM, printed material (n</w:t>
      </w:r>
      <w:r w:rsidRPr="00954606">
        <w:rPr>
          <w:rFonts w:cs="Times New Roman"/>
          <w:szCs w:val="24"/>
          <w:vertAlign w:val="subscript"/>
          <w:lang w:val="en-GB"/>
        </w:rPr>
        <w:t>T1</w:t>
      </w:r>
      <w:r w:rsidRPr="00954606">
        <w:rPr>
          <w:rFonts w:cs="Times New Roman"/>
          <w:szCs w:val="24"/>
          <w:lang w:val="en-GB"/>
        </w:rPr>
        <w:t xml:space="preserve"> = </w:t>
      </w:r>
      <w:r w:rsidRPr="00483883">
        <w:rPr>
          <w:rFonts w:cs="Times New Roman"/>
          <w:szCs w:val="24"/>
          <w:lang w:val="en-GB"/>
        </w:rPr>
        <w:t>207; n</w:t>
      </w:r>
      <w:r w:rsidRPr="00483883">
        <w:rPr>
          <w:rFonts w:cs="Times New Roman"/>
          <w:szCs w:val="24"/>
          <w:vertAlign w:val="subscript"/>
          <w:lang w:val="en-GB"/>
        </w:rPr>
        <w:t>T2</w:t>
      </w:r>
      <w:r w:rsidRPr="00483883">
        <w:rPr>
          <w:rFonts w:cs="Times New Roman"/>
          <w:szCs w:val="24"/>
          <w:lang w:val="en-GB"/>
        </w:rPr>
        <w:t xml:space="preserve"> = 158; n</w:t>
      </w:r>
      <w:r w:rsidRPr="00483883">
        <w:rPr>
          <w:rFonts w:cs="Times New Roman"/>
          <w:szCs w:val="24"/>
          <w:vertAlign w:val="subscript"/>
          <w:lang w:val="en-GB"/>
        </w:rPr>
        <w:t>T3</w:t>
      </w:r>
      <w:r w:rsidRPr="00483883">
        <w:rPr>
          <w:rFonts w:cs="Times New Roman"/>
          <w:szCs w:val="24"/>
          <w:lang w:val="en-GB"/>
        </w:rPr>
        <w:t xml:space="preserve"> = 99); EL, E-Learning (n</w:t>
      </w:r>
      <w:r w:rsidRPr="00483883">
        <w:rPr>
          <w:rFonts w:cs="Times New Roman"/>
          <w:szCs w:val="24"/>
          <w:vertAlign w:val="subscript"/>
          <w:lang w:val="en-GB"/>
        </w:rPr>
        <w:t>T1</w:t>
      </w:r>
      <w:r w:rsidRPr="00483883">
        <w:rPr>
          <w:rFonts w:cs="Times New Roman"/>
          <w:szCs w:val="24"/>
          <w:lang w:val="en-GB"/>
        </w:rPr>
        <w:t xml:space="preserve"> = 327; n</w:t>
      </w:r>
      <w:r w:rsidRPr="00483883">
        <w:rPr>
          <w:rFonts w:cs="Times New Roman"/>
          <w:szCs w:val="24"/>
          <w:vertAlign w:val="subscript"/>
          <w:lang w:val="en-GB"/>
        </w:rPr>
        <w:t>T2</w:t>
      </w:r>
      <w:r w:rsidRPr="00483883">
        <w:rPr>
          <w:rFonts w:cs="Times New Roman"/>
          <w:szCs w:val="24"/>
          <w:lang w:val="en-GB"/>
        </w:rPr>
        <w:t xml:space="preserve"> = 259; n</w:t>
      </w:r>
      <w:r w:rsidRPr="00483883">
        <w:rPr>
          <w:rFonts w:cs="Times New Roman"/>
          <w:szCs w:val="24"/>
          <w:vertAlign w:val="subscript"/>
          <w:lang w:val="en-GB"/>
        </w:rPr>
        <w:t>T3</w:t>
      </w:r>
      <w:r w:rsidRPr="00483883">
        <w:rPr>
          <w:rFonts w:cs="Times New Roman"/>
          <w:szCs w:val="24"/>
          <w:lang w:val="en-GB"/>
        </w:rPr>
        <w:t xml:space="preserve"> = 137); BL, Blended-Learning (n</w:t>
      </w:r>
      <w:r w:rsidRPr="00483883">
        <w:rPr>
          <w:rFonts w:cs="Times New Roman"/>
          <w:szCs w:val="24"/>
          <w:vertAlign w:val="subscript"/>
          <w:lang w:val="en-GB"/>
        </w:rPr>
        <w:t>T1</w:t>
      </w:r>
      <w:r w:rsidRPr="00483883">
        <w:rPr>
          <w:rFonts w:cs="Times New Roman"/>
          <w:szCs w:val="24"/>
          <w:lang w:val="en-GB"/>
        </w:rPr>
        <w:t xml:space="preserve"> = 137; n</w:t>
      </w:r>
      <w:r w:rsidRPr="00483883">
        <w:rPr>
          <w:rFonts w:cs="Times New Roman"/>
          <w:szCs w:val="24"/>
          <w:vertAlign w:val="subscript"/>
          <w:lang w:val="en-GB"/>
        </w:rPr>
        <w:t>T2</w:t>
      </w:r>
      <w:r w:rsidRPr="00483883">
        <w:rPr>
          <w:rFonts w:cs="Times New Roman"/>
          <w:szCs w:val="24"/>
          <w:lang w:val="en-GB"/>
        </w:rPr>
        <w:t xml:space="preserve"> = 89; n</w:t>
      </w:r>
      <w:r w:rsidRPr="00483883">
        <w:rPr>
          <w:rFonts w:cs="Times New Roman"/>
          <w:szCs w:val="24"/>
          <w:vertAlign w:val="subscript"/>
          <w:lang w:val="en-GB"/>
        </w:rPr>
        <w:t>T3</w:t>
      </w:r>
      <w:r w:rsidRPr="00483883">
        <w:rPr>
          <w:rFonts w:cs="Times New Roman"/>
          <w:szCs w:val="24"/>
          <w:lang w:val="en-GB"/>
        </w:rPr>
        <w:t xml:space="preserve"> = 56). </w:t>
      </w:r>
      <w:r w:rsidR="001E5513">
        <w:rPr>
          <w:rFonts w:cs="Times New Roman"/>
          <w:szCs w:val="24"/>
          <w:lang w:val="en-GB"/>
        </w:rPr>
        <w:t>The g</w:t>
      </w:r>
      <w:bookmarkStart w:id="3" w:name="_GoBack"/>
      <w:bookmarkEnd w:id="3"/>
      <w:r w:rsidRPr="00483883">
        <w:rPr>
          <w:rFonts w:cs="Times New Roman"/>
          <w:szCs w:val="24"/>
          <w:lang w:val="en-GB"/>
        </w:rPr>
        <w:t>roup assignments followed an ,as-treated</w:t>
      </w:r>
      <w:r w:rsidRPr="00483883">
        <w:rPr>
          <w:bCs/>
          <w:lang w:val="en-GB"/>
        </w:rPr>
        <w:t>‘</w:t>
      </w:r>
      <w:r w:rsidRPr="00483883">
        <w:rPr>
          <w:rFonts w:cs="Times New Roman"/>
          <w:szCs w:val="24"/>
          <w:lang w:val="en-GB"/>
        </w:rPr>
        <w:t xml:space="preserve"> principle. </w:t>
      </w:r>
    </w:p>
    <w:p w:rsidR="006259D4" w:rsidRDefault="006259D4"/>
    <w:sectPr w:rsidR="006259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E9"/>
    <w:rsid w:val="001E5513"/>
    <w:rsid w:val="004D05E9"/>
    <w:rsid w:val="005D285A"/>
    <w:rsid w:val="006259D4"/>
    <w:rsid w:val="00F67D1E"/>
    <w:rsid w:val="00FB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29D3"/>
  <w15:chartTrackingRefBased/>
  <w15:docId w15:val="{4D28DC06-97E7-4688-97B9-6334E341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D05E9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KeinLeerraum"/>
    <w:uiPriority w:val="35"/>
    <w:unhideWhenUsed/>
    <w:qFormat/>
    <w:rsid w:val="004D05E9"/>
    <w:pPr>
      <w:keepNext/>
    </w:pPr>
    <w:rPr>
      <w:rFonts w:cs="Times New Roman"/>
      <w:b/>
      <w:bCs/>
      <w:szCs w:val="24"/>
    </w:rPr>
  </w:style>
  <w:style w:type="table" w:styleId="EinfacheTabelle5">
    <w:name w:val="Plain Table 5"/>
    <w:basedOn w:val="NormaleTabelle"/>
    <w:uiPriority w:val="45"/>
    <w:rsid w:val="004D05E9"/>
    <w:pPr>
      <w:spacing w:after="0" w:line="240" w:lineRule="auto"/>
    </w:pPr>
    <w:rPr>
      <w:rFonts w:asciiTheme="majorHAnsi" w:hAnsiTheme="majorHAnsi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KeinLeerraum">
    <w:name w:val="No Spacing"/>
    <w:uiPriority w:val="1"/>
    <w:qFormat/>
    <w:rsid w:val="004D05E9"/>
    <w:pPr>
      <w:spacing w:after="0" w:line="240" w:lineRule="auto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Ulm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König</dc:creator>
  <cp:keywords/>
  <dc:description/>
  <cp:lastModifiedBy>König Elisa</cp:lastModifiedBy>
  <cp:revision>4</cp:revision>
  <dcterms:created xsi:type="dcterms:W3CDTF">2024-01-03T12:18:00Z</dcterms:created>
  <dcterms:modified xsi:type="dcterms:W3CDTF">2024-02-07T10:26:00Z</dcterms:modified>
</cp:coreProperties>
</file>