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3A4" w:rsidRPr="00E133A4" w:rsidRDefault="00E133A4" w:rsidP="00E133A4">
      <w:pPr>
        <w:contextualSpacing/>
        <w:rPr>
          <w:rFonts w:ascii="Arial Unicode MS" w:hAnsi="Arial" w:cs="Arial Unicode MS"/>
          <w:color w:val="000000" w:themeColor="text1"/>
          <w:sz w:val="20"/>
          <w:szCs w:val="20"/>
          <w:shd w:val="clear" w:color="auto" w:fill="FFFFFF"/>
          <w:lang w:val="de-DE"/>
        </w:rPr>
      </w:pPr>
    </w:p>
    <w:p w:rsidR="00E133A4" w:rsidRPr="00E133A4" w:rsidRDefault="00E133A4" w:rsidP="00E133A4">
      <w:pPr>
        <w:contextualSpacing/>
        <w:rPr>
          <w:rFonts w:ascii="Arial Unicode MS" w:hAnsi="Arial" w:cs="Arial Unicode MS"/>
          <w:color w:val="000000" w:themeColor="text1"/>
          <w:sz w:val="20"/>
          <w:szCs w:val="20"/>
          <w:shd w:val="clear" w:color="auto" w:fill="FFFFFF"/>
          <w:lang w:val="de-DE"/>
        </w:rPr>
      </w:pPr>
    </w:p>
    <w:p w:rsidR="00E133A4" w:rsidRPr="00E133A4" w:rsidRDefault="00E133A4" w:rsidP="00E133A4">
      <w:pPr>
        <w:contextualSpacing/>
        <w:rPr>
          <w:color w:val="000000" w:themeColor="text1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969"/>
        <w:gridCol w:w="3261"/>
      </w:tblGrid>
      <w:tr w:rsidR="00E133A4" w:rsidRPr="00E133A4" w:rsidTr="003B7B24">
        <w:trPr>
          <w:trHeight w:val="566"/>
        </w:trPr>
        <w:tc>
          <w:tcPr>
            <w:tcW w:w="2830" w:type="dxa"/>
          </w:tcPr>
          <w:p w:rsidR="00E133A4" w:rsidRPr="00E133A4" w:rsidRDefault="00E133A4" w:rsidP="003B7B24">
            <w:pPr>
              <w:rPr>
                <w:rFonts w:ascii="Arial Unicode MS" w:cs="Arial Unicode MS"/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rFonts w:ascii="Arial Unicode MS" w:cs="Arial Unicode MS"/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Categories/Subcategories</w:t>
            </w: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Title of Study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Type of Study</w:t>
            </w:r>
          </w:p>
        </w:tc>
      </w:tr>
      <w:tr w:rsidR="00E133A4" w:rsidRPr="00E133A4" w:rsidTr="003B7B24">
        <w:trPr>
          <w:trHeight w:val="1819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Impact on Mental Health</w:t>
            </w: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Increase of depression among children and adolescents after the onset of the COVID-19 pandemic in Europe: a systematic review and meta-analysis. 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Systematic Review</w:t>
            </w:r>
          </w:p>
        </w:tc>
      </w:tr>
      <w:tr w:rsidR="00E133A4" w:rsidRPr="00E133A4" w:rsidTr="003B7B24">
        <w:trPr>
          <w:trHeight w:val="183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Changes in emotions and worries during the Covid-19 pandemic: an online-survey with children and adults with and without mental health conditions.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Survey Study</w:t>
            </w:r>
          </w:p>
        </w:tc>
      </w:tr>
      <w:tr w:rsidR="00E133A4" w:rsidRPr="00E133A4" w:rsidTr="003B7B24">
        <w:trPr>
          <w:trHeight w:val="1827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What aspects of the pandemic had the greatest impact on adolescent mental health: duration of lockdown or subjective experience?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cohort study</w:t>
            </w:r>
          </w:p>
        </w:tc>
      </w:tr>
      <w:tr w:rsidR="00E133A4" w:rsidRPr="00E133A4" w:rsidTr="003B7B24">
        <w:trPr>
          <w:trHeight w:val="1569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Development will (try to) find its way: a qualitative study of Chilean adolescent mental health during and after lockdown.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study</w:t>
            </w:r>
          </w:p>
        </w:tc>
      </w:tr>
      <w:tr w:rsidR="00E133A4" w:rsidRPr="00E133A4" w:rsidTr="003B7B24">
        <w:trPr>
          <w:trHeight w:val="1394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Mental health profiles of Finnish adolescents before and after the peak of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cross-sectional samples</w:t>
            </w:r>
          </w:p>
        </w:tc>
      </w:tr>
      <w:tr w:rsidR="00E133A4" w:rsidRPr="00E133A4" w:rsidTr="003B7B24">
        <w:trPr>
          <w:trHeight w:val="1839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Trajectories and correlates of mental health among urban, school-age children during the COVID-19 pandemic: a longitudinal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1838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Subgroups of perceptions and related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during the COVID-19 lockdown: experience of adolescents in the PARIS birth cohort.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566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Age-specific determinants of psychiatric outcomes after the first COVID-19 wave: baseline findings from a Canadian online cohort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an online cohort study</w:t>
            </w:r>
          </w:p>
        </w:tc>
      </w:tr>
      <w:tr w:rsidR="00E133A4" w:rsidRPr="00E133A4" w:rsidTr="003B7B24">
        <w:trPr>
          <w:trHeight w:val="1339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Longitudinal Covid-19 effects on child mental health: vulnerability and age dependent trajectories.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36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Anxiety increased among children and adolescents during pandemic-related school closures in Europe: a systematic review and meta-analysis.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Systematic Review and Meta-Analysis</w:t>
            </w:r>
          </w:p>
        </w:tc>
      </w:tr>
      <w:tr w:rsidR="00E133A4" w:rsidRPr="00E133A4" w:rsidTr="003B7B24">
        <w:trPr>
          <w:trHeight w:val="1358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Wellbeing </w:t>
            </w: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Western Australian adolescent emotional wellbeing during the COVID-19 pandemic in 2020.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prospective observational cohort surveillance study</w:t>
            </w:r>
          </w:p>
        </w:tc>
      </w:tr>
      <w:tr w:rsidR="00E133A4" w:rsidRPr="00E133A4" w:rsidTr="003B7B24">
        <w:trPr>
          <w:trHeight w:val="1122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COVID-19 pandemic and wellbeing in Switzerland-worse for young people?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longitudinal data</w:t>
            </w:r>
          </w:p>
        </w:tc>
      </w:tr>
      <w:tr w:rsidR="00E133A4" w:rsidRPr="00E133A4" w:rsidTr="003B7B24">
        <w:trPr>
          <w:trHeight w:val="1833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Adolescents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’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mental health and maladaptive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before the Covid-19 pandemic and 1-year after: analysis of trajectories over time and associated factors.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Prospective observational study</w:t>
            </w:r>
          </w:p>
        </w:tc>
      </w:tr>
      <w:tr w:rsidR="00E133A4" w:rsidRPr="00E133A4" w:rsidTr="003B7B24">
        <w:trPr>
          <w:trHeight w:val="1612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Changes in young adults' mental well-being before and during the early stage of the COVID-19 pandemic: disparities between ethnic groups in Germany.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longitudinal study</w:t>
            </w:r>
          </w:p>
        </w:tc>
      </w:tr>
      <w:tr w:rsidR="00E133A4" w:rsidRPr="00E133A4" w:rsidTr="003B7B24">
        <w:trPr>
          <w:trHeight w:val="1406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Resilience, well-being and informal and formal support in multi-problem families during the Covid-19 pandemic</w:t>
            </w:r>
            <w:r w:rsidRPr="00E133A4">
              <w:rPr>
                <w:rFonts w:ascii="Arial Unicode MS" w:cs="Arial Unicode MS"/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375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Positive and Negative Impacts of Covid-19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Intersections between COVID-19 and socio-economic mental health stressors in the lives of South African adolescent girls and young women.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1232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Impact of the COVID-19 pandemic on children and adolescents: determinants and association with quality of life and mental health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—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 cross-sectional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population-based cohort study</w:t>
            </w:r>
          </w:p>
        </w:tc>
      </w:tr>
      <w:tr w:rsidR="00E133A4" w:rsidRPr="00E133A4" w:rsidTr="003B7B24">
        <w:trPr>
          <w:trHeight w:val="283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Risk and protective factors related to changes in mental health among adolescents since COVID-19 in Hong Kong: a cross-sectional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1864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Adolescents</w:t>
            </w:r>
            <w:proofErr w:type="gram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perception of the COVID-19 pandemic restrictions and associated mental health and well-being: gender, age and socioeconomic differences in 22 countries.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cross-national study</w:t>
            </w:r>
          </w:p>
        </w:tc>
      </w:tr>
      <w:tr w:rsidR="00E133A4" w:rsidRPr="00E133A4" w:rsidTr="003B7B24">
        <w:trPr>
          <w:trHeight w:val="42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Trajectories of mental health in children and adolescents during the COVID-19 pandemic: findings from the longitudinal COPSY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longitudinal study</w:t>
            </w:r>
          </w:p>
        </w:tc>
      </w:tr>
      <w:tr w:rsidR="00E133A4" w:rsidRPr="00E133A4" w:rsidTr="003B7B24">
        <w:trPr>
          <w:trHeight w:val="1744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Profiles of positive changes in life outcomes over the COVID-19 pandemic in Chinese adolescents: the role of 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lastRenderedPageBreak/>
              <w:t>resilience and mental health consequence.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lastRenderedPageBreak/>
              <w:t>Cross-sectional study</w:t>
            </w:r>
          </w:p>
        </w:tc>
      </w:tr>
      <w:tr w:rsidR="00E133A4" w:rsidRPr="00E133A4" w:rsidTr="003B7B24">
        <w:trPr>
          <w:trHeight w:val="1272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upside: coping and psychological resilience in Australian adolescents during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Cross-sectional, mixed methods survey study</w:t>
            </w:r>
          </w:p>
        </w:tc>
      </w:tr>
      <w:tr w:rsidR="00E133A4" w:rsidRPr="00E133A4" w:rsidTr="003B7B24">
        <w:trPr>
          <w:trHeight w:val="139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Pre-pandemic sleep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behavior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and adolescents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’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stress during Covid-19: a prospective longitudinal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1205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Emotional Symptoms and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</w:rPr>
              <w:t>Behaviors</w:t>
            </w:r>
            <w:proofErr w:type="spellEnd"/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Adolescents amid the COVID-19 pandemic: a prospective study of psychological functioning.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126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Changes in psychosocial functioning among urban, school-age children during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Cohort study</w:t>
            </w:r>
          </w:p>
        </w:tc>
      </w:tr>
      <w:tr w:rsidR="00E133A4" w:rsidRPr="00E133A4" w:rsidTr="003B7B24">
        <w:trPr>
          <w:trHeight w:val="1074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Patterns of attentional biases in children and emotional symptoms during the COVID-19 pandemic: a two-wave longitudinal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1701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Immediate and longer-term changes in mental health of children with parent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–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child separation experiences during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cohort study</w:t>
            </w:r>
          </w:p>
        </w:tc>
      </w:tr>
      <w:tr w:rsidR="00E133A4" w:rsidRPr="00E133A4" w:rsidTr="003B7B24">
        <w:trPr>
          <w:trHeight w:val="169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experiences and impact of the COVID-19 pandemic on young carers: practice implications and planning for future health emergencies.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interview study</w:t>
            </w:r>
          </w:p>
        </w:tc>
      </w:tr>
      <w:tr w:rsidR="00E133A4" w:rsidRPr="00E133A4" w:rsidTr="003B7B24">
        <w:trPr>
          <w:trHeight w:val="1536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Factors associated with mental health of young children during the COVID-19 pandemic in the Netherlands.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longitudinal cohort study</w:t>
            </w:r>
          </w:p>
        </w:tc>
      </w:tr>
      <w:tr w:rsidR="00E133A4" w:rsidRPr="00E133A4" w:rsidTr="003B7B24">
        <w:trPr>
          <w:trHeight w:val="1983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 cross-sectional investigation of psychosocial stress factors in German families with children aged 0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–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3 years during the COVID-19 pandemic: initial results of the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CoronabaBY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1727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  <w:u w:val="single"/>
              </w:rPr>
              <w:t>Socioemotional development in infants of pregnant women during the COVID-19 pandemic: the role of prenatal and postnatal maternal distress.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1228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Threat and Trauma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Differences in perceived threat and trauma in children during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1402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impact of COVID-19 and bushfires on the mental health of Australian adolescents: a cross-sectional study.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1001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Physical Symptoms,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</w:rPr>
              <w:t>Behaviors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 and Consequences of Covid-19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  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Association between COVID-19 risk-mitigation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and specific mental disorders in youth.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</w:t>
            </w:r>
          </w:p>
        </w:tc>
      </w:tr>
      <w:tr w:rsidR="00E133A4" w:rsidRPr="00E133A4" w:rsidTr="003B7B24">
        <w:trPr>
          <w:trHeight w:val="34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perceived impact of Covid-19 pandemic on the children with cerebral palsy: the parents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’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perspective explored within the 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“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6-F words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”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framework.       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Impact of Long-COVID in children: a large cohort study.                            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Cohort study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</w:tr>
      <w:tr w:rsidR="00E133A4" w:rsidRPr="00E133A4" w:rsidTr="003B7B24">
        <w:trPr>
          <w:trHeight w:val="393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School Closures and Home Schooling 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lastRenderedPageBreak/>
              <w:t>Adolescents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’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experiences of the information they received about the coronavirus (Covid-19) in Norway: a cross-sectional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lastRenderedPageBreak/>
              <w:t>Cross-sectional study</w:t>
            </w:r>
          </w:p>
        </w:tc>
      </w:tr>
      <w:tr w:rsidR="00E133A4" w:rsidRPr="00E133A4" w:rsidTr="003B7B24">
        <w:trPr>
          <w:trHeight w:val="1738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Perceived life threat in children during the COVID-19 pandemic: associations with posttraumatic stress, anxiety, and depressive symptoms.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1678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Anxiety increased among children and adolescents during pandemic-related school closures in Europe: a systematic review and meta-analysis.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Systematic Review and Meta-Analysis</w:t>
            </w:r>
          </w:p>
        </w:tc>
      </w:tr>
      <w:tr w:rsidR="00E133A4" w:rsidRPr="00E133A4" w:rsidTr="003B7B24">
        <w:trPr>
          <w:trHeight w:val="1277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School modality, race and ethnicity, and mental health of U.S. adolescents during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cross-sectional study</w:t>
            </w:r>
          </w:p>
        </w:tc>
      </w:tr>
      <w:tr w:rsidR="00E133A4" w:rsidRPr="00E133A4" w:rsidTr="003B7B24">
        <w:trPr>
          <w:trHeight w:val="33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Generalized anxiety disorder in Berlin school children after the third COVID-19 wave in Germany: a cohort study between June and September 2021.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Cohort study</w:t>
            </w:r>
          </w:p>
        </w:tc>
      </w:tr>
      <w:tr w:rsidR="00E133A4" w:rsidRPr="00E133A4" w:rsidTr="003B7B24">
        <w:trPr>
          <w:trHeight w:val="408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Distance learning during the COVID-19 pandemic for children with ADHD and/or ASD: a European multi-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center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study examining the role of executive function deficits and age.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Multi-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</w:rPr>
              <w:t>center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 study</w:t>
            </w:r>
          </w:p>
        </w:tc>
      </w:tr>
      <w:tr w:rsidR="00E133A4" w:rsidRPr="00E133A4" w:rsidTr="003B7B24">
        <w:trPr>
          <w:trHeight w:val="33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Mental health and psychological well-being of Kenyan adolescents from Nairobi and the Coast regions in the context of COVID-19.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28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Relationship between children with neurodevelopmental disorders and their caregivers and friends during early phase of COVID-19 school closure in Japan: Association with difficulty in implementing infection prevention measures.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lastRenderedPageBreak/>
              <w:t>Cross-sectional study</w:t>
            </w:r>
          </w:p>
        </w:tc>
      </w:tr>
      <w:tr w:rsidR="00E133A4" w:rsidRPr="00E133A4" w:rsidTr="003B7B24">
        <w:trPr>
          <w:trHeight w:val="31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 school-based intervention programme to prevent anxiety and depression among Chinese children during the COVID-19 pandemic</w:t>
            </w:r>
            <w:r w:rsidRPr="00E133A4">
              <w:rPr>
                <w:rFonts w:ascii="Arial Unicode MS" w:cs="Arial Unicode MS"/>
                <w:b/>
                <w:i/>
                <w:color w:val="000000" w:themeColor="text1"/>
                <w:sz w:val="20"/>
                <w:szCs w:val="20"/>
              </w:rPr>
              <w:t>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Quasi-experimental study</w:t>
            </w:r>
          </w:p>
        </w:tc>
      </w:tr>
      <w:tr w:rsidR="00E133A4" w:rsidRPr="00E133A4" w:rsidTr="003B7B24">
        <w:trPr>
          <w:trHeight w:val="310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 xml:space="preserve">Non-Suicidal Self Injury and Suicidal </w:t>
            </w:r>
            <w:proofErr w:type="spellStart"/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Behavior</w:t>
            </w:r>
            <w:proofErr w:type="spellEnd"/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The psychosocial consequences of covid-19 in adolescents with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nonsuicidal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self-injury.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46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Paediatric suicide attempts lagged during the COVID-19 pandemic: a European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multicenter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</w:rPr>
              <w:t>Multicenter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 study</w:t>
            </w:r>
          </w:p>
        </w:tc>
      </w:tr>
      <w:tr w:rsidR="00E133A4" w:rsidRPr="00E133A4" w:rsidTr="003B7B24">
        <w:trPr>
          <w:trHeight w:val="31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Mental health of South Korean adolescents in the COVID-19 Era: Web-based survey focused on suicide-related factors.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Web-based study</w:t>
            </w:r>
          </w:p>
        </w:tc>
      </w:tr>
      <w:tr w:rsidR="00E133A4" w:rsidRPr="00E133A4" w:rsidTr="003B7B24">
        <w:trPr>
          <w:trHeight w:val="102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Depression and suicidal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behavior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among adolescents living with HIV in Botswana: a cross-sectional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330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 xml:space="preserve">Substance Use </w:t>
            </w: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Associations over the COVID-19 pandemic period and the mental health and substance use of youth not in employment, education or training in Ontario, Canada: a longitudinal, cohort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cohort study</w:t>
            </w:r>
          </w:p>
        </w:tc>
      </w:tr>
      <w:tr w:rsidR="00E133A4" w:rsidRPr="00E133A4" w:rsidTr="003B7B24">
        <w:trPr>
          <w:trHeight w:val="217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Youth mental health and/or addiction concerns and service needs during the COVID-19 pandemic: a qualitative exploration of caregiver experiences and perspectives.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study</w:t>
            </w:r>
          </w:p>
        </w:tc>
      </w:tr>
      <w:tr w:rsidR="00E133A4" w:rsidRPr="00E133A4" w:rsidTr="003B7B24">
        <w:trPr>
          <w:trHeight w:val="450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Eating Disorders</w:t>
            </w: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Increase in admission rates and symptom severity of childhood and adolescent anorexia nervosa in Europe during the COVID-19 pandemic: data from specialized eating disorder units in different European countries.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</w:rPr>
              <w:t>Multicenter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 cross-sectional survey study</w:t>
            </w:r>
          </w:p>
        </w:tc>
      </w:tr>
      <w:tr w:rsidR="00E133A4" w:rsidRPr="00E133A4" w:rsidTr="003B7B24">
        <w:trPr>
          <w:trHeight w:val="115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Effects of the COVID-19 pandemic on youth mental health: a cross-sectional study on eating disorder patients and their unaffected siblings.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949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Role of Physical Activity</w:t>
            </w: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Physical activity and mental health in children and youth during COVID-19: a systematic review and meta-analysis.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Systematic review and meta-analysis </w:t>
            </w:r>
          </w:p>
        </w:tc>
      </w:tr>
      <w:tr w:rsidR="00E133A4" w:rsidRPr="00E133A4" w:rsidTr="003B7B24">
        <w:trPr>
          <w:trHeight w:val="126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Physical activity, recreational screen time, and depressive symptoms among Chinese children and adolescents: a three-wave cross-lagged study during the COVID-19 pandemic.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Cross-lagged study</w:t>
            </w:r>
          </w:p>
        </w:tc>
      </w:tr>
      <w:tr w:rsidR="00E133A4" w:rsidRPr="00E133A4" w:rsidTr="003B7B24">
        <w:trPr>
          <w:trHeight w:val="1313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Physical activity and mental health in school-aged children: a prospective two-wave study during the easing of the COVID-19 restrictions.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Prospective study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</w:tr>
      <w:tr w:rsidR="00E133A4" w:rsidRPr="00E133A4" w:rsidTr="003B7B24">
        <w:trPr>
          <w:trHeight w:val="1751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Screen Time and Media Usage</w:t>
            </w: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 Change in screen time and overuse, and their association with psychological well-being among US-wide school-age children during the COVID-19 pandemic: analysis of the National Survey of Children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’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s Health (NSCH) years 2018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–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21.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Data based from a national mail/web-based survey</w:t>
            </w:r>
          </w:p>
        </w:tc>
      </w:tr>
      <w:tr w:rsidR="00E133A4" w:rsidRPr="00E133A4" w:rsidTr="003B7B24">
        <w:trPr>
          <w:trHeight w:val="694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Trajectories of child mental health, physical activity and screen-time during the COVID-19 pandemic considering different family situations: results from a longitudinal birth cohort.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cohort study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</w:p>
        </w:tc>
      </w:tr>
      <w:tr w:rsidR="00E133A4" w:rsidRPr="00E133A4" w:rsidTr="003B7B24">
        <w:trPr>
          <w:trHeight w:val="120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Lifestyle changes, mental health, and health-related quality of life in children aged 6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–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7 years before and during the COVID-19 pandemic in South Germany.</w:t>
            </w: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study</w:t>
            </w:r>
          </w:p>
        </w:tc>
      </w:tr>
      <w:tr w:rsidR="00E133A4" w:rsidRPr="00E133A4" w:rsidTr="003B7B24">
        <w:trPr>
          <w:trHeight w:val="441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Trajectories of children and adolescents attending a psychiatric emergency unit during the COVID-19 confinements: 2020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–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2022 longitudinal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Longitudinal study</w:t>
            </w:r>
          </w:p>
        </w:tc>
      </w:tr>
      <w:tr w:rsidR="00E133A4" w:rsidRPr="00E133A4" w:rsidTr="003B7B24">
        <w:trPr>
          <w:trHeight w:val="45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Registered psychiatric service use, self-harm and suicides of children and young people aged 0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–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24 before and during the COVID-19 pandemic: a systematic review.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Systematic review</w:t>
            </w:r>
          </w:p>
        </w:tc>
      </w:tr>
      <w:tr w:rsidR="00E133A4" w:rsidRPr="00E133A4" w:rsidTr="003B7B24">
        <w:trPr>
          <w:trHeight w:val="540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Use of Medication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lastRenderedPageBreak/>
              <w:t xml:space="preserve">Primary care visits due to mental health problems and use of psychotropic medication during the COVID-19 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lastRenderedPageBreak/>
              <w:t>pandemic in Finnish adolescents and young adults.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lastRenderedPageBreak/>
              <w:t>Observational study</w:t>
            </w:r>
          </w:p>
        </w:tc>
      </w:tr>
      <w:tr w:rsidR="00E133A4" w:rsidRPr="00E133A4" w:rsidTr="003B7B24">
        <w:trPr>
          <w:trHeight w:val="48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Antidepressant treatment initiation among children and adolescents with acute versus long COVID: a large retrospective cohort study.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Retrospective cohort study</w:t>
            </w:r>
          </w:p>
        </w:tc>
      </w:tr>
      <w:tr w:rsidR="00E133A4" w:rsidRPr="00E133A4" w:rsidTr="003B7B24">
        <w:trPr>
          <w:trHeight w:val="34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impact of the COVID-19 pandemic on rates of adolescents receiving psychopharmacological medication in Austria.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Observational study</w:t>
            </w:r>
          </w:p>
        </w:tc>
      </w:tr>
      <w:tr w:rsidR="00E133A4" w:rsidRPr="00E133A4" w:rsidTr="003B7B24">
        <w:trPr>
          <w:trHeight w:val="42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The COVID-19 pandemic and the use of benzodiazepines and benzodiazepine-related drugs in Estonia: an interrupted time-series analysis.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Observational study</w:t>
            </w:r>
          </w:p>
        </w:tc>
      </w:tr>
      <w:tr w:rsidR="00E133A4" w:rsidRPr="00E133A4" w:rsidTr="003B7B24">
        <w:trPr>
          <w:trHeight w:val="33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Impact of the COVID-19 health crisis on psychotropic drug use in children and adolescents in France.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Observational study</w:t>
            </w:r>
          </w:p>
        </w:tc>
      </w:tr>
      <w:tr w:rsidR="00E133A4" w:rsidRPr="00E133A4" w:rsidTr="003B7B24">
        <w:trPr>
          <w:trHeight w:val="420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Child and Adolescent Psychiatrists Experiences During the Pandemic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Pivoting in the pandemic: a qualitative study of child and adolescent psychiatrists in the times of COVID-19.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study</w:t>
            </w:r>
          </w:p>
        </w:tc>
      </w:tr>
      <w:tr w:rsidR="00E133A4" w:rsidRPr="00E133A4" w:rsidTr="003B7B24">
        <w:trPr>
          <w:trHeight w:val="45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Clinical practice during the COVID-19 pandemic: a qualitative study among child and adolescent psychiatrists across the world.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study</w:t>
            </w:r>
          </w:p>
        </w:tc>
      </w:tr>
      <w:tr w:rsidR="00E133A4" w:rsidRPr="00E133A4" w:rsidTr="003B7B24">
        <w:trPr>
          <w:trHeight w:val="45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Viral time capsule: a global photo</w:t>
            </w:r>
            <w:r w:rsidRPr="00E133A4">
              <w:rPr>
                <w:rFonts w:ascii="Arial Unicode MS" w:hAnsi="Cambria Math" w:cs="Arial Unicode MS"/>
                <w:b/>
                <w:color w:val="000000" w:themeColor="text1"/>
                <w:sz w:val="20"/>
                <w:szCs w:val="20"/>
              </w:rPr>
              <w:t>‑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elicitation study of child and adolescent mental health professionals during COVID</w:t>
            </w:r>
            <w:r w:rsidRPr="00E133A4">
              <w:rPr>
                <w:rFonts w:ascii="Arial Unicode MS" w:hAnsi="Cambria Math" w:cs="Arial Unicode MS"/>
                <w:b/>
                <w:color w:val="000000" w:themeColor="text1"/>
                <w:sz w:val="20"/>
                <w:szCs w:val="20"/>
              </w:rPr>
              <w:t>‑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19</w:t>
            </w:r>
            <w:r w:rsidRPr="00E133A4">
              <w:rPr>
                <w:rFonts w:ascii="Arial Unicode MS" w:cs="Arial Unicode MS"/>
                <w:b/>
                <w:i/>
                <w:color w:val="000000" w:themeColor="text1"/>
                <w:sz w:val="20"/>
                <w:szCs w:val="20"/>
              </w:rPr>
              <w:t>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study</w:t>
            </w:r>
          </w:p>
        </w:tc>
      </w:tr>
      <w:tr w:rsidR="00E133A4" w:rsidRPr="00E133A4" w:rsidTr="003B7B24">
        <w:trPr>
          <w:trHeight w:val="331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Online Information on Covid-19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</w:tr>
      <w:tr w:rsidR="00E133A4" w:rsidRPr="00E133A4" w:rsidTr="003B7B24">
        <w:trPr>
          <w:trHeight w:val="33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Evaluation of a web-based information platform on youth depression and mental health in parents of adolescents with a history of depression.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Experimental study</w:t>
            </w:r>
          </w:p>
        </w:tc>
      </w:tr>
      <w:tr w:rsidR="00E133A4" w:rsidRPr="00E133A4" w:rsidTr="003B7B24">
        <w:trPr>
          <w:trHeight w:val="57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Common and differential variables of anxiety and depression in adolescence: a nation-wide smartphone-based survey.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Cross-sectional, observational study</w:t>
            </w:r>
          </w:p>
        </w:tc>
      </w:tr>
      <w:tr w:rsidR="00E133A4" w:rsidRPr="00E133A4" w:rsidTr="003B7B24">
        <w:trPr>
          <w:trHeight w:val="48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Evaluation of an automated matching system of children and families to virtual mental health resources during COVID-19.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Pilot observational study</w:t>
            </w:r>
          </w:p>
        </w:tc>
      </w:tr>
      <w:tr w:rsidR="00E133A4" w:rsidRPr="00E133A4" w:rsidTr="003B7B24">
        <w:trPr>
          <w:trHeight w:val="701"/>
        </w:trPr>
        <w:tc>
          <w:tcPr>
            <w:tcW w:w="2830" w:type="dxa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Interventions</w:t>
            </w:r>
          </w:p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Online peer-led intervention to improve adolescent wellbeing during the COVID-19 pandemic: a randomised controlled trial.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Randomized control trial</w:t>
            </w:r>
          </w:p>
        </w:tc>
      </w:tr>
      <w:tr w:rsidR="00E133A4" w:rsidRPr="00E133A4" w:rsidTr="003B7B24">
        <w:trPr>
          <w:trHeight w:val="482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Virtual Resources and Therapy</w:t>
            </w:r>
          </w:p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lastRenderedPageBreak/>
              <w:t>Cognitive-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behavioral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teletherapy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for children and adolescents with mental disorders and their families during the COVID-19 pandemic: a survey on acceptance and satisfaction.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 observational study</w:t>
            </w:r>
          </w:p>
        </w:tc>
      </w:tr>
      <w:tr w:rsidR="00E133A4" w:rsidRPr="00E133A4" w:rsidTr="003B7B24">
        <w:trPr>
          <w:trHeight w:val="46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CHATogether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: a novel digital program to promote Asian American Pacific Islander mental health in response to the COVID-19 pandemic.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Qualitative study</w:t>
            </w:r>
          </w:p>
        </w:tc>
      </w:tr>
      <w:tr w:rsidR="00E133A4" w:rsidRPr="00E133A4" w:rsidTr="003B7B24">
        <w:trPr>
          <w:trHeight w:val="100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Novel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CHATogether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family-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centered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 xml:space="preserve"> mental health care in the post-pandemic era: a pilot case and evaluation.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Pilot case study</w:t>
            </w:r>
          </w:p>
        </w:tc>
      </w:tr>
      <w:tr w:rsidR="00E133A4" w:rsidRPr="00E133A4" w:rsidTr="003B7B24">
        <w:trPr>
          <w:trHeight w:val="537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Online art therapy in elementary schools during COVID-19: results from a randomized cluster pilot and feasibility study and impact on mental health.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Randomized cluster pilot and </w:t>
            </w:r>
            <w:proofErr w:type="spellStart"/>
            <w:r w:rsidRPr="00E133A4">
              <w:rPr>
                <w:rFonts w:ascii="Arial Unicode MS" w:cs="Arial Unicode MS"/>
                <w:b/>
                <w:color w:val="000000" w:themeColor="text1"/>
              </w:rPr>
              <w:t>feasability</w:t>
            </w:r>
            <w:proofErr w:type="spellEnd"/>
            <w:r w:rsidRPr="00E133A4">
              <w:rPr>
                <w:rFonts w:ascii="Arial Unicode MS" w:cs="Arial Unicode MS"/>
                <w:b/>
                <w:color w:val="000000" w:themeColor="text1"/>
              </w:rPr>
              <w:t xml:space="preserve"> study</w:t>
            </w:r>
          </w:p>
        </w:tc>
      </w:tr>
      <w:tr w:rsidR="00E133A4" w:rsidRPr="00E133A4" w:rsidTr="003B7B24">
        <w:trPr>
          <w:trHeight w:val="420"/>
        </w:trPr>
        <w:tc>
          <w:tcPr>
            <w:tcW w:w="2830" w:type="dxa"/>
            <w:vMerge w:val="restart"/>
          </w:tcPr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bCs/>
                <w:color w:val="000000" w:themeColor="text1"/>
              </w:rPr>
              <w:t>Research Gaps and Future Directions</w:t>
            </w:r>
          </w:p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  <w:p w:rsidR="00E133A4" w:rsidRPr="00E133A4" w:rsidRDefault="00E133A4" w:rsidP="003B7B2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Parental stress and physical violence against children during the second year of the COVID-19 pandemic: results of a population-based survey in Germany.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Cross-sectional, observational study</w:t>
            </w:r>
          </w:p>
        </w:tc>
      </w:tr>
      <w:tr w:rsidR="00E133A4" w:rsidRPr="00E133A4" w:rsidTr="003B7B24">
        <w:trPr>
          <w:trHeight w:val="270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Challenges and burden of the Coronavirus 2019 (COVID-19) pandemic for child and adolescent mental health: a narrative review to highlight clinical and research needs in the acute phase and the long return to normality.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Narrative review</w:t>
            </w:r>
          </w:p>
        </w:tc>
      </w:tr>
      <w:tr w:rsidR="00E133A4" w:rsidRPr="00E133A4" w:rsidTr="003B7B24">
        <w:trPr>
          <w:trHeight w:val="285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Family violence against children in the wake of COVID-19 pandemic: a review of current perspectives and risk factors.</w:t>
            </w:r>
          </w:p>
          <w:p w:rsidR="00E133A4" w:rsidRPr="00E133A4" w:rsidRDefault="00E133A4" w:rsidP="003B7B24">
            <w:pPr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t>Narrative review</w:t>
            </w:r>
          </w:p>
        </w:tc>
      </w:tr>
      <w:tr w:rsidR="00E133A4" w:rsidRPr="00E133A4" w:rsidTr="003B7B24">
        <w:trPr>
          <w:trHeight w:val="423"/>
        </w:trPr>
        <w:tc>
          <w:tcPr>
            <w:tcW w:w="2830" w:type="dxa"/>
            <w:vMerge/>
          </w:tcPr>
          <w:p w:rsidR="00E133A4" w:rsidRPr="00E133A4" w:rsidRDefault="00E133A4" w:rsidP="003B7B24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3969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Hidden scars: the impact of violence and the COVID-19 pandemic on children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’</w:t>
            </w:r>
            <w:r w:rsidRPr="00E133A4">
              <w:rPr>
                <w:rFonts w:ascii="Arial Unicode MS" w:cs="Arial Unicode MS"/>
                <w:b/>
                <w:color w:val="000000" w:themeColor="text1"/>
                <w:sz w:val="20"/>
                <w:szCs w:val="20"/>
              </w:rPr>
              <w:t>s mental health.</w:t>
            </w:r>
          </w:p>
          <w:p w:rsidR="00E133A4" w:rsidRPr="00E133A4" w:rsidRDefault="00E133A4" w:rsidP="003B7B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</w:tcPr>
          <w:p w:rsidR="00E133A4" w:rsidRPr="00E133A4" w:rsidRDefault="00E133A4" w:rsidP="003B7B24">
            <w:pPr>
              <w:rPr>
                <w:b/>
                <w:color w:val="000000" w:themeColor="text1"/>
              </w:rPr>
            </w:pPr>
            <w:r w:rsidRPr="00E133A4">
              <w:rPr>
                <w:rFonts w:ascii="Arial Unicode MS" w:cs="Arial Unicode MS"/>
                <w:b/>
                <w:color w:val="000000" w:themeColor="text1"/>
              </w:rPr>
              <w:lastRenderedPageBreak/>
              <w:t>Narrative review</w:t>
            </w:r>
          </w:p>
        </w:tc>
      </w:tr>
    </w:tbl>
    <w:p w:rsidR="00F0391F" w:rsidRPr="00E133A4" w:rsidRDefault="00F0391F">
      <w:pPr>
        <w:rPr>
          <w:color w:val="000000" w:themeColor="text1"/>
        </w:rPr>
      </w:pPr>
    </w:p>
    <w:sectPr w:rsidR="00F0391F" w:rsidRPr="00E133A4" w:rsidSect="00E133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3A4"/>
    <w:rsid w:val="00335CDE"/>
    <w:rsid w:val="004A7034"/>
    <w:rsid w:val="00A85158"/>
    <w:rsid w:val="00B872B5"/>
    <w:rsid w:val="00D45A20"/>
    <w:rsid w:val="00E133A4"/>
    <w:rsid w:val="00F0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7073B-F67C-4437-B144-EFFEFC40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2050</Words>
  <Characters>11687</Characters>
  <Application>Microsoft Office Word</Application>
  <DocSecurity>0</DocSecurity>
  <Lines>97</Lines>
  <Paragraphs>27</Paragraphs>
  <ScaleCrop>false</ScaleCrop>
  <Company>HP Inc.</Company>
  <LinksUpToDate>false</LinksUpToDate>
  <CharactersWithSpaces>13710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</dc:creator>
  <cp:keywords/>
  <dc:description/>
  <cp:lastModifiedBy>Sindhu C</cp:lastModifiedBy>
  <cp:revision>1</cp:revision>
  <dcterms:created xsi:type="dcterms:W3CDTF">2025-05-05T02:42:00Z</dcterms:created>
  <dcterms:modified xsi:type="dcterms:W3CDTF">2025-05-05T02:43:00Z</dcterms:modified>
</cp:coreProperties>
</file>