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ED0F9" w14:textId="3A364BCF" w:rsidR="00297055" w:rsidRDefault="00297055" w:rsidP="00267AC6">
      <w:pPr>
        <w:pStyle w:val="Heading1"/>
      </w:pPr>
      <w:r>
        <w:t xml:space="preserve">APPENDIX </w:t>
      </w:r>
      <w:r w:rsidR="007418BF">
        <w:t>2</w:t>
      </w:r>
    </w:p>
    <w:p w14:paraId="550C5498" w14:textId="76C16223" w:rsidR="00C957F8" w:rsidRPr="00C957F8" w:rsidRDefault="004D1FC7" w:rsidP="00267AC6">
      <w:pPr>
        <w:pStyle w:val="Heading1"/>
      </w:pPr>
      <w:r>
        <w:t xml:space="preserve">Amendments to eligibility </w:t>
      </w:r>
      <w:r w:rsidR="00267AC6">
        <w:t>c</w:t>
      </w:r>
      <w:r w:rsidR="00AB5418">
        <w:t>riteria:</w:t>
      </w:r>
    </w:p>
    <w:p w14:paraId="2C4BF76F" w14:textId="2CF76D83" w:rsidR="00445A20" w:rsidRDefault="00C00E81" w:rsidP="00C00E81">
      <w:pPr>
        <w:rPr>
          <w:b/>
          <w:bCs/>
        </w:rPr>
      </w:pPr>
      <w:r w:rsidRPr="00C00E81">
        <w:rPr>
          <w:b/>
          <w:bCs/>
        </w:rPr>
        <w:t>Sample first self-harmed at 17 years or</w:t>
      </w:r>
      <w:r>
        <w:rPr>
          <w:b/>
          <w:bCs/>
        </w:rPr>
        <w:t xml:space="preserve"> </w:t>
      </w:r>
      <w:r w:rsidRPr="00C00E81">
        <w:rPr>
          <w:b/>
          <w:bCs/>
        </w:rPr>
        <w:t>younger</w:t>
      </w:r>
      <w:r w:rsidR="00BB0FCB">
        <w:rPr>
          <w:b/>
          <w:bCs/>
        </w:rPr>
        <w:t xml:space="preserve">/ </w:t>
      </w:r>
      <w:r w:rsidR="00BB0FCB" w:rsidRPr="00BB0FCB">
        <w:rPr>
          <w:b/>
          <w:bCs/>
        </w:rPr>
        <w:t>Age of first self-harm act was reported to be in adulthood (18 years and above)</w:t>
      </w:r>
    </w:p>
    <w:p w14:paraId="228029A9" w14:textId="3564E10F" w:rsidR="00AB5418" w:rsidRDefault="00AB5418">
      <w:r>
        <w:t>Reasons for amending this:</w:t>
      </w:r>
    </w:p>
    <w:p w14:paraId="7408B621" w14:textId="4E0AC068" w:rsidR="00AB5418" w:rsidRDefault="00853770" w:rsidP="00AB5418">
      <w:pPr>
        <w:pStyle w:val="ListParagraph"/>
        <w:numPr>
          <w:ilvl w:val="0"/>
          <w:numId w:val="1"/>
        </w:numPr>
      </w:pPr>
      <w:r>
        <w:t>Th</w:t>
      </w:r>
      <w:r w:rsidR="00D9552E">
        <w:t>e sample from which</w:t>
      </w:r>
      <w:r w:rsidR="0021625C">
        <w:t xml:space="preserve"> the age of first act is reported varied in age, </w:t>
      </w:r>
      <w:r w:rsidR="00B96C53">
        <w:t>age of first act could be 13 years for a sample of 10-18 year olds and a sample of 18-30 year olds</w:t>
      </w:r>
      <w:r w:rsidR="00AC0343">
        <w:t xml:space="preserve">, </w:t>
      </w:r>
      <w:r w:rsidR="00E33F91">
        <w:t xml:space="preserve">it was agreed with the </w:t>
      </w:r>
      <w:r w:rsidR="00247AAA">
        <w:t>authorship team that</w:t>
      </w:r>
      <w:r w:rsidR="00AC0343">
        <w:t xml:space="preserve"> </w:t>
      </w:r>
      <w:r w:rsidR="00247AAA">
        <w:t>such</w:t>
      </w:r>
      <w:r w:rsidR="00AC0343">
        <w:t xml:space="preserve"> samples are very different. </w:t>
      </w:r>
    </w:p>
    <w:p w14:paraId="756D5304" w14:textId="63F30690" w:rsidR="00AB5418" w:rsidRDefault="00AC0343" w:rsidP="00AB5418">
      <w:pPr>
        <w:pStyle w:val="ListParagraph"/>
        <w:numPr>
          <w:ilvl w:val="0"/>
          <w:numId w:val="1"/>
        </w:numPr>
      </w:pPr>
      <w:r>
        <w:t>The age of first act reported could come from a sample which spanned under and over 18 years</w:t>
      </w:r>
    </w:p>
    <w:p w14:paraId="2E988D66" w14:textId="77777777" w:rsidR="000C00B0" w:rsidRDefault="000C00B0" w:rsidP="000C00B0">
      <w:r>
        <w:t>Reason for changing it to current criterion:</w:t>
      </w:r>
    </w:p>
    <w:p w14:paraId="1933E35D" w14:textId="5EE7D65C" w:rsidR="00304F16" w:rsidRPr="00304F16" w:rsidRDefault="009C6F62" w:rsidP="00304F16">
      <w:pPr>
        <w:pStyle w:val="ListParagraph"/>
        <w:numPr>
          <w:ilvl w:val="0"/>
          <w:numId w:val="3"/>
        </w:numPr>
        <w:rPr>
          <w:b/>
          <w:bCs/>
        </w:rPr>
      </w:pPr>
      <w:r>
        <w:t>T</w:t>
      </w:r>
      <w:r w:rsidR="00304F16" w:rsidRPr="00304F16">
        <w:t xml:space="preserve">he focus of the study is on children and adolescents </w:t>
      </w:r>
      <w:r w:rsidR="008A6386">
        <w:t xml:space="preserve">and thus </w:t>
      </w:r>
      <w:r w:rsidR="00304F16" w:rsidRPr="00304F16">
        <w:t xml:space="preserve">made the review more </w:t>
      </w:r>
      <w:r w:rsidR="00AC0343" w:rsidRPr="00304F16">
        <w:t>coherent</w:t>
      </w:r>
    </w:p>
    <w:p w14:paraId="1518F580" w14:textId="0540FF75" w:rsidR="00304F16" w:rsidRPr="00304F16" w:rsidRDefault="00304F16" w:rsidP="00304F16">
      <w:pPr>
        <w:pStyle w:val="ListParagraph"/>
        <w:numPr>
          <w:ilvl w:val="0"/>
          <w:numId w:val="3"/>
        </w:numPr>
        <w:rPr>
          <w:b/>
          <w:bCs/>
        </w:rPr>
      </w:pPr>
      <w:r>
        <w:t>Studies reporting on samples aged up to and including 18 years were not wholly different from samples up to and including 17 years</w:t>
      </w:r>
      <w:r w:rsidR="009C6F62">
        <w:t xml:space="preserve"> in terms of the population of interest, </w:t>
      </w:r>
      <w:r w:rsidR="008A6386">
        <w:t xml:space="preserve">in most if not all cases, both types of </w:t>
      </w:r>
      <w:proofErr w:type="gramStart"/>
      <w:r w:rsidR="008A6386">
        <w:t>sample</w:t>
      </w:r>
      <w:proofErr w:type="gramEnd"/>
      <w:r w:rsidR="008A6386">
        <w:t xml:space="preserve"> were referred to as adolescents</w:t>
      </w:r>
    </w:p>
    <w:p w14:paraId="35287741" w14:textId="773EB9EC" w:rsidR="00AB5418" w:rsidRPr="00304F16" w:rsidRDefault="005143FA" w:rsidP="00304F16">
      <w:pPr>
        <w:rPr>
          <w:b/>
          <w:bCs/>
        </w:rPr>
      </w:pPr>
      <w:r w:rsidRPr="00304F16">
        <w:rPr>
          <w:b/>
          <w:bCs/>
        </w:rPr>
        <w:t xml:space="preserve">Age of </w:t>
      </w:r>
      <w:r w:rsidR="004D1FC7">
        <w:rPr>
          <w:b/>
          <w:bCs/>
        </w:rPr>
        <w:t>onset</w:t>
      </w:r>
      <w:r w:rsidR="00BB0FCB" w:rsidRPr="00304F16">
        <w:rPr>
          <w:b/>
          <w:bCs/>
        </w:rPr>
        <w:t xml:space="preserve"> reported</w:t>
      </w:r>
    </w:p>
    <w:p w14:paraId="69C9E5C6" w14:textId="4BBE73B2" w:rsidR="00BB0FCB" w:rsidRDefault="00BB0FCB" w:rsidP="00BB0FCB">
      <w:r>
        <w:t xml:space="preserve">Reasons </w:t>
      </w:r>
      <w:r w:rsidR="00E06F14">
        <w:t>for amending this</w:t>
      </w:r>
      <w:r>
        <w:t>:</w:t>
      </w:r>
    </w:p>
    <w:p w14:paraId="0180C9BB" w14:textId="40F871CF" w:rsidR="00BB0FCB" w:rsidRDefault="002E3548" w:rsidP="00BB0FCB">
      <w:pPr>
        <w:pStyle w:val="ListParagraph"/>
        <w:numPr>
          <w:ilvl w:val="0"/>
          <w:numId w:val="1"/>
        </w:numPr>
      </w:pPr>
      <w:r>
        <w:t>The criterion was not specific enough to make decisions on the eligibility of some records</w:t>
      </w:r>
      <w:r w:rsidR="00D26688">
        <w:t xml:space="preserve">, for example, </w:t>
      </w:r>
      <w:r w:rsidR="00B835A3">
        <w:t xml:space="preserve">some records </w:t>
      </w:r>
      <w:r w:rsidR="008A1383">
        <w:t xml:space="preserve">reported on first acts </w:t>
      </w:r>
      <w:r w:rsidR="009F51D2">
        <w:t>for age groups which spanned above and below 18 years</w:t>
      </w:r>
      <w:r w:rsidR="00C41801">
        <w:t xml:space="preserve"> </w:t>
      </w:r>
    </w:p>
    <w:p w14:paraId="44C7B485" w14:textId="0D6A7FB7" w:rsidR="00BB0FCB" w:rsidRDefault="004E67C2" w:rsidP="00BB0FCB">
      <w:pPr>
        <w:pStyle w:val="ListParagraph"/>
        <w:numPr>
          <w:ilvl w:val="0"/>
          <w:numId w:val="1"/>
        </w:numPr>
      </w:pPr>
      <w:r>
        <w:t>Records reported age of first act in a variety of ways, for example, providing a range (</w:t>
      </w:r>
      <w:r w:rsidR="00972552">
        <w:t>12-14 years), reporting the age of each participant</w:t>
      </w:r>
    </w:p>
    <w:p w14:paraId="5A06DCE9" w14:textId="4A8876A6" w:rsidR="00972552" w:rsidRDefault="00E06F14" w:rsidP="00E06F14">
      <w:r>
        <w:t>Reason for changing it to current criterion:</w:t>
      </w:r>
    </w:p>
    <w:p w14:paraId="386FECC9" w14:textId="2C89A5DC" w:rsidR="00E06F14" w:rsidRDefault="00D26E51" w:rsidP="00E06F14">
      <w:pPr>
        <w:pStyle w:val="ListParagraph"/>
        <w:numPr>
          <w:ilvl w:val="0"/>
          <w:numId w:val="2"/>
        </w:numPr>
      </w:pPr>
      <w:r>
        <w:t>Mean, median</w:t>
      </w:r>
      <w:r w:rsidR="000E573B">
        <w:t>,</w:t>
      </w:r>
      <w:r>
        <w:t xml:space="preserve"> and mode are commonly reported measures in studies and were thought to be the most inclusive </w:t>
      </w:r>
      <w:r w:rsidR="006F3837">
        <w:t>way to create a specific eligibility criterion</w:t>
      </w:r>
    </w:p>
    <w:p w14:paraId="3191C600" w14:textId="509F871D" w:rsidR="00BB0FCB" w:rsidRDefault="00C00E81" w:rsidP="00C00E81">
      <w:pPr>
        <w:rPr>
          <w:b/>
          <w:bCs/>
        </w:rPr>
      </w:pPr>
      <w:r w:rsidRPr="00C00E81">
        <w:rPr>
          <w:b/>
          <w:bCs/>
        </w:rPr>
        <w:t>Study examines stereotypic self-harm behaviours more common in intellectual</w:t>
      </w:r>
      <w:r>
        <w:rPr>
          <w:b/>
          <w:bCs/>
        </w:rPr>
        <w:t xml:space="preserve"> </w:t>
      </w:r>
      <w:r w:rsidRPr="00C00E81">
        <w:rPr>
          <w:b/>
          <w:bCs/>
        </w:rPr>
        <w:t>disabilities and autism (e.g., intense, repetitive, rhythmic behaviours such as</w:t>
      </w:r>
      <w:r>
        <w:rPr>
          <w:b/>
          <w:bCs/>
        </w:rPr>
        <w:t xml:space="preserve"> </w:t>
      </w:r>
      <w:r w:rsidRPr="00C00E81">
        <w:rPr>
          <w:b/>
          <w:bCs/>
        </w:rPr>
        <w:t>eyeball pressing and head banging)</w:t>
      </w:r>
    </w:p>
    <w:p w14:paraId="1734B298" w14:textId="77777777" w:rsidR="00C00E81" w:rsidRDefault="00C00E81" w:rsidP="00C00E81">
      <w:r>
        <w:t>Reasons for amending this:</w:t>
      </w:r>
    </w:p>
    <w:p w14:paraId="29287FBE" w14:textId="50A67F43" w:rsidR="00606B57" w:rsidRPr="004936FA" w:rsidRDefault="009F4571" w:rsidP="004936FA">
      <w:pPr>
        <w:pStyle w:val="ListParagraph"/>
        <w:numPr>
          <w:ilvl w:val="0"/>
          <w:numId w:val="1"/>
        </w:numPr>
      </w:pPr>
      <w:r>
        <w:t xml:space="preserve">The review identified records which </w:t>
      </w:r>
      <w:r w:rsidR="00B15E0F">
        <w:t>focused on self-harm driven by a biological need, an illness</w:t>
      </w:r>
      <w:r w:rsidR="004936FA">
        <w:t xml:space="preserve"> unrelated to self-harm, a prior injury</w:t>
      </w:r>
      <w:r w:rsidR="00630474">
        <w:t xml:space="preserve"> which were deemed as outside the scope of the review</w:t>
      </w:r>
    </w:p>
    <w:p w14:paraId="6D3EA45F" w14:textId="15D75FE8" w:rsidR="00C00E81" w:rsidRPr="00606B57" w:rsidRDefault="00C957F8" w:rsidP="00606B57">
      <w:pPr>
        <w:rPr>
          <w:b/>
          <w:bCs/>
        </w:rPr>
      </w:pPr>
      <w:r w:rsidRPr="00606B57">
        <w:rPr>
          <w:b/>
          <w:bCs/>
        </w:rPr>
        <w:t>Study protocols, editorials, letters to the editor, case reports, case series</w:t>
      </w:r>
    </w:p>
    <w:p w14:paraId="33612B8A" w14:textId="77777777" w:rsidR="00C957F8" w:rsidRDefault="00C957F8" w:rsidP="00C957F8">
      <w:r>
        <w:t>Reasons for amending this:</w:t>
      </w:r>
    </w:p>
    <w:p w14:paraId="16C4EF0A" w14:textId="02BA0D68" w:rsidR="00C957F8" w:rsidRDefault="00630474" w:rsidP="00630474">
      <w:pPr>
        <w:pStyle w:val="ListParagraph"/>
        <w:numPr>
          <w:ilvl w:val="0"/>
          <w:numId w:val="1"/>
        </w:numPr>
      </w:pPr>
      <w:r>
        <w:t xml:space="preserve">Reviews of the literature were </w:t>
      </w:r>
      <w:r w:rsidR="00AC6CBB">
        <w:t xml:space="preserve">left out of the eligibility criteria in </w:t>
      </w:r>
      <w:proofErr w:type="gramStart"/>
      <w:r w:rsidR="00AC6CBB">
        <w:t>error</w:t>
      </w:r>
      <w:r>
        <w:t>,</w:t>
      </w:r>
      <w:proofErr w:type="gramEnd"/>
      <w:r>
        <w:t xml:space="preserve"> </w:t>
      </w:r>
      <w:r w:rsidR="00AC6CBB">
        <w:t xml:space="preserve">however </w:t>
      </w:r>
      <w:r>
        <w:t xml:space="preserve">this </w:t>
      </w:r>
      <w:r w:rsidR="00AC6CBB">
        <w:t xml:space="preserve">criterion </w:t>
      </w:r>
      <w:r>
        <w:t>was described in</w:t>
      </w:r>
      <w:r w:rsidR="00AC6CBB">
        <w:t xml:space="preserve"> the</w:t>
      </w:r>
      <w:r>
        <w:t xml:space="preserve"> text</w:t>
      </w:r>
      <w:r w:rsidR="00AC6CBB">
        <w:t xml:space="preserve"> of the protocol</w:t>
      </w:r>
    </w:p>
    <w:p w14:paraId="61C061D8" w14:textId="7BD3EB8B" w:rsidR="00267AC6" w:rsidRPr="00267AC6" w:rsidRDefault="00267AC6" w:rsidP="00267AC6">
      <w:pPr>
        <w:rPr>
          <w:b/>
          <w:bCs/>
        </w:rPr>
      </w:pPr>
      <w:r>
        <w:rPr>
          <w:b/>
          <w:bCs/>
        </w:rPr>
        <w:lastRenderedPageBreak/>
        <w:t>New criteria:</w:t>
      </w:r>
    </w:p>
    <w:p w14:paraId="0B0D6E56" w14:textId="08DF9048" w:rsidR="00407601" w:rsidRDefault="0024012D" w:rsidP="0024012D">
      <w:pPr>
        <w:pStyle w:val="ListParagraph"/>
        <w:numPr>
          <w:ilvl w:val="0"/>
          <w:numId w:val="4"/>
        </w:numPr>
      </w:pPr>
      <w:r>
        <w:t>There was no guidance as to what to do with records which included samples with mixed ages. Therefore, i</w:t>
      </w:r>
      <w:r w:rsidR="00407601">
        <w:t>t was decided that if a study reports on age of first act separately for any subsamples aged under 19 years and 19 years and older, the information available on subsamples under 19 years would be extracted.</w:t>
      </w:r>
    </w:p>
    <w:p w14:paraId="665F4678" w14:textId="7C79511C" w:rsidR="001E3F91" w:rsidRDefault="009D63A5" w:rsidP="00AD69CF">
      <w:pPr>
        <w:pStyle w:val="ListParagraph"/>
        <w:numPr>
          <w:ilvl w:val="0"/>
          <w:numId w:val="4"/>
        </w:numPr>
      </w:pPr>
      <w:r>
        <w:t xml:space="preserve">There was no guidance on what to do with records which reported an age of first act </w:t>
      </w:r>
      <w:r w:rsidR="00346F94">
        <w:t>that was not based on a sample of adolescents, i.e., professional opinion. It was decided that these would be excluded because the estimate was not based on any data collected from young people.</w:t>
      </w:r>
    </w:p>
    <w:p w14:paraId="1D23DFDD" w14:textId="65FAEDEC" w:rsidR="00EF33BE" w:rsidRDefault="00346F94" w:rsidP="00AD69CF">
      <w:pPr>
        <w:pStyle w:val="ListParagraph"/>
        <w:numPr>
          <w:ilvl w:val="0"/>
          <w:numId w:val="4"/>
        </w:numPr>
      </w:pPr>
      <w:r>
        <w:t xml:space="preserve">There was a small number of papers that </w:t>
      </w:r>
      <w:r w:rsidR="002A2595">
        <w:t xml:space="preserve">did not report </w:t>
      </w:r>
      <w:r w:rsidR="0083056E">
        <w:t xml:space="preserve">on </w:t>
      </w:r>
      <w:r w:rsidR="00AD69CF">
        <w:t xml:space="preserve">self-harm behaviours and </w:t>
      </w:r>
      <w:r w:rsidR="0083056E">
        <w:t xml:space="preserve">other phenomena separately, i.e., </w:t>
      </w:r>
      <w:r w:rsidR="00AD69CF">
        <w:t xml:space="preserve">accidental overdose, </w:t>
      </w:r>
      <w:r w:rsidR="0083056E">
        <w:t xml:space="preserve">thoughts of self-harm. As </w:t>
      </w:r>
      <w:r w:rsidR="00AD69CF">
        <w:t xml:space="preserve">we are explicitly interested in the </w:t>
      </w:r>
      <w:r w:rsidR="0083056E">
        <w:t>behaviour</w:t>
      </w:r>
      <w:r w:rsidR="00AD69CF">
        <w:t xml:space="preserve"> of </w:t>
      </w:r>
      <w:r w:rsidR="002A2595">
        <w:t>self-harm</w:t>
      </w:r>
      <w:r w:rsidR="00AD69CF">
        <w:t>, these were excluded</w:t>
      </w:r>
      <w:r w:rsidR="0083056E">
        <w:t>.</w:t>
      </w:r>
    </w:p>
    <w:p w14:paraId="4A30A310" w14:textId="0DCDCBA8" w:rsidR="00B26F10" w:rsidRDefault="00267AC6" w:rsidP="00267AC6">
      <w:pPr>
        <w:pStyle w:val="Heading1"/>
      </w:pPr>
      <w:r>
        <w:t xml:space="preserve">Amendments in relation to </w:t>
      </w:r>
      <w:r w:rsidR="00F00C7D">
        <w:t>citation searching</w:t>
      </w:r>
      <w:r>
        <w:t>:</w:t>
      </w:r>
    </w:p>
    <w:p w14:paraId="51E0CC89" w14:textId="7AB720DB" w:rsidR="00F00C7D" w:rsidRDefault="00F00C7D" w:rsidP="00F00C7D">
      <w:r>
        <w:t xml:space="preserve">In the protocol we stated that we would search articles cited by the included studies and articles that cite the included studies. </w:t>
      </w:r>
      <w:r w:rsidR="005C25F0">
        <w:t xml:space="preserve">Having logged in using </w:t>
      </w:r>
      <w:r w:rsidR="00136E06">
        <w:t>an author’s institutional email address, w</w:t>
      </w:r>
      <w:r w:rsidR="009F1780">
        <w:t>e used Scopus</w:t>
      </w:r>
      <w:r w:rsidR="008F24C3">
        <w:t>’ document search</w:t>
      </w:r>
      <w:r w:rsidR="009F1780">
        <w:t xml:space="preserve"> (</w:t>
      </w:r>
      <w:hyperlink r:id="rId5" w:anchor="basic" w:history="1">
        <w:r w:rsidR="00796E6B" w:rsidRPr="009B7D42">
          <w:rPr>
            <w:rStyle w:val="Hyperlink"/>
          </w:rPr>
          <w:t>https://www-scopus-com.ucc.idm.oclc.org/search/form.uri?zone=TopNavBar&amp;origin=recordpage&amp;display=basic#basic</w:t>
        </w:r>
      </w:hyperlink>
      <w:r w:rsidR="009F1780">
        <w:t>)</w:t>
      </w:r>
      <w:r w:rsidR="00796E6B">
        <w:t xml:space="preserve"> </w:t>
      </w:r>
      <w:r w:rsidR="009F1780">
        <w:t>to estimate the numbers of records this would entail</w:t>
      </w:r>
      <w:r w:rsidR="00AE3C6D">
        <w:t xml:space="preserve"> screening</w:t>
      </w:r>
      <w:r w:rsidR="005B41D8">
        <w:t>. In combination, it exceeded 4,000 additional articles to be screened</w:t>
      </w:r>
      <w:r w:rsidR="00EA361F">
        <w:t>. Backward searching alone resulted in 1,860 records to be screened which was deemed feasible to complete</w:t>
      </w:r>
      <w:r w:rsidR="00282DEF">
        <w:t xml:space="preserve">. </w:t>
      </w:r>
    </w:p>
    <w:p w14:paraId="2A0CEC20" w14:textId="599BDBCC" w:rsidR="00282DEF" w:rsidRDefault="00282DEF" w:rsidP="00282DEF">
      <w:pPr>
        <w:pStyle w:val="Heading1"/>
      </w:pPr>
      <w:r>
        <w:t>Amendments in relation to the data extraction form:</w:t>
      </w:r>
    </w:p>
    <w:p w14:paraId="42B3A994" w14:textId="7F4E0848" w:rsidR="00C85137" w:rsidRDefault="00C85137" w:rsidP="00C85137">
      <w:r>
        <w:t xml:space="preserve">Items </w:t>
      </w:r>
      <w:r w:rsidR="0080249C">
        <w:t>in italics were added during the pilot process</w:t>
      </w:r>
    </w:p>
    <w:tbl>
      <w:tblPr>
        <w:tblStyle w:val="TableGrid"/>
        <w:tblW w:w="9067" w:type="dxa"/>
        <w:tblLook w:val="04A0" w:firstRow="1" w:lastRow="0" w:firstColumn="1" w:lastColumn="0" w:noHBand="0" w:noVBand="1"/>
      </w:tblPr>
      <w:tblGrid>
        <w:gridCol w:w="4815"/>
        <w:gridCol w:w="4252"/>
      </w:tblGrid>
      <w:tr w:rsidR="006619AB" w:rsidRPr="006619AB" w14:paraId="7B77F8FF" w14:textId="6B62957F" w:rsidTr="00AE0BC0">
        <w:trPr>
          <w:trHeight w:val="294"/>
        </w:trPr>
        <w:tc>
          <w:tcPr>
            <w:tcW w:w="4815" w:type="dxa"/>
            <w:shd w:val="clear" w:color="auto" w:fill="D5DCE4" w:themeFill="text2" w:themeFillTint="33"/>
          </w:tcPr>
          <w:p w14:paraId="2B1C65BE" w14:textId="77777777" w:rsidR="006619AB" w:rsidRPr="006619AB" w:rsidRDefault="006619AB" w:rsidP="006619AB">
            <w:pPr>
              <w:rPr>
                <w:rFonts w:cstheme="minorHAnsi"/>
                <w:b/>
                <w:bCs/>
                <w:lang w:val="en-GB"/>
              </w:rPr>
            </w:pPr>
            <w:r w:rsidRPr="006619AB">
              <w:rPr>
                <w:rFonts w:cstheme="minorHAnsi"/>
                <w:b/>
                <w:bCs/>
                <w:lang w:val="en-GB"/>
              </w:rPr>
              <w:t>Extraction items</w:t>
            </w:r>
          </w:p>
        </w:tc>
        <w:tc>
          <w:tcPr>
            <w:tcW w:w="4252" w:type="dxa"/>
            <w:shd w:val="clear" w:color="auto" w:fill="D5DCE4" w:themeFill="text2" w:themeFillTint="33"/>
          </w:tcPr>
          <w:p w14:paraId="400E0B11" w14:textId="0D389778" w:rsidR="006619AB" w:rsidRPr="00C37EF3" w:rsidRDefault="00033E55" w:rsidP="006619AB">
            <w:pPr>
              <w:rPr>
                <w:rFonts w:cstheme="minorHAnsi"/>
                <w:b/>
                <w:bCs/>
                <w:lang w:val="en-GB"/>
              </w:rPr>
            </w:pPr>
            <w:r w:rsidRPr="00C37EF3">
              <w:rPr>
                <w:rFonts w:cstheme="minorHAnsi"/>
                <w:b/>
                <w:bCs/>
                <w:lang w:val="en-GB"/>
              </w:rPr>
              <w:t>Reason for change</w:t>
            </w:r>
          </w:p>
        </w:tc>
      </w:tr>
      <w:tr w:rsidR="00212174" w:rsidRPr="006619AB" w14:paraId="1EEAC453" w14:textId="074CDA6D" w:rsidTr="00AE0BC0">
        <w:trPr>
          <w:trHeight w:val="304"/>
        </w:trPr>
        <w:tc>
          <w:tcPr>
            <w:tcW w:w="4815" w:type="dxa"/>
          </w:tcPr>
          <w:p w14:paraId="449839B6" w14:textId="77777777" w:rsidR="00212174" w:rsidRPr="006619AB" w:rsidRDefault="00212174" w:rsidP="006619AB">
            <w:pPr>
              <w:numPr>
                <w:ilvl w:val="0"/>
                <w:numId w:val="5"/>
              </w:numPr>
              <w:contextualSpacing/>
              <w:rPr>
                <w:rFonts w:cstheme="minorHAnsi"/>
                <w:lang w:val="en-GB"/>
              </w:rPr>
            </w:pPr>
            <w:r w:rsidRPr="006619AB">
              <w:rPr>
                <w:rFonts w:cstheme="minorHAnsi"/>
                <w:lang w:val="en-GB"/>
              </w:rPr>
              <w:t>Primary author</w:t>
            </w:r>
          </w:p>
        </w:tc>
        <w:tc>
          <w:tcPr>
            <w:tcW w:w="4252" w:type="dxa"/>
            <w:vMerge w:val="restart"/>
            <w:vAlign w:val="center"/>
          </w:tcPr>
          <w:p w14:paraId="2A643E99" w14:textId="63A0DCB2" w:rsidR="00212174" w:rsidRPr="00C37EF3" w:rsidRDefault="00212174" w:rsidP="00212174">
            <w:pPr>
              <w:contextualSpacing/>
              <w:rPr>
                <w:rFonts w:cstheme="minorHAnsi"/>
                <w:lang w:val="en-GB"/>
              </w:rPr>
            </w:pPr>
            <w:r w:rsidRPr="00C37EF3">
              <w:rPr>
                <w:rFonts w:cstheme="minorHAnsi"/>
                <w:lang w:val="en-GB"/>
              </w:rPr>
              <w:t>No changes</w:t>
            </w:r>
          </w:p>
        </w:tc>
      </w:tr>
      <w:tr w:rsidR="00212174" w:rsidRPr="006619AB" w14:paraId="0629CE84" w14:textId="27F4F481" w:rsidTr="00AE0BC0">
        <w:trPr>
          <w:trHeight w:val="294"/>
        </w:trPr>
        <w:tc>
          <w:tcPr>
            <w:tcW w:w="4815" w:type="dxa"/>
          </w:tcPr>
          <w:p w14:paraId="2F7A6963" w14:textId="77777777" w:rsidR="00212174" w:rsidRPr="006619AB" w:rsidRDefault="00212174" w:rsidP="006619AB">
            <w:pPr>
              <w:numPr>
                <w:ilvl w:val="0"/>
                <w:numId w:val="5"/>
              </w:numPr>
              <w:contextualSpacing/>
              <w:rPr>
                <w:rFonts w:cstheme="minorHAnsi"/>
                <w:lang w:val="en-GB"/>
              </w:rPr>
            </w:pPr>
            <w:r w:rsidRPr="006619AB">
              <w:rPr>
                <w:rFonts w:cstheme="minorHAnsi"/>
                <w:lang w:val="en-GB"/>
              </w:rPr>
              <w:t>Year of publication</w:t>
            </w:r>
          </w:p>
        </w:tc>
        <w:tc>
          <w:tcPr>
            <w:tcW w:w="4252" w:type="dxa"/>
            <w:vMerge/>
          </w:tcPr>
          <w:p w14:paraId="7B54B88D" w14:textId="77777777" w:rsidR="00212174" w:rsidRPr="00C37EF3" w:rsidRDefault="00212174" w:rsidP="00A45EEB">
            <w:pPr>
              <w:contextualSpacing/>
              <w:rPr>
                <w:rFonts w:cstheme="minorHAnsi"/>
                <w:lang w:val="en-GB"/>
              </w:rPr>
            </w:pPr>
          </w:p>
        </w:tc>
      </w:tr>
      <w:tr w:rsidR="00A45EEB" w:rsidRPr="006619AB" w14:paraId="2B5FF9CD" w14:textId="1EC7824C" w:rsidTr="00AE0BC0">
        <w:trPr>
          <w:trHeight w:val="294"/>
        </w:trPr>
        <w:tc>
          <w:tcPr>
            <w:tcW w:w="4815" w:type="dxa"/>
          </w:tcPr>
          <w:p w14:paraId="0CE43F60" w14:textId="77777777" w:rsidR="00A45EEB" w:rsidRPr="006619AB" w:rsidRDefault="00A45EEB" w:rsidP="006619AB">
            <w:pPr>
              <w:numPr>
                <w:ilvl w:val="0"/>
                <w:numId w:val="5"/>
              </w:numPr>
              <w:contextualSpacing/>
              <w:rPr>
                <w:rFonts w:cstheme="minorHAnsi"/>
                <w:i/>
                <w:iCs/>
                <w:color w:val="2E74B5" w:themeColor="accent5" w:themeShade="BF"/>
                <w:lang w:val="en-GB"/>
              </w:rPr>
            </w:pPr>
            <w:r w:rsidRPr="006619AB">
              <w:rPr>
                <w:rFonts w:cstheme="minorHAnsi"/>
                <w:i/>
                <w:iCs/>
                <w:color w:val="2E74B5" w:themeColor="accent5" w:themeShade="BF"/>
                <w:lang w:val="en-GB"/>
              </w:rPr>
              <w:t>Title</w:t>
            </w:r>
          </w:p>
        </w:tc>
        <w:tc>
          <w:tcPr>
            <w:tcW w:w="4252" w:type="dxa"/>
            <w:vMerge w:val="restart"/>
            <w:vAlign w:val="center"/>
          </w:tcPr>
          <w:p w14:paraId="66DE6DA1" w14:textId="1030EA3E" w:rsidR="00A45EEB" w:rsidRPr="00C37EF3" w:rsidRDefault="00A45EEB" w:rsidP="00A45EEB">
            <w:pPr>
              <w:contextualSpacing/>
              <w:rPr>
                <w:rFonts w:cstheme="minorHAnsi"/>
                <w:lang w:val="en-GB"/>
              </w:rPr>
            </w:pPr>
            <w:r w:rsidRPr="00C37EF3">
              <w:rPr>
                <w:rFonts w:cstheme="minorHAnsi"/>
                <w:lang w:val="en-GB"/>
              </w:rPr>
              <w:t>Not included in the protocol in error</w:t>
            </w:r>
          </w:p>
        </w:tc>
      </w:tr>
      <w:tr w:rsidR="00A45EEB" w:rsidRPr="006619AB" w14:paraId="211341E2" w14:textId="4D935E6F" w:rsidTr="00AE0BC0">
        <w:trPr>
          <w:trHeight w:val="294"/>
        </w:trPr>
        <w:tc>
          <w:tcPr>
            <w:tcW w:w="4815" w:type="dxa"/>
          </w:tcPr>
          <w:p w14:paraId="1BFF0298" w14:textId="77777777" w:rsidR="00A45EEB" w:rsidRPr="006619AB" w:rsidRDefault="00A45EEB" w:rsidP="006619AB">
            <w:pPr>
              <w:numPr>
                <w:ilvl w:val="0"/>
                <w:numId w:val="5"/>
              </w:numPr>
              <w:contextualSpacing/>
              <w:rPr>
                <w:rFonts w:cstheme="minorHAnsi"/>
                <w:i/>
                <w:iCs/>
                <w:color w:val="2E74B5" w:themeColor="accent5" w:themeShade="BF"/>
                <w:lang w:val="en-GB"/>
              </w:rPr>
            </w:pPr>
            <w:r w:rsidRPr="006619AB">
              <w:rPr>
                <w:rFonts w:cstheme="minorHAnsi"/>
                <w:i/>
                <w:iCs/>
                <w:color w:val="2E74B5" w:themeColor="accent5" w:themeShade="BF"/>
                <w:lang w:val="en-GB"/>
              </w:rPr>
              <w:t>Publication</w:t>
            </w:r>
          </w:p>
        </w:tc>
        <w:tc>
          <w:tcPr>
            <w:tcW w:w="4252" w:type="dxa"/>
            <w:vMerge/>
          </w:tcPr>
          <w:p w14:paraId="299AA2FD" w14:textId="57EACC7B" w:rsidR="00A45EEB" w:rsidRPr="00C37EF3" w:rsidRDefault="00A45EEB" w:rsidP="00A45EEB">
            <w:pPr>
              <w:contextualSpacing/>
              <w:rPr>
                <w:rFonts w:cstheme="minorHAnsi"/>
                <w:lang w:val="en-GB"/>
              </w:rPr>
            </w:pPr>
          </w:p>
        </w:tc>
      </w:tr>
      <w:tr w:rsidR="00A45EEB" w:rsidRPr="006619AB" w14:paraId="17072364" w14:textId="39C8A8A7" w:rsidTr="00AE0BC0">
        <w:trPr>
          <w:trHeight w:val="285"/>
        </w:trPr>
        <w:tc>
          <w:tcPr>
            <w:tcW w:w="4815" w:type="dxa"/>
          </w:tcPr>
          <w:p w14:paraId="7AD34B92" w14:textId="77777777" w:rsidR="00A45EEB" w:rsidRPr="006619AB" w:rsidRDefault="00A45EEB" w:rsidP="006619AB">
            <w:pPr>
              <w:numPr>
                <w:ilvl w:val="0"/>
                <w:numId w:val="5"/>
              </w:numPr>
              <w:contextualSpacing/>
              <w:rPr>
                <w:rFonts w:cstheme="minorHAnsi"/>
                <w:i/>
                <w:iCs/>
                <w:lang w:val="en-GB"/>
              </w:rPr>
            </w:pPr>
            <w:r w:rsidRPr="006619AB">
              <w:rPr>
                <w:rFonts w:cstheme="minorHAnsi"/>
                <w:i/>
                <w:iCs/>
                <w:color w:val="2E74B5" w:themeColor="accent5" w:themeShade="BF"/>
                <w:lang w:val="en-GB"/>
              </w:rPr>
              <w:t>Evidence source type</w:t>
            </w:r>
          </w:p>
        </w:tc>
        <w:tc>
          <w:tcPr>
            <w:tcW w:w="4252" w:type="dxa"/>
            <w:vMerge/>
          </w:tcPr>
          <w:p w14:paraId="61FADA0B" w14:textId="6AB22A08" w:rsidR="00A45EEB" w:rsidRPr="00C37EF3" w:rsidRDefault="00A45EEB" w:rsidP="00A45EEB">
            <w:pPr>
              <w:contextualSpacing/>
              <w:rPr>
                <w:rFonts w:cstheme="minorHAnsi"/>
                <w:lang w:val="en-GB"/>
              </w:rPr>
            </w:pPr>
          </w:p>
        </w:tc>
      </w:tr>
      <w:tr w:rsidR="00A45EEB" w:rsidRPr="006619AB" w14:paraId="090CE2D6" w14:textId="0456DF02" w:rsidTr="00AE0BC0">
        <w:trPr>
          <w:trHeight w:val="294"/>
        </w:trPr>
        <w:tc>
          <w:tcPr>
            <w:tcW w:w="4815" w:type="dxa"/>
          </w:tcPr>
          <w:p w14:paraId="07E576D8" w14:textId="77777777" w:rsidR="00A45EEB" w:rsidRPr="006619AB" w:rsidRDefault="00A45EEB" w:rsidP="006619AB">
            <w:pPr>
              <w:numPr>
                <w:ilvl w:val="0"/>
                <w:numId w:val="5"/>
              </w:numPr>
              <w:contextualSpacing/>
              <w:rPr>
                <w:rFonts w:cstheme="minorHAnsi"/>
                <w:i/>
                <w:iCs/>
                <w:color w:val="2E74B5" w:themeColor="accent5" w:themeShade="BF"/>
                <w:lang w:val="en-GB"/>
              </w:rPr>
            </w:pPr>
            <w:r w:rsidRPr="006619AB">
              <w:rPr>
                <w:rFonts w:cstheme="minorHAnsi"/>
                <w:i/>
                <w:iCs/>
                <w:color w:val="2E74B5" w:themeColor="accent5" w:themeShade="BF"/>
                <w:lang w:val="en-GB"/>
              </w:rPr>
              <w:t xml:space="preserve">Language of article </w:t>
            </w:r>
          </w:p>
        </w:tc>
        <w:tc>
          <w:tcPr>
            <w:tcW w:w="4252" w:type="dxa"/>
            <w:vMerge/>
          </w:tcPr>
          <w:p w14:paraId="13B6109E" w14:textId="48FC3E8D" w:rsidR="00A45EEB" w:rsidRPr="00C37EF3" w:rsidRDefault="00A45EEB" w:rsidP="00A45EEB">
            <w:pPr>
              <w:contextualSpacing/>
              <w:rPr>
                <w:rFonts w:cstheme="minorHAnsi"/>
                <w:lang w:val="en-GB"/>
              </w:rPr>
            </w:pPr>
          </w:p>
        </w:tc>
      </w:tr>
      <w:tr w:rsidR="00227CAB" w:rsidRPr="006619AB" w14:paraId="5B8E3904" w14:textId="4D73FFE9" w:rsidTr="00AE0BC0">
        <w:trPr>
          <w:trHeight w:val="294"/>
        </w:trPr>
        <w:tc>
          <w:tcPr>
            <w:tcW w:w="4815" w:type="dxa"/>
          </w:tcPr>
          <w:p w14:paraId="4E66DF38" w14:textId="77777777" w:rsidR="00227CAB" w:rsidRPr="006619AB" w:rsidRDefault="00227CAB" w:rsidP="006619AB">
            <w:pPr>
              <w:numPr>
                <w:ilvl w:val="0"/>
                <w:numId w:val="5"/>
              </w:numPr>
              <w:contextualSpacing/>
              <w:rPr>
                <w:rFonts w:cstheme="minorHAnsi"/>
                <w:color w:val="2E74B5" w:themeColor="accent5" w:themeShade="BF"/>
                <w:lang w:val="en-GB"/>
              </w:rPr>
            </w:pPr>
            <w:r w:rsidRPr="006619AB">
              <w:rPr>
                <w:rFonts w:cstheme="minorHAnsi"/>
                <w:lang w:val="en-GB"/>
              </w:rPr>
              <w:t>Funding source(s)</w:t>
            </w:r>
          </w:p>
        </w:tc>
        <w:tc>
          <w:tcPr>
            <w:tcW w:w="4252" w:type="dxa"/>
            <w:vMerge w:val="restart"/>
            <w:vAlign w:val="center"/>
          </w:tcPr>
          <w:p w14:paraId="67FFD656" w14:textId="77777777" w:rsidR="00227CAB" w:rsidRPr="00C37EF3" w:rsidRDefault="00227CAB" w:rsidP="00212174">
            <w:pPr>
              <w:contextualSpacing/>
              <w:rPr>
                <w:rFonts w:cstheme="minorHAnsi"/>
                <w:lang w:val="en-GB"/>
              </w:rPr>
            </w:pPr>
            <w:r w:rsidRPr="00C37EF3">
              <w:rPr>
                <w:rFonts w:cstheme="minorHAnsi"/>
                <w:lang w:val="en-GB"/>
              </w:rPr>
              <w:t>No changes</w:t>
            </w:r>
          </w:p>
          <w:p w14:paraId="762D6F33" w14:textId="0E96E5D7" w:rsidR="00227CAB" w:rsidRPr="00C37EF3" w:rsidRDefault="00227CAB" w:rsidP="006619AB">
            <w:pPr>
              <w:contextualSpacing/>
              <w:rPr>
                <w:rFonts w:cstheme="minorHAnsi"/>
                <w:lang w:val="en-GB"/>
              </w:rPr>
            </w:pPr>
          </w:p>
        </w:tc>
      </w:tr>
      <w:tr w:rsidR="00227CAB" w:rsidRPr="006619AB" w14:paraId="57BB57B1" w14:textId="0CD445C8" w:rsidTr="00AE0BC0">
        <w:trPr>
          <w:trHeight w:val="294"/>
        </w:trPr>
        <w:tc>
          <w:tcPr>
            <w:tcW w:w="4815" w:type="dxa"/>
          </w:tcPr>
          <w:p w14:paraId="7A2E27D7" w14:textId="77777777" w:rsidR="00227CAB" w:rsidRPr="006619AB" w:rsidRDefault="00227CAB" w:rsidP="006619AB">
            <w:pPr>
              <w:numPr>
                <w:ilvl w:val="0"/>
                <w:numId w:val="5"/>
              </w:numPr>
              <w:contextualSpacing/>
              <w:rPr>
                <w:rFonts w:cstheme="minorHAnsi"/>
                <w:color w:val="2E74B5" w:themeColor="accent5" w:themeShade="BF"/>
                <w:lang w:val="en-GB"/>
              </w:rPr>
            </w:pPr>
            <w:r w:rsidRPr="006619AB">
              <w:rPr>
                <w:rFonts w:cstheme="minorHAnsi"/>
                <w:lang w:val="en-GB"/>
              </w:rPr>
              <w:t>Geographic setting(s) of the study</w:t>
            </w:r>
          </w:p>
        </w:tc>
        <w:tc>
          <w:tcPr>
            <w:tcW w:w="4252" w:type="dxa"/>
            <w:vMerge/>
          </w:tcPr>
          <w:p w14:paraId="4685BFD4" w14:textId="492A7DD7" w:rsidR="00227CAB" w:rsidRPr="00C37EF3" w:rsidRDefault="00227CAB" w:rsidP="006619AB">
            <w:pPr>
              <w:contextualSpacing/>
              <w:rPr>
                <w:rFonts w:cstheme="minorHAnsi"/>
                <w:lang w:val="en-GB"/>
              </w:rPr>
            </w:pPr>
          </w:p>
        </w:tc>
      </w:tr>
      <w:tr w:rsidR="00227CAB" w:rsidRPr="006619AB" w14:paraId="6E95BBD9" w14:textId="244DC491" w:rsidTr="00AE0BC0">
        <w:trPr>
          <w:trHeight w:val="304"/>
        </w:trPr>
        <w:tc>
          <w:tcPr>
            <w:tcW w:w="4815" w:type="dxa"/>
          </w:tcPr>
          <w:p w14:paraId="4920136B" w14:textId="77777777" w:rsidR="00227CAB" w:rsidRPr="006619AB" w:rsidRDefault="00227CAB" w:rsidP="006619AB">
            <w:pPr>
              <w:numPr>
                <w:ilvl w:val="0"/>
                <w:numId w:val="5"/>
              </w:numPr>
              <w:contextualSpacing/>
              <w:rPr>
                <w:rFonts w:cstheme="minorHAnsi"/>
                <w:lang w:val="en-GB"/>
              </w:rPr>
            </w:pPr>
            <w:r w:rsidRPr="006619AB">
              <w:rPr>
                <w:rFonts w:cstheme="minorHAnsi"/>
                <w:lang w:val="en-GB"/>
              </w:rPr>
              <w:t>Study design</w:t>
            </w:r>
          </w:p>
        </w:tc>
        <w:tc>
          <w:tcPr>
            <w:tcW w:w="4252" w:type="dxa"/>
            <w:vMerge/>
          </w:tcPr>
          <w:p w14:paraId="567AAEBD" w14:textId="0915E875" w:rsidR="00227CAB" w:rsidRPr="00C37EF3" w:rsidRDefault="00227CAB" w:rsidP="006619AB">
            <w:pPr>
              <w:contextualSpacing/>
              <w:rPr>
                <w:rFonts w:cstheme="minorHAnsi"/>
                <w:lang w:val="en-GB"/>
              </w:rPr>
            </w:pPr>
          </w:p>
        </w:tc>
      </w:tr>
      <w:tr w:rsidR="00227CAB" w:rsidRPr="006619AB" w14:paraId="1B42C514" w14:textId="797A806C" w:rsidTr="00AE0BC0">
        <w:trPr>
          <w:trHeight w:val="294"/>
        </w:trPr>
        <w:tc>
          <w:tcPr>
            <w:tcW w:w="4815" w:type="dxa"/>
          </w:tcPr>
          <w:p w14:paraId="015454B8" w14:textId="77777777" w:rsidR="00227CAB" w:rsidRPr="006619AB" w:rsidRDefault="00227CAB" w:rsidP="006619AB">
            <w:pPr>
              <w:numPr>
                <w:ilvl w:val="0"/>
                <w:numId w:val="5"/>
              </w:numPr>
              <w:contextualSpacing/>
              <w:rPr>
                <w:rFonts w:cstheme="minorHAnsi"/>
                <w:color w:val="0070C0"/>
                <w:lang w:val="en-GB"/>
              </w:rPr>
            </w:pPr>
            <w:r w:rsidRPr="006619AB">
              <w:rPr>
                <w:rFonts w:cstheme="minorHAnsi"/>
                <w:lang w:val="en-GB"/>
              </w:rPr>
              <w:t>Study period</w:t>
            </w:r>
          </w:p>
        </w:tc>
        <w:tc>
          <w:tcPr>
            <w:tcW w:w="4252" w:type="dxa"/>
            <w:vMerge/>
          </w:tcPr>
          <w:p w14:paraId="6B9DB787" w14:textId="1EF8A69C" w:rsidR="00227CAB" w:rsidRPr="00C37EF3" w:rsidRDefault="00227CAB" w:rsidP="006619AB">
            <w:pPr>
              <w:contextualSpacing/>
              <w:rPr>
                <w:rFonts w:cstheme="minorHAnsi"/>
                <w:lang w:val="en-GB"/>
              </w:rPr>
            </w:pPr>
          </w:p>
        </w:tc>
      </w:tr>
      <w:tr w:rsidR="006619AB" w:rsidRPr="006619AB" w14:paraId="72910869" w14:textId="4D1C4873" w:rsidTr="00AE0BC0">
        <w:trPr>
          <w:trHeight w:val="294"/>
        </w:trPr>
        <w:tc>
          <w:tcPr>
            <w:tcW w:w="4815" w:type="dxa"/>
          </w:tcPr>
          <w:p w14:paraId="6B8F4683" w14:textId="77777777" w:rsidR="006619AB" w:rsidRPr="006619AB" w:rsidRDefault="006619AB" w:rsidP="006619AB">
            <w:pPr>
              <w:rPr>
                <w:rFonts w:cstheme="minorHAnsi"/>
                <w:i/>
                <w:iCs/>
                <w:color w:val="0070C0"/>
                <w:lang w:val="en-GB"/>
              </w:rPr>
            </w:pPr>
            <w:r w:rsidRPr="006619AB">
              <w:rPr>
                <w:rFonts w:cstheme="minorHAnsi"/>
                <w:i/>
                <w:iCs/>
                <w:color w:val="0070C0"/>
                <w:lang w:val="en-GB"/>
              </w:rPr>
              <w:t>10a. Length of follow-up</w:t>
            </w:r>
          </w:p>
        </w:tc>
        <w:tc>
          <w:tcPr>
            <w:tcW w:w="4252" w:type="dxa"/>
          </w:tcPr>
          <w:p w14:paraId="51142F14" w14:textId="6FA6C083" w:rsidR="006619AB" w:rsidRPr="00C37EF3" w:rsidRDefault="00B86FB6" w:rsidP="006619AB">
            <w:pPr>
              <w:rPr>
                <w:rFonts w:cstheme="minorHAnsi"/>
                <w:lang w:val="en-GB"/>
              </w:rPr>
            </w:pPr>
            <w:r w:rsidRPr="00C37EF3">
              <w:rPr>
                <w:rFonts w:cstheme="minorHAnsi"/>
                <w:lang w:val="en-GB"/>
              </w:rPr>
              <w:t>Informative to know, in the case of longitudinal studies, the length of the follow</w:t>
            </w:r>
            <w:r w:rsidR="004766E6" w:rsidRPr="00C37EF3">
              <w:rPr>
                <w:rFonts w:cstheme="minorHAnsi"/>
                <w:lang w:val="en-GB"/>
              </w:rPr>
              <w:t>-</w:t>
            </w:r>
            <w:r w:rsidRPr="00C37EF3">
              <w:rPr>
                <w:rFonts w:cstheme="minorHAnsi"/>
                <w:lang w:val="en-GB"/>
              </w:rPr>
              <w:t>up period</w:t>
            </w:r>
          </w:p>
        </w:tc>
      </w:tr>
      <w:tr w:rsidR="006619AB" w:rsidRPr="006619AB" w14:paraId="33C463EA" w14:textId="6D1B1859" w:rsidTr="00AE0BC0">
        <w:trPr>
          <w:trHeight w:val="294"/>
        </w:trPr>
        <w:tc>
          <w:tcPr>
            <w:tcW w:w="4815" w:type="dxa"/>
          </w:tcPr>
          <w:p w14:paraId="40FC8D45" w14:textId="77777777" w:rsidR="006619AB" w:rsidRPr="006619AB" w:rsidRDefault="006619AB" w:rsidP="006619AB">
            <w:pPr>
              <w:rPr>
                <w:rFonts w:cstheme="minorHAnsi"/>
                <w:i/>
                <w:iCs/>
                <w:color w:val="0070C0"/>
                <w:lang w:val="en-GB"/>
              </w:rPr>
            </w:pPr>
            <w:r w:rsidRPr="006619AB">
              <w:rPr>
                <w:rFonts w:cstheme="minorHAnsi"/>
                <w:i/>
                <w:iCs/>
                <w:color w:val="0070C0"/>
                <w:lang w:val="en-GB"/>
              </w:rPr>
              <w:t>10b. Number of times data were collected</w:t>
            </w:r>
          </w:p>
        </w:tc>
        <w:tc>
          <w:tcPr>
            <w:tcW w:w="4252" w:type="dxa"/>
          </w:tcPr>
          <w:p w14:paraId="4381F941" w14:textId="6001A127" w:rsidR="006619AB" w:rsidRPr="00C37EF3" w:rsidRDefault="004766E6" w:rsidP="006619AB">
            <w:pPr>
              <w:rPr>
                <w:rFonts w:cstheme="minorHAnsi"/>
                <w:lang w:val="en-GB"/>
              </w:rPr>
            </w:pPr>
            <w:r w:rsidRPr="00C37EF3">
              <w:rPr>
                <w:rFonts w:cstheme="minorHAnsi"/>
                <w:lang w:val="en-GB"/>
              </w:rPr>
              <w:t>Informative to know, in the case of longitudinal studies, how many times data were collected over follow-up</w:t>
            </w:r>
          </w:p>
        </w:tc>
      </w:tr>
      <w:tr w:rsidR="006619AB" w:rsidRPr="006619AB" w14:paraId="1352E4C8" w14:textId="6F9AFCBA" w:rsidTr="00AE0BC0">
        <w:trPr>
          <w:trHeight w:val="294"/>
        </w:trPr>
        <w:tc>
          <w:tcPr>
            <w:tcW w:w="4815" w:type="dxa"/>
          </w:tcPr>
          <w:p w14:paraId="1039C54D" w14:textId="77777777" w:rsidR="006619AB" w:rsidRPr="006619AB" w:rsidRDefault="006619AB" w:rsidP="006619AB">
            <w:pPr>
              <w:rPr>
                <w:rFonts w:cstheme="minorHAnsi"/>
                <w:i/>
                <w:iCs/>
                <w:color w:val="0070C0"/>
                <w:lang w:val="en-GB"/>
              </w:rPr>
            </w:pPr>
            <w:r w:rsidRPr="006619AB">
              <w:rPr>
                <w:rFonts w:cstheme="minorHAnsi"/>
                <w:i/>
                <w:iCs/>
                <w:color w:val="0070C0"/>
                <w:lang w:val="en-GB"/>
              </w:rPr>
              <w:t>10c. Prospective – onset data collection time</w:t>
            </w:r>
          </w:p>
        </w:tc>
        <w:tc>
          <w:tcPr>
            <w:tcW w:w="4252" w:type="dxa"/>
          </w:tcPr>
          <w:p w14:paraId="27DE6EB2" w14:textId="38A5D22B" w:rsidR="006619AB" w:rsidRPr="00C37EF3" w:rsidRDefault="000C27F3" w:rsidP="006619AB">
            <w:pPr>
              <w:rPr>
                <w:rFonts w:cstheme="minorHAnsi"/>
                <w:lang w:val="en-GB"/>
              </w:rPr>
            </w:pPr>
            <w:r w:rsidRPr="00C37EF3">
              <w:rPr>
                <w:rFonts w:cstheme="minorHAnsi"/>
                <w:lang w:val="en-GB"/>
              </w:rPr>
              <w:t xml:space="preserve">This item arose as some studies collected onset information at baseline, while others </w:t>
            </w:r>
            <w:r w:rsidR="00CF711B" w:rsidRPr="00C37EF3">
              <w:rPr>
                <w:rFonts w:cstheme="minorHAnsi"/>
                <w:lang w:val="en-GB"/>
              </w:rPr>
              <w:t>measured onset over follow-up which is important to distinguish</w:t>
            </w:r>
          </w:p>
        </w:tc>
      </w:tr>
      <w:tr w:rsidR="006619AB" w:rsidRPr="006619AB" w14:paraId="4907CF96" w14:textId="5B171228" w:rsidTr="00AE0BC0">
        <w:trPr>
          <w:trHeight w:val="294"/>
        </w:trPr>
        <w:tc>
          <w:tcPr>
            <w:tcW w:w="4815" w:type="dxa"/>
          </w:tcPr>
          <w:p w14:paraId="6E1F7CE8" w14:textId="77777777" w:rsidR="006619AB" w:rsidRPr="006619AB" w:rsidRDefault="006619AB" w:rsidP="006619AB">
            <w:pPr>
              <w:numPr>
                <w:ilvl w:val="0"/>
                <w:numId w:val="5"/>
              </w:numPr>
              <w:contextualSpacing/>
              <w:rPr>
                <w:rFonts w:cstheme="minorHAnsi"/>
                <w:i/>
                <w:iCs/>
                <w:lang w:val="en-GB"/>
              </w:rPr>
            </w:pPr>
            <w:r w:rsidRPr="006619AB">
              <w:rPr>
                <w:rFonts w:cstheme="minorHAnsi"/>
                <w:i/>
                <w:iCs/>
                <w:color w:val="2E74B5" w:themeColor="accent5" w:themeShade="BF"/>
                <w:lang w:val="en-GB"/>
              </w:rPr>
              <w:lastRenderedPageBreak/>
              <w:t>Population (age group)</w:t>
            </w:r>
          </w:p>
        </w:tc>
        <w:tc>
          <w:tcPr>
            <w:tcW w:w="4252" w:type="dxa"/>
          </w:tcPr>
          <w:p w14:paraId="1F206538" w14:textId="675D3877" w:rsidR="006619AB" w:rsidRPr="00C37EF3" w:rsidRDefault="00CF711B" w:rsidP="006619AB">
            <w:pPr>
              <w:contextualSpacing/>
              <w:rPr>
                <w:rFonts w:cstheme="minorHAnsi"/>
                <w:lang w:val="en-GB"/>
              </w:rPr>
            </w:pPr>
            <w:r w:rsidRPr="00C37EF3">
              <w:rPr>
                <w:rFonts w:cstheme="minorHAnsi"/>
                <w:lang w:val="en-GB"/>
              </w:rPr>
              <w:t xml:space="preserve">This item </w:t>
            </w:r>
            <w:r w:rsidR="0060535E" w:rsidRPr="00C37EF3">
              <w:rPr>
                <w:rFonts w:cstheme="minorHAnsi"/>
                <w:lang w:val="en-GB"/>
              </w:rPr>
              <w:t xml:space="preserve">was added to capture how the study </w:t>
            </w:r>
            <w:r w:rsidR="00B12B1E" w:rsidRPr="00C37EF3">
              <w:rPr>
                <w:rFonts w:cstheme="minorHAnsi"/>
                <w:lang w:val="en-GB"/>
              </w:rPr>
              <w:t>described young people (</w:t>
            </w:r>
            <w:proofErr w:type="spellStart"/>
            <w:r w:rsidR="00B12B1E" w:rsidRPr="00C37EF3">
              <w:rPr>
                <w:rFonts w:cstheme="minorHAnsi"/>
                <w:lang w:val="en-GB"/>
              </w:rPr>
              <w:t>eg.</w:t>
            </w:r>
            <w:proofErr w:type="spellEnd"/>
            <w:r w:rsidR="00B12B1E" w:rsidRPr="00C37EF3">
              <w:rPr>
                <w:rFonts w:cstheme="minorHAnsi"/>
                <w:lang w:val="en-GB"/>
              </w:rPr>
              <w:t xml:space="preserve"> </w:t>
            </w:r>
            <w:r w:rsidR="00C37EF3">
              <w:rPr>
                <w:rFonts w:cstheme="minorHAnsi"/>
                <w:lang w:val="en-GB"/>
              </w:rPr>
              <w:t>j</w:t>
            </w:r>
            <w:r w:rsidR="00B12B1E" w:rsidRPr="00C37EF3">
              <w:rPr>
                <w:rFonts w:cstheme="minorHAnsi"/>
                <w:lang w:val="en-GB"/>
              </w:rPr>
              <w:t>uveniles, adolescents)</w:t>
            </w:r>
          </w:p>
        </w:tc>
      </w:tr>
      <w:tr w:rsidR="006619AB" w:rsidRPr="006619AB" w14:paraId="3F1CB36B" w14:textId="444A4729" w:rsidTr="00AE0BC0">
        <w:trPr>
          <w:trHeight w:val="294"/>
        </w:trPr>
        <w:tc>
          <w:tcPr>
            <w:tcW w:w="4815" w:type="dxa"/>
          </w:tcPr>
          <w:p w14:paraId="4BB37858" w14:textId="77777777" w:rsidR="006619AB" w:rsidRPr="006619AB" w:rsidRDefault="006619AB" w:rsidP="006619AB">
            <w:pPr>
              <w:rPr>
                <w:rFonts w:cstheme="minorHAnsi"/>
                <w:i/>
                <w:iCs/>
                <w:color w:val="2E74B5" w:themeColor="accent5" w:themeShade="BF"/>
                <w:lang w:val="en-GB"/>
              </w:rPr>
            </w:pPr>
            <w:r w:rsidRPr="006619AB">
              <w:rPr>
                <w:rFonts w:cstheme="minorHAnsi"/>
                <w:i/>
                <w:iCs/>
                <w:color w:val="2E74B5" w:themeColor="accent5" w:themeShade="BF"/>
                <w:lang w:val="en-GB"/>
              </w:rPr>
              <w:t>12. Population (clinical status)</w:t>
            </w:r>
          </w:p>
        </w:tc>
        <w:tc>
          <w:tcPr>
            <w:tcW w:w="4252" w:type="dxa"/>
          </w:tcPr>
          <w:p w14:paraId="7098CF47" w14:textId="334F9C4F" w:rsidR="006619AB" w:rsidRPr="00C37EF3" w:rsidRDefault="00B12B1E" w:rsidP="006619AB">
            <w:pPr>
              <w:rPr>
                <w:rFonts w:cstheme="minorHAnsi"/>
                <w:lang w:val="en-GB"/>
              </w:rPr>
            </w:pPr>
            <w:r w:rsidRPr="00C37EF3">
              <w:rPr>
                <w:rFonts w:cstheme="minorHAnsi"/>
                <w:lang w:val="en-GB"/>
              </w:rPr>
              <w:t xml:space="preserve">This item was added to </w:t>
            </w:r>
            <w:r w:rsidR="004766E6" w:rsidRPr="00C37EF3">
              <w:rPr>
                <w:rFonts w:cstheme="minorHAnsi"/>
                <w:lang w:val="en-GB"/>
              </w:rPr>
              <w:t xml:space="preserve">easily denote whether the sample was </w:t>
            </w:r>
            <w:r w:rsidR="00C73194" w:rsidRPr="00C37EF3">
              <w:rPr>
                <w:rFonts w:cstheme="minorHAnsi"/>
                <w:lang w:val="en-GB"/>
              </w:rPr>
              <w:t>clinical or not</w:t>
            </w:r>
          </w:p>
        </w:tc>
      </w:tr>
      <w:tr w:rsidR="006619AB" w:rsidRPr="006619AB" w14:paraId="05D99FB6" w14:textId="70C73B46" w:rsidTr="00AE0BC0">
        <w:trPr>
          <w:trHeight w:val="294"/>
        </w:trPr>
        <w:tc>
          <w:tcPr>
            <w:tcW w:w="4815" w:type="dxa"/>
          </w:tcPr>
          <w:p w14:paraId="4B1BD57B" w14:textId="77777777" w:rsidR="006619AB" w:rsidRPr="006619AB" w:rsidRDefault="006619AB" w:rsidP="006619AB">
            <w:pPr>
              <w:rPr>
                <w:rFonts w:cstheme="minorHAnsi"/>
                <w:i/>
                <w:iCs/>
                <w:color w:val="2E74B5" w:themeColor="accent5" w:themeShade="BF"/>
                <w:lang w:val="en-GB"/>
              </w:rPr>
            </w:pPr>
            <w:r w:rsidRPr="006619AB">
              <w:rPr>
                <w:rFonts w:cstheme="minorHAnsi"/>
                <w:i/>
                <w:iCs/>
                <w:color w:val="2E74B5" w:themeColor="accent5" w:themeShade="BF"/>
                <w:lang w:val="en-GB"/>
              </w:rPr>
              <w:t>12a. Diagnostic tool/classification</w:t>
            </w:r>
          </w:p>
        </w:tc>
        <w:tc>
          <w:tcPr>
            <w:tcW w:w="4252" w:type="dxa"/>
          </w:tcPr>
          <w:p w14:paraId="2639E67D" w14:textId="7995418A" w:rsidR="006619AB" w:rsidRPr="00C37EF3" w:rsidRDefault="00C73194" w:rsidP="006619AB">
            <w:pPr>
              <w:rPr>
                <w:rFonts w:cstheme="minorHAnsi"/>
                <w:lang w:val="en-GB"/>
              </w:rPr>
            </w:pPr>
            <w:r w:rsidRPr="00C37EF3">
              <w:rPr>
                <w:rFonts w:cstheme="minorHAnsi"/>
                <w:lang w:val="en-GB"/>
              </w:rPr>
              <w:t xml:space="preserve">This item was added to capture which standardised tool or </w:t>
            </w:r>
            <w:r w:rsidR="001E1023" w:rsidRPr="00C37EF3">
              <w:rPr>
                <w:rFonts w:cstheme="minorHAnsi"/>
                <w:lang w:val="en-GB"/>
              </w:rPr>
              <w:t>diagnostic classification was used in clinical sample to provide descriptive information</w:t>
            </w:r>
          </w:p>
        </w:tc>
      </w:tr>
      <w:tr w:rsidR="001E1023" w:rsidRPr="006619AB" w14:paraId="4AD46568" w14:textId="57882407" w:rsidTr="00AE0BC0">
        <w:trPr>
          <w:trHeight w:val="508"/>
        </w:trPr>
        <w:tc>
          <w:tcPr>
            <w:tcW w:w="4815" w:type="dxa"/>
          </w:tcPr>
          <w:p w14:paraId="08D0BC4C" w14:textId="77777777" w:rsidR="001E1023" w:rsidRPr="006619AB" w:rsidRDefault="001E1023" w:rsidP="006619AB">
            <w:pPr>
              <w:rPr>
                <w:rFonts w:cstheme="minorHAnsi"/>
                <w:i/>
                <w:iCs/>
                <w:color w:val="2E74B5" w:themeColor="accent5" w:themeShade="BF"/>
                <w:lang w:val="en-GB"/>
              </w:rPr>
            </w:pPr>
            <w:r w:rsidRPr="006619AB">
              <w:rPr>
                <w:rFonts w:cstheme="minorHAnsi"/>
                <w:i/>
                <w:iCs/>
                <w:color w:val="2E74B5" w:themeColor="accent5" w:themeShade="BF"/>
                <w:lang w:val="en-GB"/>
              </w:rPr>
              <w:t>13. Recruitment strategy</w:t>
            </w:r>
          </w:p>
        </w:tc>
        <w:tc>
          <w:tcPr>
            <w:tcW w:w="4252" w:type="dxa"/>
            <w:vMerge w:val="restart"/>
            <w:vAlign w:val="center"/>
          </w:tcPr>
          <w:p w14:paraId="1CDB00E8" w14:textId="462BD515" w:rsidR="001E1023" w:rsidRPr="00C37EF3" w:rsidRDefault="001E1023" w:rsidP="00A95A41">
            <w:pPr>
              <w:rPr>
                <w:rFonts w:cstheme="minorHAnsi"/>
                <w:lang w:val="en-GB"/>
              </w:rPr>
            </w:pPr>
            <w:r w:rsidRPr="00C37EF3">
              <w:rPr>
                <w:rFonts w:cstheme="minorHAnsi"/>
                <w:lang w:val="en-GB"/>
              </w:rPr>
              <w:t>This information was deemed relevant</w:t>
            </w:r>
            <w:r w:rsidR="00A95A41" w:rsidRPr="00C37EF3">
              <w:rPr>
                <w:rFonts w:cstheme="minorHAnsi"/>
                <w:lang w:val="en-GB"/>
              </w:rPr>
              <w:t xml:space="preserve"> to understand the boundaries of the studies that are reporting age of onset of self-harm</w:t>
            </w:r>
          </w:p>
        </w:tc>
      </w:tr>
      <w:tr w:rsidR="001E1023" w:rsidRPr="006619AB" w14:paraId="19AE69C3" w14:textId="77DB3A6C" w:rsidTr="00AE0BC0">
        <w:trPr>
          <w:trHeight w:val="508"/>
        </w:trPr>
        <w:tc>
          <w:tcPr>
            <w:tcW w:w="4815" w:type="dxa"/>
          </w:tcPr>
          <w:p w14:paraId="514330A7" w14:textId="77777777" w:rsidR="001E1023" w:rsidRPr="006619AB" w:rsidRDefault="001E1023" w:rsidP="006619AB">
            <w:pPr>
              <w:rPr>
                <w:rFonts w:cstheme="minorHAnsi"/>
                <w:i/>
                <w:iCs/>
                <w:color w:val="2E74B5" w:themeColor="accent5" w:themeShade="BF"/>
                <w:lang w:val="en-GB"/>
              </w:rPr>
            </w:pPr>
            <w:r w:rsidRPr="006619AB">
              <w:rPr>
                <w:rFonts w:cstheme="minorHAnsi"/>
                <w:i/>
                <w:iCs/>
                <w:color w:val="2E74B5" w:themeColor="accent5" w:themeShade="BF"/>
                <w:lang w:val="en-GB"/>
              </w:rPr>
              <w:t>13a. Exclusion reasons</w:t>
            </w:r>
          </w:p>
        </w:tc>
        <w:tc>
          <w:tcPr>
            <w:tcW w:w="4252" w:type="dxa"/>
            <w:vMerge/>
          </w:tcPr>
          <w:p w14:paraId="305D46D5" w14:textId="77777777" w:rsidR="001E1023" w:rsidRPr="00C37EF3" w:rsidRDefault="001E1023" w:rsidP="006619AB">
            <w:pPr>
              <w:rPr>
                <w:rFonts w:cstheme="minorHAnsi"/>
                <w:lang w:val="en-GB"/>
              </w:rPr>
            </w:pPr>
          </w:p>
        </w:tc>
      </w:tr>
      <w:tr w:rsidR="006619AB" w:rsidRPr="006619AB" w14:paraId="76D12218" w14:textId="2E2BFB47" w:rsidTr="00AE0BC0">
        <w:trPr>
          <w:trHeight w:val="294"/>
        </w:trPr>
        <w:tc>
          <w:tcPr>
            <w:tcW w:w="4815" w:type="dxa"/>
          </w:tcPr>
          <w:p w14:paraId="531C1151" w14:textId="77777777" w:rsidR="006619AB" w:rsidRPr="006619AB" w:rsidRDefault="006619AB" w:rsidP="006619AB">
            <w:pPr>
              <w:rPr>
                <w:rFonts w:cstheme="minorHAnsi"/>
                <w:lang w:val="en-GB"/>
              </w:rPr>
            </w:pPr>
            <w:r w:rsidRPr="006619AB">
              <w:rPr>
                <w:rFonts w:cstheme="minorHAnsi"/>
                <w:lang w:val="en-GB"/>
              </w:rPr>
              <w:t>14. Sample size</w:t>
            </w:r>
          </w:p>
        </w:tc>
        <w:tc>
          <w:tcPr>
            <w:tcW w:w="4252" w:type="dxa"/>
          </w:tcPr>
          <w:p w14:paraId="6853ADE7" w14:textId="439AF3A9" w:rsidR="006619AB" w:rsidRPr="00C37EF3" w:rsidRDefault="001352AB" w:rsidP="006619AB">
            <w:pPr>
              <w:rPr>
                <w:rFonts w:cstheme="minorHAnsi"/>
                <w:lang w:val="en-GB"/>
              </w:rPr>
            </w:pPr>
            <w:r w:rsidRPr="00C37EF3">
              <w:rPr>
                <w:rFonts w:cstheme="minorHAnsi"/>
                <w:lang w:val="en-GB"/>
              </w:rPr>
              <w:t>No changes</w:t>
            </w:r>
          </w:p>
        </w:tc>
      </w:tr>
      <w:tr w:rsidR="006619AB" w:rsidRPr="006619AB" w14:paraId="7503DA41" w14:textId="58457E5C" w:rsidTr="00AE0BC0">
        <w:trPr>
          <w:trHeight w:val="294"/>
        </w:trPr>
        <w:tc>
          <w:tcPr>
            <w:tcW w:w="4815" w:type="dxa"/>
          </w:tcPr>
          <w:p w14:paraId="5015F279" w14:textId="77777777" w:rsidR="006619AB" w:rsidRPr="006619AB" w:rsidRDefault="006619AB" w:rsidP="006619AB">
            <w:pPr>
              <w:rPr>
                <w:rFonts w:cstheme="minorHAnsi"/>
                <w:i/>
                <w:iCs/>
                <w:color w:val="0070C0"/>
                <w:lang w:val="en-GB"/>
              </w:rPr>
            </w:pPr>
            <w:r w:rsidRPr="006619AB">
              <w:rPr>
                <w:rFonts w:cstheme="minorHAnsi"/>
                <w:i/>
                <w:iCs/>
                <w:color w:val="0070C0"/>
                <w:lang w:val="en-GB"/>
              </w:rPr>
              <w:t>14a. Self-harm is a subset</w:t>
            </w:r>
          </w:p>
        </w:tc>
        <w:tc>
          <w:tcPr>
            <w:tcW w:w="4252" w:type="dxa"/>
          </w:tcPr>
          <w:p w14:paraId="7D0D79F7" w14:textId="5F32CA1E" w:rsidR="006619AB" w:rsidRPr="00C37EF3" w:rsidRDefault="0060535E" w:rsidP="0060535E">
            <w:pPr>
              <w:rPr>
                <w:rFonts w:cstheme="minorHAnsi"/>
                <w:lang w:val="en-GB"/>
              </w:rPr>
            </w:pPr>
            <w:r w:rsidRPr="00C37EF3">
              <w:rPr>
                <w:rFonts w:cstheme="minorHAnsi"/>
                <w:lang w:val="en-GB"/>
              </w:rPr>
              <w:t>This item was added because in some papers, the total sample was not those who had self-harmed or reported an age of onset</w:t>
            </w:r>
          </w:p>
        </w:tc>
      </w:tr>
      <w:tr w:rsidR="006619AB" w:rsidRPr="006619AB" w14:paraId="2F63E2E3" w14:textId="07625F00" w:rsidTr="00AE0BC0">
        <w:trPr>
          <w:trHeight w:val="294"/>
        </w:trPr>
        <w:tc>
          <w:tcPr>
            <w:tcW w:w="4815" w:type="dxa"/>
          </w:tcPr>
          <w:p w14:paraId="2FD8E8B3" w14:textId="77777777" w:rsidR="006619AB" w:rsidRPr="006619AB" w:rsidRDefault="006619AB" w:rsidP="006619AB">
            <w:pPr>
              <w:rPr>
                <w:rFonts w:cstheme="minorHAnsi"/>
                <w:i/>
                <w:iCs/>
                <w:color w:val="0070C0"/>
                <w:lang w:val="en-GB"/>
              </w:rPr>
            </w:pPr>
            <w:r w:rsidRPr="006619AB">
              <w:rPr>
                <w:rFonts w:cstheme="minorHAnsi"/>
                <w:i/>
                <w:iCs/>
                <w:color w:val="0070C0"/>
                <w:lang w:val="en-GB"/>
              </w:rPr>
              <w:t>14b. Age of onset reports split as per study defined categories</w:t>
            </w:r>
          </w:p>
        </w:tc>
        <w:tc>
          <w:tcPr>
            <w:tcW w:w="4252" w:type="dxa"/>
          </w:tcPr>
          <w:p w14:paraId="63E33892" w14:textId="68DAEC52" w:rsidR="006619AB" w:rsidRPr="00C37EF3" w:rsidRDefault="00CC7121" w:rsidP="00CC7121">
            <w:pPr>
              <w:rPr>
                <w:rFonts w:cstheme="minorHAnsi"/>
                <w:lang w:val="en-GB"/>
              </w:rPr>
            </w:pPr>
            <w:r w:rsidRPr="00C37EF3">
              <w:rPr>
                <w:rFonts w:cstheme="minorHAnsi"/>
                <w:lang w:val="en-GB"/>
              </w:rPr>
              <w:t xml:space="preserve">This item </w:t>
            </w:r>
            <w:r w:rsidR="0060535E" w:rsidRPr="00C37EF3">
              <w:rPr>
                <w:rFonts w:cstheme="minorHAnsi"/>
                <w:lang w:val="en-GB"/>
              </w:rPr>
              <w:t>was added as it allows</w:t>
            </w:r>
            <w:r w:rsidRPr="00C37EF3">
              <w:rPr>
                <w:rFonts w:cstheme="minorHAnsi"/>
                <w:lang w:val="en-GB"/>
              </w:rPr>
              <w:t xml:space="preserve"> the streamlining of collecting age of onset </w:t>
            </w:r>
            <w:r w:rsidR="005207C2" w:rsidRPr="00C37EF3">
              <w:rPr>
                <w:rFonts w:cstheme="minorHAnsi"/>
                <w:lang w:val="en-GB"/>
              </w:rPr>
              <w:t>information when it is not reported for the entire sample or is reported according to specified study outcomes or sample characteristics in addition to the entire sample</w:t>
            </w:r>
          </w:p>
        </w:tc>
      </w:tr>
      <w:tr w:rsidR="00590E7A" w:rsidRPr="006619AB" w14:paraId="7CB66F6A" w14:textId="471361A9" w:rsidTr="00AE0BC0">
        <w:trPr>
          <w:trHeight w:val="294"/>
        </w:trPr>
        <w:tc>
          <w:tcPr>
            <w:tcW w:w="4815" w:type="dxa"/>
          </w:tcPr>
          <w:p w14:paraId="2603D95C" w14:textId="77777777" w:rsidR="00590E7A" w:rsidRPr="006619AB" w:rsidRDefault="00590E7A" w:rsidP="006619AB">
            <w:pPr>
              <w:rPr>
                <w:rFonts w:cstheme="minorHAnsi"/>
                <w:i/>
                <w:iCs/>
                <w:color w:val="2E74B5" w:themeColor="accent5" w:themeShade="BF"/>
                <w:lang w:val="en-GB"/>
              </w:rPr>
            </w:pPr>
            <w:r w:rsidRPr="006619AB">
              <w:rPr>
                <w:rFonts w:cstheme="minorHAnsi"/>
                <w:i/>
                <w:iCs/>
                <w:color w:val="2E74B5" w:themeColor="accent5" w:themeShade="BF"/>
                <w:lang w:val="en-GB"/>
              </w:rPr>
              <w:t>14c. Categories of onset defined</w:t>
            </w:r>
          </w:p>
        </w:tc>
        <w:tc>
          <w:tcPr>
            <w:tcW w:w="4252" w:type="dxa"/>
            <w:vMerge w:val="restart"/>
            <w:vAlign w:val="center"/>
          </w:tcPr>
          <w:p w14:paraId="4D966CA1" w14:textId="191FFD27" w:rsidR="00590E7A" w:rsidRPr="00C37EF3" w:rsidRDefault="00590E7A" w:rsidP="00590E7A">
            <w:pPr>
              <w:rPr>
                <w:rFonts w:cstheme="minorHAnsi"/>
                <w:lang w:val="en-GB"/>
              </w:rPr>
            </w:pPr>
            <w:r w:rsidRPr="00C37EF3">
              <w:rPr>
                <w:rFonts w:cstheme="minorHAnsi"/>
                <w:lang w:val="en-GB"/>
              </w:rPr>
              <w:t>To streamline extraction and analysis process</w:t>
            </w:r>
          </w:p>
        </w:tc>
      </w:tr>
      <w:tr w:rsidR="00590E7A" w:rsidRPr="006619AB" w14:paraId="2C6AA162" w14:textId="261A3543" w:rsidTr="00AE0BC0">
        <w:trPr>
          <w:trHeight w:val="294"/>
        </w:trPr>
        <w:tc>
          <w:tcPr>
            <w:tcW w:w="4815" w:type="dxa"/>
          </w:tcPr>
          <w:p w14:paraId="7DDD4345" w14:textId="77777777" w:rsidR="00590E7A" w:rsidRPr="006619AB" w:rsidRDefault="00590E7A" w:rsidP="006619AB">
            <w:pPr>
              <w:rPr>
                <w:rFonts w:cstheme="minorHAnsi"/>
                <w:i/>
                <w:iCs/>
                <w:color w:val="2E74B5" w:themeColor="accent5" w:themeShade="BF"/>
                <w:lang w:val="en-GB"/>
              </w:rPr>
            </w:pPr>
            <w:r w:rsidRPr="006619AB">
              <w:rPr>
                <w:rFonts w:cstheme="minorHAnsi"/>
                <w:i/>
                <w:iCs/>
                <w:color w:val="2E74B5" w:themeColor="accent5" w:themeShade="BF"/>
                <w:lang w:val="en-GB"/>
              </w:rPr>
              <w:t>14d. Number in the subset(s)</w:t>
            </w:r>
          </w:p>
        </w:tc>
        <w:tc>
          <w:tcPr>
            <w:tcW w:w="4252" w:type="dxa"/>
            <w:vMerge/>
          </w:tcPr>
          <w:p w14:paraId="567A197D" w14:textId="4EBBAFE2" w:rsidR="00590E7A" w:rsidRPr="00C37EF3" w:rsidRDefault="00590E7A" w:rsidP="0060535E">
            <w:pPr>
              <w:rPr>
                <w:rFonts w:cstheme="minorHAnsi"/>
                <w:lang w:val="en-GB"/>
              </w:rPr>
            </w:pPr>
          </w:p>
        </w:tc>
      </w:tr>
      <w:tr w:rsidR="00A95A41" w:rsidRPr="006619AB" w14:paraId="3F6F0CBA" w14:textId="3E0505DE" w:rsidTr="00AE0BC0">
        <w:trPr>
          <w:trHeight w:val="294"/>
        </w:trPr>
        <w:tc>
          <w:tcPr>
            <w:tcW w:w="4815" w:type="dxa"/>
          </w:tcPr>
          <w:p w14:paraId="11BDF50F" w14:textId="77777777" w:rsidR="00A95A41" w:rsidRPr="006619AB" w:rsidRDefault="00A95A41" w:rsidP="006619AB">
            <w:pPr>
              <w:numPr>
                <w:ilvl w:val="0"/>
                <w:numId w:val="6"/>
              </w:numPr>
              <w:contextualSpacing/>
              <w:rPr>
                <w:rFonts w:cstheme="minorHAnsi"/>
                <w:i/>
                <w:iCs/>
                <w:color w:val="FF0000"/>
                <w:lang w:val="en-GB"/>
              </w:rPr>
            </w:pPr>
            <w:r w:rsidRPr="006619AB">
              <w:rPr>
                <w:rFonts w:cstheme="minorHAnsi"/>
                <w:i/>
                <w:iCs/>
                <w:color w:val="0070C0"/>
                <w:lang w:val="en-GB"/>
              </w:rPr>
              <w:t>Study setting</w:t>
            </w:r>
          </w:p>
        </w:tc>
        <w:tc>
          <w:tcPr>
            <w:tcW w:w="4252" w:type="dxa"/>
            <w:vAlign w:val="center"/>
          </w:tcPr>
          <w:p w14:paraId="61BEEDB0" w14:textId="46420789" w:rsidR="00A95A41" w:rsidRPr="00C37EF3" w:rsidRDefault="00590E7A" w:rsidP="001352AB">
            <w:pPr>
              <w:contextualSpacing/>
              <w:rPr>
                <w:rFonts w:cstheme="minorHAnsi"/>
                <w:lang w:val="en-GB"/>
              </w:rPr>
            </w:pPr>
            <w:r>
              <w:rPr>
                <w:rFonts w:cstheme="minorHAnsi"/>
                <w:lang w:val="en-GB"/>
              </w:rPr>
              <w:t xml:space="preserve">To </w:t>
            </w:r>
            <w:r w:rsidR="00227CAB">
              <w:rPr>
                <w:rFonts w:cstheme="minorHAnsi"/>
                <w:lang w:val="en-GB"/>
              </w:rPr>
              <w:t>add descriptive details which may be relevant to interpreting the age of onset being reported</w:t>
            </w:r>
          </w:p>
        </w:tc>
      </w:tr>
      <w:tr w:rsidR="00590E7A" w:rsidRPr="006619AB" w14:paraId="41E5F4C4" w14:textId="5AE10C40" w:rsidTr="00AE0BC0">
        <w:trPr>
          <w:trHeight w:val="294"/>
        </w:trPr>
        <w:tc>
          <w:tcPr>
            <w:tcW w:w="4815" w:type="dxa"/>
          </w:tcPr>
          <w:p w14:paraId="224811F7" w14:textId="77777777" w:rsidR="00590E7A" w:rsidRPr="006619AB" w:rsidRDefault="00590E7A" w:rsidP="006619AB">
            <w:pPr>
              <w:numPr>
                <w:ilvl w:val="0"/>
                <w:numId w:val="6"/>
              </w:numPr>
              <w:contextualSpacing/>
              <w:rPr>
                <w:rFonts w:cstheme="minorHAnsi"/>
                <w:lang w:val="en-GB"/>
              </w:rPr>
            </w:pPr>
            <w:r w:rsidRPr="006619AB">
              <w:rPr>
                <w:rFonts w:cstheme="minorHAnsi"/>
                <w:lang w:val="en-GB"/>
              </w:rPr>
              <w:t>First act included in study aims</w:t>
            </w:r>
          </w:p>
        </w:tc>
        <w:tc>
          <w:tcPr>
            <w:tcW w:w="4252" w:type="dxa"/>
            <w:vMerge w:val="restart"/>
            <w:vAlign w:val="center"/>
          </w:tcPr>
          <w:p w14:paraId="069FCDC4" w14:textId="61CEF5A0" w:rsidR="00590E7A" w:rsidRPr="00C37EF3" w:rsidRDefault="00590E7A" w:rsidP="00590E7A">
            <w:pPr>
              <w:contextualSpacing/>
              <w:rPr>
                <w:rFonts w:cstheme="minorHAnsi"/>
                <w:lang w:val="en-GB"/>
              </w:rPr>
            </w:pPr>
            <w:r w:rsidRPr="00C37EF3">
              <w:rPr>
                <w:rFonts w:cstheme="minorHAnsi"/>
                <w:lang w:val="en-GB"/>
              </w:rPr>
              <w:t>No changes</w:t>
            </w:r>
          </w:p>
        </w:tc>
      </w:tr>
      <w:tr w:rsidR="00590E7A" w:rsidRPr="006619AB" w14:paraId="4C244553" w14:textId="0B2A06E1" w:rsidTr="00AE0BC0">
        <w:trPr>
          <w:trHeight w:val="294"/>
        </w:trPr>
        <w:tc>
          <w:tcPr>
            <w:tcW w:w="4815" w:type="dxa"/>
          </w:tcPr>
          <w:p w14:paraId="2DEBDA59" w14:textId="77777777" w:rsidR="00590E7A" w:rsidRPr="006619AB" w:rsidRDefault="00590E7A" w:rsidP="006619AB">
            <w:pPr>
              <w:numPr>
                <w:ilvl w:val="0"/>
                <w:numId w:val="6"/>
              </w:numPr>
              <w:contextualSpacing/>
              <w:rPr>
                <w:rFonts w:cstheme="minorHAnsi"/>
                <w:color w:val="FF0000"/>
                <w:lang w:val="en-GB"/>
              </w:rPr>
            </w:pPr>
            <w:r w:rsidRPr="006619AB">
              <w:rPr>
                <w:rFonts w:cstheme="minorHAnsi"/>
                <w:lang w:val="en-GB"/>
              </w:rPr>
              <w:t>Self-harm term used</w:t>
            </w:r>
          </w:p>
        </w:tc>
        <w:tc>
          <w:tcPr>
            <w:tcW w:w="4252" w:type="dxa"/>
            <w:vMerge/>
          </w:tcPr>
          <w:p w14:paraId="665691CB" w14:textId="77777777" w:rsidR="00590E7A" w:rsidRPr="00C37EF3" w:rsidRDefault="00590E7A" w:rsidP="006619AB">
            <w:pPr>
              <w:ind w:left="360"/>
              <w:contextualSpacing/>
              <w:rPr>
                <w:rFonts w:cstheme="minorHAnsi"/>
                <w:lang w:val="en-GB"/>
              </w:rPr>
            </w:pPr>
          </w:p>
        </w:tc>
      </w:tr>
      <w:tr w:rsidR="00590E7A" w:rsidRPr="006619AB" w14:paraId="3DCEDD84" w14:textId="13632D9B" w:rsidTr="00AE0BC0">
        <w:trPr>
          <w:trHeight w:val="294"/>
        </w:trPr>
        <w:tc>
          <w:tcPr>
            <w:tcW w:w="4815" w:type="dxa"/>
          </w:tcPr>
          <w:p w14:paraId="26845573" w14:textId="77777777" w:rsidR="00590E7A" w:rsidRPr="006619AB" w:rsidRDefault="00590E7A" w:rsidP="006619AB">
            <w:pPr>
              <w:numPr>
                <w:ilvl w:val="0"/>
                <w:numId w:val="6"/>
              </w:numPr>
              <w:contextualSpacing/>
              <w:rPr>
                <w:rFonts w:cstheme="minorHAnsi"/>
                <w:color w:val="FF0000"/>
                <w:lang w:val="en-GB"/>
              </w:rPr>
            </w:pPr>
            <w:r w:rsidRPr="006619AB">
              <w:rPr>
                <w:rFonts w:cstheme="minorHAnsi"/>
                <w:lang w:val="en-GB"/>
              </w:rPr>
              <w:t>Self-harm definition used</w:t>
            </w:r>
          </w:p>
        </w:tc>
        <w:tc>
          <w:tcPr>
            <w:tcW w:w="4252" w:type="dxa"/>
            <w:vMerge/>
          </w:tcPr>
          <w:p w14:paraId="5ED93C11" w14:textId="77777777" w:rsidR="00590E7A" w:rsidRPr="00C37EF3" w:rsidRDefault="00590E7A" w:rsidP="006619AB">
            <w:pPr>
              <w:ind w:left="360"/>
              <w:contextualSpacing/>
              <w:rPr>
                <w:rFonts w:cstheme="minorHAnsi"/>
                <w:lang w:val="en-GB"/>
              </w:rPr>
            </w:pPr>
          </w:p>
        </w:tc>
      </w:tr>
      <w:tr w:rsidR="00590E7A" w:rsidRPr="006619AB" w14:paraId="7124438E" w14:textId="5BC2D887" w:rsidTr="00AE0BC0">
        <w:trPr>
          <w:trHeight w:val="294"/>
        </w:trPr>
        <w:tc>
          <w:tcPr>
            <w:tcW w:w="4815" w:type="dxa"/>
          </w:tcPr>
          <w:p w14:paraId="4414E865" w14:textId="77777777" w:rsidR="00590E7A" w:rsidRPr="006619AB" w:rsidRDefault="00590E7A" w:rsidP="006619AB">
            <w:pPr>
              <w:numPr>
                <w:ilvl w:val="0"/>
                <w:numId w:val="6"/>
              </w:numPr>
              <w:contextualSpacing/>
              <w:rPr>
                <w:rFonts w:cstheme="minorHAnsi"/>
                <w:color w:val="FF0000"/>
                <w:lang w:val="en-GB"/>
              </w:rPr>
            </w:pPr>
            <w:r w:rsidRPr="006619AB">
              <w:rPr>
                <w:rFonts w:cstheme="minorHAnsi"/>
                <w:lang w:val="en-GB"/>
              </w:rPr>
              <w:t xml:space="preserve">First self-harm act operationalisation used </w:t>
            </w:r>
          </w:p>
        </w:tc>
        <w:tc>
          <w:tcPr>
            <w:tcW w:w="4252" w:type="dxa"/>
            <w:vMerge/>
          </w:tcPr>
          <w:p w14:paraId="5CF9AA07" w14:textId="77777777" w:rsidR="00590E7A" w:rsidRPr="00C37EF3" w:rsidRDefault="00590E7A" w:rsidP="006619AB">
            <w:pPr>
              <w:ind w:left="360"/>
              <w:contextualSpacing/>
              <w:rPr>
                <w:rFonts w:cstheme="minorHAnsi"/>
                <w:lang w:val="en-GB"/>
              </w:rPr>
            </w:pPr>
          </w:p>
        </w:tc>
      </w:tr>
      <w:tr w:rsidR="00590E7A" w:rsidRPr="006619AB" w14:paraId="21CB6327" w14:textId="56596B0A" w:rsidTr="00AE0BC0">
        <w:trPr>
          <w:trHeight w:val="294"/>
        </w:trPr>
        <w:tc>
          <w:tcPr>
            <w:tcW w:w="4815" w:type="dxa"/>
          </w:tcPr>
          <w:p w14:paraId="174088C3" w14:textId="77777777" w:rsidR="00590E7A" w:rsidRPr="006619AB" w:rsidRDefault="00590E7A" w:rsidP="006619AB">
            <w:pPr>
              <w:numPr>
                <w:ilvl w:val="0"/>
                <w:numId w:val="6"/>
              </w:numPr>
              <w:contextualSpacing/>
              <w:rPr>
                <w:rFonts w:cstheme="minorHAnsi"/>
                <w:color w:val="FF0000"/>
                <w:lang w:val="en-GB"/>
              </w:rPr>
            </w:pPr>
            <w:r w:rsidRPr="006619AB">
              <w:rPr>
                <w:rFonts w:cstheme="minorHAnsi"/>
                <w:lang w:val="en-GB"/>
              </w:rPr>
              <w:t>Method used to determine age of first act</w:t>
            </w:r>
          </w:p>
        </w:tc>
        <w:tc>
          <w:tcPr>
            <w:tcW w:w="4252" w:type="dxa"/>
            <w:vMerge/>
          </w:tcPr>
          <w:p w14:paraId="3F6C437D" w14:textId="77777777" w:rsidR="00590E7A" w:rsidRPr="00C37EF3" w:rsidRDefault="00590E7A" w:rsidP="006619AB">
            <w:pPr>
              <w:ind w:left="360"/>
              <w:contextualSpacing/>
              <w:rPr>
                <w:rFonts w:cstheme="minorHAnsi"/>
                <w:lang w:val="en-GB"/>
              </w:rPr>
            </w:pPr>
          </w:p>
        </w:tc>
      </w:tr>
      <w:tr w:rsidR="00590E7A" w:rsidRPr="006619AB" w14:paraId="439E73D3" w14:textId="3BF5EBC5" w:rsidTr="00AE0BC0">
        <w:trPr>
          <w:trHeight w:val="294"/>
        </w:trPr>
        <w:tc>
          <w:tcPr>
            <w:tcW w:w="4815" w:type="dxa"/>
          </w:tcPr>
          <w:p w14:paraId="12A79F7F" w14:textId="77777777" w:rsidR="00590E7A" w:rsidRPr="006619AB" w:rsidRDefault="00590E7A" w:rsidP="006619AB">
            <w:pPr>
              <w:numPr>
                <w:ilvl w:val="0"/>
                <w:numId w:val="6"/>
              </w:numPr>
              <w:contextualSpacing/>
              <w:rPr>
                <w:rFonts w:cstheme="minorHAnsi"/>
                <w:color w:val="FF0000"/>
                <w:lang w:val="en-GB"/>
              </w:rPr>
            </w:pPr>
            <w:r w:rsidRPr="006619AB">
              <w:rPr>
                <w:rFonts w:cstheme="minorHAnsi"/>
                <w:lang w:val="en-GB"/>
              </w:rPr>
              <w:t>Method used to assess self-harm behaviour</w:t>
            </w:r>
          </w:p>
        </w:tc>
        <w:tc>
          <w:tcPr>
            <w:tcW w:w="4252" w:type="dxa"/>
            <w:vMerge/>
          </w:tcPr>
          <w:p w14:paraId="6462C3B9" w14:textId="77777777" w:rsidR="00590E7A" w:rsidRPr="00C37EF3" w:rsidRDefault="00590E7A" w:rsidP="006619AB">
            <w:pPr>
              <w:ind w:left="360"/>
              <w:contextualSpacing/>
              <w:rPr>
                <w:rFonts w:cstheme="minorHAnsi"/>
                <w:lang w:val="en-GB"/>
              </w:rPr>
            </w:pPr>
          </w:p>
        </w:tc>
      </w:tr>
      <w:tr w:rsidR="00590E7A" w:rsidRPr="006619AB" w14:paraId="2074385C" w14:textId="2ABE7208" w:rsidTr="00AE0BC0">
        <w:trPr>
          <w:trHeight w:val="294"/>
        </w:trPr>
        <w:tc>
          <w:tcPr>
            <w:tcW w:w="4815" w:type="dxa"/>
          </w:tcPr>
          <w:p w14:paraId="32BD3A59" w14:textId="1DE2542D" w:rsidR="00590E7A" w:rsidRPr="006619AB" w:rsidRDefault="00590E7A" w:rsidP="006619AB">
            <w:pPr>
              <w:numPr>
                <w:ilvl w:val="0"/>
                <w:numId w:val="6"/>
              </w:numPr>
              <w:contextualSpacing/>
              <w:rPr>
                <w:rFonts w:cstheme="minorHAnsi"/>
                <w:lang w:val="en-GB"/>
              </w:rPr>
            </w:pPr>
            <w:r>
              <w:rPr>
                <w:rFonts w:cstheme="minorHAnsi"/>
                <w:lang w:val="en-GB"/>
              </w:rPr>
              <w:t>Sample characteristics</w:t>
            </w:r>
          </w:p>
        </w:tc>
        <w:tc>
          <w:tcPr>
            <w:tcW w:w="4252" w:type="dxa"/>
            <w:vMerge/>
          </w:tcPr>
          <w:p w14:paraId="672954CD" w14:textId="77777777" w:rsidR="00590E7A" w:rsidRPr="00C37EF3" w:rsidRDefault="00590E7A" w:rsidP="006619AB">
            <w:pPr>
              <w:ind w:left="360"/>
              <w:contextualSpacing/>
              <w:rPr>
                <w:rFonts w:cstheme="minorHAnsi"/>
                <w:lang w:val="en-GB"/>
              </w:rPr>
            </w:pPr>
          </w:p>
        </w:tc>
      </w:tr>
      <w:tr w:rsidR="00590E7A" w:rsidRPr="006619AB" w14:paraId="3951B2BD" w14:textId="3C24D97A" w:rsidTr="00AE0BC0">
        <w:trPr>
          <w:trHeight w:val="318"/>
        </w:trPr>
        <w:tc>
          <w:tcPr>
            <w:tcW w:w="4815" w:type="dxa"/>
          </w:tcPr>
          <w:p w14:paraId="57AA3F78" w14:textId="77777777" w:rsidR="00590E7A" w:rsidRPr="006619AB" w:rsidRDefault="00590E7A" w:rsidP="006619AB">
            <w:pPr>
              <w:rPr>
                <w:rFonts w:cstheme="minorHAnsi"/>
                <w:lang w:val="en-GB"/>
              </w:rPr>
            </w:pPr>
            <w:r w:rsidRPr="006619AB">
              <w:rPr>
                <w:rFonts w:cstheme="minorHAnsi"/>
                <w:lang w:val="en-GB"/>
              </w:rPr>
              <w:t xml:space="preserve">22a. Age of overall sample </w:t>
            </w:r>
          </w:p>
        </w:tc>
        <w:tc>
          <w:tcPr>
            <w:tcW w:w="4252" w:type="dxa"/>
            <w:vMerge/>
          </w:tcPr>
          <w:p w14:paraId="6CB7FF79" w14:textId="77777777" w:rsidR="00590E7A" w:rsidRPr="00C37EF3" w:rsidRDefault="00590E7A" w:rsidP="006619AB">
            <w:pPr>
              <w:ind w:left="360"/>
              <w:rPr>
                <w:rFonts w:cstheme="minorHAnsi"/>
                <w:lang w:val="en-GB"/>
              </w:rPr>
            </w:pPr>
          </w:p>
        </w:tc>
      </w:tr>
      <w:tr w:rsidR="006619AB" w:rsidRPr="006619AB" w14:paraId="3511DF56" w14:textId="3FC1BDC7" w:rsidTr="00AE0BC0">
        <w:trPr>
          <w:trHeight w:val="318"/>
        </w:trPr>
        <w:tc>
          <w:tcPr>
            <w:tcW w:w="4815" w:type="dxa"/>
          </w:tcPr>
          <w:p w14:paraId="0E42D5D4" w14:textId="77777777" w:rsidR="006619AB" w:rsidRPr="006619AB" w:rsidRDefault="006619AB" w:rsidP="006619AB">
            <w:pPr>
              <w:rPr>
                <w:rFonts w:cstheme="minorHAnsi"/>
                <w:i/>
                <w:iCs/>
                <w:lang w:val="en-GB"/>
              </w:rPr>
            </w:pPr>
            <w:r w:rsidRPr="006619AB">
              <w:rPr>
                <w:rFonts w:cstheme="minorHAnsi"/>
                <w:i/>
                <w:iCs/>
                <w:color w:val="0070C0"/>
                <w:lang w:val="en-GB"/>
              </w:rPr>
              <w:t>22b. Age range of sample</w:t>
            </w:r>
          </w:p>
        </w:tc>
        <w:tc>
          <w:tcPr>
            <w:tcW w:w="4252" w:type="dxa"/>
          </w:tcPr>
          <w:p w14:paraId="069A6206" w14:textId="34F0ACDE" w:rsidR="006619AB" w:rsidRPr="00C37EF3" w:rsidRDefault="006F43AB" w:rsidP="006F43AB">
            <w:pPr>
              <w:rPr>
                <w:rFonts w:cstheme="minorHAnsi"/>
                <w:lang w:val="en-GB"/>
              </w:rPr>
            </w:pPr>
            <w:r w:rsidRPr="00C37EF3">
              <w:rPr>
                <w:rFonts w:cstheme="minorHAnsi"/>
                <w:lang w:val="en-GB"/>
              </w:rPr>
              <w:t xml:space="preserve">Adds important descriptive information about the sample, moreover the age range of the sample (in the case of longitudinal studies for example) </w:t>
            </w:r>
            <w:r w:rsidR="000C6B9C" w:rsidRPr="00C37EF3">
              <w:rPr>
                <w:rFonts w:cstheme="minorHAnsi"/>
                <w:lang w:val="en-GB"/>
              </w:rPr>
              <w:t>will impact on the age of onset captured</w:t>
            </w:r>
          </w:p>
        </w:tc>
      </w:tr>
      <w:tr w:rsidR="006619AB" w:rsidRPr="006619AB" w14:paraId="02E09A47" w14:textId="03FF5838" w:rsidTr="00AE0BC0">
        <w:trPr>
          <w:trHeight w:val="318"/>
        </w:trPr>
        <w:tc>
          <w:tcPr>
            <w:tcW w:w="4815" w:type="dxa"/>
          </w:tcPr>
          <w:p w14:paraId="09B1BE5D" w14:textId="77777777" w:rsidR="006619AB" w:rsidRPr="006619AB" w:rsidRDefault="006619AB" w:rsidP="006619AB">
            <w:pPr>
              <w:rPr>
                <w:rFonts w:cstheme="minorHAnsi"/>
                <w:i/>
                <w:iCs/>
                <w:color w:val="FF0000"/>
                <w:lang w:val="en-GB"/>
              </w:rPr>
            </w:pPr>
            <w:r w:rsidRPr="006619AB">
              <w:rPr>
                <w:rFonts w:cstheme="minorHAnsi"/>
                <w:i/>
                <w:iCs/>
                <w:color w:val="2E74B5" w:themeColor="accent5" w:themeShade="BF"/>
                <w:lang w:val="en-GB"/>
              </w:rPr>
              <w:t>22c. Retrospectively reporting</w:t>
            </w:r>
          </w:p>
        </w:tc>
        <w:tc>
          <w:tcPr>
            <w:tcW w:w="4252" w:type="dxa"/>
          </w:tcPr>
          <w:p w14:paraId="75E810CA" w14:textId="26CB5DB0" w:rsidR="006619AB" w:rsidRPr="00C37EF3" w:rsidRDefault="000C6B9C" w:rsidP="000C6B9C">
            <w:pPr>
              <w:rPr>
                <w:rFonts w:cstheme="minorHAnsi"/>
                <w:lang w:val="en-GB"/>
              </w:rPr>
            </w:pPr>
            <w:r w:rsidRPr="00C37EF3">
              <w:rPr>
                <w:rFonts w:cstheme="minorHAnsi"/>
                <w:lang w:val="en-GB"/>
              </w:rPr>
              <w:t xml:space="preserve">This item streamlined the analysis process by denoting whether the sample included those over 18 years who were </w:t>
            </w:r>
            <w:r w:rsidR="00FD7AA3" w:rsidRPr="00C37EF3">
              <w:rPr>
                <w:rFonts w:cstheme="minorHAnsi"/>
                <w:lang w:val="en-GB"/>
              </w:rPr>
              <w:t>retrospectively reporting on adolescence</w:t>
            </w:r>
          </w:p>
        </w:tc>
      </w:tr>
      <w:tr w:rsidR="006619AB" w:rsidRPr="006619AB" w14:paraId="662A2F59" w14:textId="7D0A8D34" w:rsidTr="00AE0BC0">
        <w:trPr>
          <w:trHeight w:val="318"/>
        </w:trPr>
        <w:tc>
          <w:tcPr>
            <w:tcW w:w="4815" w:type="dxa"/>
          </w:tcPr>
          <w:p w14:paraId="7D8B5AE0" w14:textId="77777777" w:rsidR="006619AB" w:rsidRPr="006619AB" w:rsidRDefault="006619AB" w:rsidP="006619AB">
            <w:pPr>
              <w:rPr>
                <w:rFonts w:cstheme="minorHAnsi"/>
                <w:i/>
                <w:iCs/>
                <w:color w:val="2E74B5" w:themeColor="accent5" w:themeShade="BF"/>
                <w:lang w:val="en-GB"/>
              </w:rPr>
            </w:pPr>
            <w:r w:rsidRPr="006619AB">
              <w:rPr>
                <w:rFonts w:cstheme="minorHAnsi"/>
                <w:i/>
                <w:iCs/>
                <w:color w:val="2E74B5" w:themeColor="accent5" w:themeShade="BF"/>
                <w:lang w:val="en-GB"/>
              </w:rPr>
              <w:t xml:space="preserve">22d. Retrospective </w:t>
            </w:r>
            <w:proofErr w:type="gramStart"/>
            <w:r w:rsidRPr="006619AB">
              <w:rPr>
                <w:rFonts w:cstheme="minorHAnsi"/>
                <w:i/>
                <w:iCs/>
                <w:color w:val="2E74B5" w:themeColor="accent5" w:themeShade="BF"/>
                <w:lang w:val="en-GB"/>
              </w:rPr>
              <w:t>time period</w:t>
            </w:r>
            <w:proofErr w:type="gramEnd"/>
          </w:p>
        </w:tc>
        <w:tc>
          <w:tcPr>
            <w:tcW w:w="4252" w:type="dxa"/>
          </w:tcPr>
          <w:p w14:paraId="18D810D5" w14:textId="29D7FB36" w:rsidR="006619AB" w:rsidRPr="00C37EF3" w:rsidRDefault="00C37EF3" w:rsidP="00C37EF3">
            <w:pPr>
              <w:rPr>
                <w:rFonts w:cstheme="minorHAnsi"/>
                <w:lang w:val="en-GB"/>
              </w:rPr>
            </w:pPr>
            <w:r w:rsidRPr="00C37EF3">
              <w:rPr>
                <w:rFonts w:cstheme="minorHAnsi"/>
                <w:lang w:val="en-GB"/>
              </w:rPr>
              <w:t>This item was added for the reason being that the age range of focus influences the age of onset reported</w:t>
            </w:r>
          </w:p>
        </w:tc>
      </w:tr>
      <w:tr w:rsidR="006619AB" w:rsidRPr="006619AB" w14:paraId="4582A9E5" w14:textId="3453BC6E" w:rsidTr="00AE0BC0">
        <w:trPr>
          <w:trHeight w:val="304"/>
        </w:trPr>
        <w:tc>
          <w:tcPr>
            <w:tcW w:w="4815" w:type="dxa"/>
          </w:tcPr>
          <w:p w14:paraId="7B67505B" w14:textId="77777777" w:rsidR="006619AB" w:rsidRPr="006619AB" w:rsidRDefault="006619AB" w:rsidP="006619AB">
            <w:pPr>
              <w:rPr>
                <w:rFonts w:cstheme="minorHAnsi"/>
                <w:lang w:val="en-GB"/>
              </w:rPr>
            </w:pPr>
            <w:r w:rsidRPr="006619AB">
              <w:rPr>
                <w:rFonts w:cstheme="minorHAnsi"/>
                <w:lang w:val="en-GB"/>
              </w:rPr>
              <w:t xml:space="preserve">22e. Gender </w:t>
            </w:r>
          </w:p>
        </w:tc>
        <w:tc>
          <w:tcPr>
            <w:tcW w:w="4252" w:type="dxa"/>
          </w:tcPr>
          <w:p w14:paraId="0B70A33A" w14:textId="0EF25CE1" w:rsidR="006619AB" w:rsidRPr="00C37EF3" w:rsidRDefault="001352AB" w:rsidP="001352AB">
            <w:pPr>
              <w:rPr>
                <w:rFonts w:cstheme="minorHAnsi"/>
                <w:lang w:val="en-GB"/>
              </w:rPr>
            </w:pPr>
            <w:r w:rsidRPr="00C37EF3">
              <w:rPr>
                <w:rFonts w:cstheme="minorHAnsi"/>
                <w:lang w:val="en-GB"/>
              </w:rPr>
              <w:t>No changes</w:t>
            </w:r>
          </w:p>
        </w:tc>
      </w:tr>
      <w:tr w:rsidR="006619AB" w:rsidRPr="006619AB" w14:paraId="1D6CCEE4" w14:textId="44698075" w:rsidTr="00AE0BC0">
        <w:trPr>
          <w:trHeight w:val="321"/>
        </w:trPr>
        <w:tc>
          <w:tcPr>
            <w:tcW w:w="4815" w:type="dxa"/>
          </w:tcPr>
          <w:p w14:paraId="40BC9354" w14:textId="77777777" w:rsidR="006619AB" w:rsidRPr="006619AB" w:rsidRDefault="006619AB" w:rsidP="006619AB">
            <w:pPr>
              <w:rPr>
                <w:i/>
                <w:iCs/>
                <w:sz w:val="24"/>
                <w:lang w:val="en-GB"/>
              </w:rPr>
            </w:pPr>
            <w:r w:rsidRPr="006619AB">
              <w:rPr>
                <w:rFonts w:cstheme="minorHAnsi"/>
                <w:i/>
                <w:iCs/>
                <w:color w:val="0070C0"/>
                <w:lang w:val="en-GB"/>
              </w:rPr>
              <w:lastRenderedPageBreak/>
              <w:t>22f. Diagnoses/ symptoms</w:t>
            </w:r>
          </w:p>
        </w:tc>
        <w:tc>
          <w:tcPr>
            <w:tcW w:w="4252" w:type="dxa"/>
          </w:tcPr>
          <w:p w14:paraId="1E71DE13" w14:textId="59A2C35F" w:rsidR="006619AB" w:rsidRPr="00C37EF3" w:rsidRDefault="00186C56" w:rsidP="00186C56">
            <w:pPr>
              <w:rPr>
                <w:rFonts w:cstheme="minorHAnsi"/>
                <w:lang w:val="en-GB"/>
              </w:rPr>
            </w:pPr>
            <w:r w:rsidRPr="00C37EF3">
              <w:rPr>
                <w:rFonts w:cstheme="minorHAnsi"/>
                <w:lang w:val="en-GB"/>
              </w:rPr>
              <w:t>Introduced instead of “</w:t>
            </w:r>
            <w:r w:rsidR="009662E5" w:rsidRPr="00C37EF3">
              <w:rPr>
                <w:rFonts w:cstheme="minorHAnsi"/>
                <w:lang w:val="en-GB"/>
              </w:rPr>
              <w:t>contact with mental health services”, this was captured in study setting</w:t>
            </w:r>
            <w:r w:rsidR="00B12B1E" w:rsidRPr="00C37EF3">
              <w:rPr>
                <w:rFonts w:cstheme="minorHAnsi"/>
                <w:lang w:val="en-GB"/>
              </w:rPr>
              <w:t xml:space="preserve">; </w:t>
            </w:r>
            <w:r w:rsidR="009662E5" w:rsidRPr="00C37EF3">
              <w:rPr>
                <w:rFonts w:cstheme="minorHAnsi"/>
                <w:lang w:val="en-GB"/>
              </w:rPr>
              <w:t>the new item captured more detailed clinical information</w:t>
            </w:r>
          </w:p>
        </w:tc>
      </w:tr>
      <w:tr w:rsidR="006619AB" w:rsidRPr="006619AB" w14:paraId="121814AE" w14:textId="59C58BC3" w:rsidTr="00AE0BC0">
        <w:trPr>
          <w:trHeight w:val="283"/>
        </w:trPr>
        <w:tc>
          <w:tcPr>
            <w:tcW w:w="4815" w:type="dxa"/>
          </w:tcPr>
          <w:p w14:paraId="7249BE57" w14:textId="77777777" w:rsidR="006619AB" w:rsidRPr="006619AB" w:rsidRDefault="006619AB" w:rsidP="006619AB">
            <w:pPr>
              <w:rPr>
                <w:rFonts w:cstheme="minorHAnsi"/>
                <w:lang w:val="en-GB"/>
              </w:rPr>
            </w:pPr>
            <w:r w:rsidRPr="006619AB">
              <w:rPr>
                <w:rFonts w:cstheme="minorHAnsi"/>
                <w:lang w:val="en-GB"/>
              </w:rPr>
              <w:t xml:space="preserve">22g. Method of first self-harm act </w:t>
            </w:r>
          </w:p>
        </w:tc>
        <w:tc>
          <w:tcPr>
            <w:tcW w:w="4252" w:type="dxa"/>
          </w:tcPr>
          <w:p w14:paraId="0A8F8C83" w14:textId="4D5DB02B" w:rsidR="006619AB" w:rsidRPr="00C37EF3" w:rsidRDefault="001352AB" w:rsidP="001352AB">
            <w:pPr>
              <w:rPr>
                <w:rFonts w:cstheme="minorHAnsi"/>
                <w:lang w:val="en-GB"/>
              </w:rPr>
            </w:pPr>
            <w:r w:rsidRPr="00C37EF3">
              <w:rPr>
                <w:rFonts w:cstheme="minorHAnsi"/>
                <w:lang w:val="en-GB"/>
              </w:rPr>
              <w:t>No changes</w:t>
            </w:r>
          </w:p>
        </w:tc>
      </w:tr>
      <w:tr w:rsidR="00186C56" w:rsidRPr="006619AB" w14:paraId="24B6AC4C" w14:textId="0BA36603" w:rsidTr="00AE0BC0">
        <w:trPr>
          <w:trHeight w:val="261"/>
        </w:trPr>
        <w:tc>
          <w:tcPr>
            <w:tcW w:w="4815" w:type="dxa"/>
          </w:tcPr>
          <w:p w14:paraId="40DE2177" w14:textId="77777777" w:rsidR="00186C56" w:rsidRPr="006619AB" w:rsidRDefault="00186C56" w:rsidP="006619AB">
            <w:pPr>
              <w:numPr>
                <w:ilvl w:val="0"/>
                <w:numId w:val="7"/>
              </w:numPr>
              <w:contextualSpacing/>
              <w:rPr>
                <w:rFonts w:cstheme="minorHAnsi"/>
                <w:i/>
                <w:iCs/>
                <w:color w:val="0070C0"/>
                <w:lang w:val="en-GB"/>
              </w:rPr>
            </w:pPr>
            <w:r w:rsidRPr="006619AB">
              <w:rPr>
                <w:rFonts w:cstheme="minorHAnsi"/>
                <w:i/>
                <w:iCs/>
                <w:color w:val="0070C0"/>
                <w:lang w:val="en-GB"/>
              </w:rPr>
              <w:t>Measure of central tendency used</w:t>
            </w:r>
          </w:p>
        </w:tc>
        <w:tc>
          <w:tcPr>
            <w:tcW w:w="4252" w:type="dxa"/>
            <w:vMerge w:val="restart"/>
            <w:vAlign w:val="center"/>
          </w:tcPr>
          <w:p w14:paraId="168D335F" w14:textId="61EA6E71" w:rsidR="00FD7AA3" w:rsidRPr="00C37EF3" w:rsidRDefault="00186C56" w:rsidP="00186C56">
            <w:pPr>
              <w:contextualSpacing/>
              <w:rPr>
                <w:rFonts w:cstheme="minorHAnsi"/>
                <w:lang w:val="en-GB"/>
              </w:rPr>
            </w:pPr>
            <w:r w:rsidRPr="00C37EF3">
              <w:rPr>
                <w:rFonts w:cstheme="minorHAnsi"/>
                <w:lang w:val="en-GB"/>
              </w:rPr>
              <w:t>To streamline extraction and analysis process</w:t>
            </w:r>
          </w:p>
        </w:tc>
      </w:tr>
      <w:tr w:rsidR="00186C56" w:rsidRPr="006619AB" w14:paraId="0C8C2EAF" w14:textId="02BE8731" w:rsidTr="00AE0BC0">
        <w:trPr>
          <w:trHeight w:val="276"/>
        </w:trPr>
        <w:tc>
          <w:tcPr>
            <w:tcW w:w="4815" w:type="dxa"/>
          </w:tcPr>
          <w:p w14:paraId="0EFC9FD4" w14:textId="77777777" w:rsidR="00186C56" w:rsidRPr="006619AB" w:rsidRDefault="00186C56" w:rsidP="006619AB">
            <w:pPr>
              <w:numPr>
                <w:ilvl w:val="0"/>
                <w:numId w:val="7"/>
              </w:numPr>
              <w:contextualSpacing/>
              <w:rPr>
                <w:rFonts w:cstheme="minorHAnsi"/>
                <w:i/>
                <w:iCs/>
                <w:color w:val="0070C0"/>
                <w:lang w:val="en-GB"/>
              </w:rPr>
            </w:pPr>
            <w:r w:rsidRPr="006619AB">
              <w:rPr>
                <w:rFonts w:cstheme="minorHAnsi"/>
                <w:i/>
                <w:iCs/>
                <w:color w:val="0070C0"/>
                <w:lang w:val="en-GB"/>
              </w:rPr>
              <w:t>Age of first act (entire sample/first act subset)</w:t>
            </w:r>
          </w:p>
        </w:tc>
        <w:tc>
          <w:tcPr>
            <w:tcW w:w="4252" w:type="dxa"/>
            <w:vMerge/>
          </w:tcPr>
          <w:p w14:paraId="62551A2C" w14:textId="77777777" w:rsidR="00186C56" w:rsidRPr="00C37EF3" w:rsidRDefault="00186C56" w:rsidP="006619AB">
            <w:pPr>
              <w:ind w:left="360"/>
              <w:contextualSpacing/>
              <w:rPr>
                <w:rFonts w:cstheme="minorHAnsi"/>
                <w:lang w:val="en-GB"/>
              </w:rPr>
            </w:pPr>
          </w:p>
        </w:tc>
      </w:tr>
      <w:tr w:rsidR="00186C56" w:rsidRPr="006619AB" w14:paraId="67D48D7F" w14:textId="1AB5E5D5" w:rsidTr="00AE0BC0">
        <w:trPr>
          <w:trHeight w:val="276"/>
        </w:trPr>
        <w:tc>
          <w:tcPr>
            <w:tcW w:w="4815" w:type="dxa"/>
          </w:tcPr>
          <w:p w14:paraId="78E7988F" w14:textId="77777777" w:rsidR="00186C56" w:rsidRPr="006619AB" w:rsidRDefault="00186C56" w:rsidP="006619AB">
            <w:pPr>
              <w:rPr>
                <w:rFonts w:cstheme="minorHAnsi"/>
                <w:i/>
                <w:iCs/>
                <w:color w:val="0070C0"/>
                <w:lang w:val="en-GB"/>
              </w:rPr>
            </w:pPr>
            <w:r w:rsidRPr="006619AB">
              <w:rPr>
                <w:rFonts w:cstheme="minorHAnsi"/>
                <w:i/>
                <w:iCs/>
                <w:color w:val="0070C0"/>
                <w:lang w:val="en-GB"/>
              </w:rPr>
              <w:t>24a. Entire: measure of spread</w:t>
            </w:r>
          </w:p>
        </w:tc>
        <w:tc>
          <w:tcPr>
            <w:tcW w:w="4252" w:type="dxa"/>
            <w:vMerge/>
          </w:tcPr>
          <w:p w14:paraId="4F3ECB49" w14:textId="77777777" w:rsidR="00186C56" w:rsidRPr="00C37EF3" w:rsidRDefault="00186C56" w:rsidP="006619AB">
            <w:pPr>
              <w:ind w:left="360"/>
              <w:rPr>
                <w:rFonts w:cstheme="minorHAnsi"/>
                <w:lang w:val="en-GB"/>
              </w:rPr>
            </w:pPr>
          </w:p>
        </w:tc>
      </w:tr>
      <w:tr w:rsidR="00186C56" w:rsidRPr="006619AB" w14:paraId="5C167635" w14:textId="411C4682" w:rsidTr="00AE0BC0">
        <w:trPr>
          <w:trHeight w:val="276"/>
        </w:trPr>
        <w:tc>
          <w:tcPr>
            <w:tcW w:w="4815" w:type="dxa"/>
          </w:tcPr>
          <w:p w14:paraId="60454289" w14:textId="77777777" w:rsidR="00186C56" w:rsidRPr="006619AB" w:rsidRDefault="00186C56" w:rsidP="006619AB">
            <w:pPr>
              <w:rPr>
                <w:rFonts w:cstheme="minorHAnsi"/>
                <w:i/>
                <w:iCs/>
                <w:color w:val="0070C0"/>
                <w:lang w:val="en-GB"/>
              </w:rPr>
            </w:pPr>
            <w:r w:rsidRPr="006619AB">
              <w:rPr>
                <w:rFonts w:cstheme="minorHAnsi"/>
                <w:i/>
                <w:iCs/>
                <w:color w:val="0070C0"/>
                <w:lang w:val="en-GB"/>
              </w:rPr>
              <w:t>24b. Entire: age range of first act</w:t>
            </w:r>
          </w:p>
        </w:tc>
        <w:tc>
          <w:tcPr>
            <w:tcW w:w="4252" w:type="dxa"/>
            <w:vMerge/>
          </w:tcPr>
          <w:p w14:paraId="74C9CBFB" w14:textId="77777777" w:rsidR="00186C56" w:rsidRPr="00C37EF3" w:rsidRDefault="00186C56" w:rsidP="006619AB">
            <w:pPr>
              <w:ind w:left="360"/>
              <w:rPr>
                <w:rFonts w:cstheme="minorHAnsi"/>
                <w:lang w:val="en-GB"/>
              </w:rPr>
            </w:pPr>
          </w:p>
        </w:tc>
      </w:tr>
      <w:tr w:rsidR="00186C56" w:rsidRPr="006619AB" w14:paraId="760D7D8A" w14:textId="18709793" w:rsidTr="00AE0BC0">
        <w:trPr>
          <w:trHeight w:val="276"/>
        </w:trPr>
        <w:tc>
          <w:tcPr>
            <w:tcW w:w="4815" w:type="dxa"/>
          </w:tcPr>
          <w:p w14:paraId="64C1B36E" w14:textId="77777777" w:rsidR="00186C56" w:rsidRPr="006619AB" w:rsidRDefault="00186C56" w:rsidP="006619AB">
            <w:pPr>
              <w:rPr>
                <w:rFonts w:cstheme="minorHAnsi"/>
                <w:color w:val="0070C0"/>
                <w:lang w:val="en-GB"/>
              </w:rPr>
            </w:pPr>
            <w:r w:rsidRPr="006619AB">
              <w:rPr>
                <w:rFonts w:cstheme="minorHAnsi"/>
                <w:color w:val="0070C0"/>
                <w:lang w:val="en-GB"/>
              </w:rPr>
              <w:t>25. Subsamples: name of category 1</w:t>
            </w:r>
          </w:p>
        </w:tc>
        <w:tc>
          <w:tcPr>
            <w:tcW w:w="4252" w:type="dxa"/>
            <w:vMerge/>
          </w:tcPr>
          <w:p w14:paraId="3273919C" w14:textId="77777777" w:rsidR="00186C56" w:rsidRPr="00C37EF3" w:rsidRDefault="00186C56" w:rsidP="006619AB">
            <w:pPr>
              <w:ind w:left="360"/>
              <w:rPr>
                <w:rFonts w:cstheme="minorHAnsi"/>
                <w:lang w:val="en-GB"/>
              </w:rPr>
            </w:pPr>
          </w:p>
        </w:tc>
      </w:tr>
      <w:tr w:rsidR="00186C56" w:rsidRPr="006619AB" w14:paraId="5FFB8520" w14:textId="77FC156F" w:rsidTr="00AE0BC0">
        <w:trPr>
          <w:trHeight w:val="266"/>
        </w:trPr>
        <w:tc>
          <w:tcPr>
            <w:tcW w:w="4815" w:type="dxa"/>
          </w:tcPr>
          <w:p w14:paraId="7E961DA0" w14:textId="77777777" w:rsidR="00186C56" w:rsidRPr="006619AB" w:rsidRDefault="00186C56" w:rsidP="006619AB">
            <w:pPr>
              <w:rPr>
                <w:rFonts w:cstheme="minorHAnsi"/>
                <w:color w:val="0070C0"/>
                <w:lang w:val="en-GB"/>
              </w:rPr>
            </w:pPr>
            <w:r w:rsidRPr="006619AB">
              <w:rPr>
                <w:rFonts w:cstheme="minorHAnsi"/>
                <w:color w:val="0070C0"/>
                <w:lang w:val="en-GB"/>
              </w:rPr>
              <w:t>25a.</w:t>
            </w:r>
            <w:r w:rsidRPr="006619AB" w:rsidDel="00AF081F">
              <w:rPr>
                <w:rFonts w:cstheme="minorHAnsi"/>
                <w:color w:val="0070C0"/>
                <w:lang w:val="en-GB"/>
              </w:rPr>
              <w:t xml:space="preserve"> </w:t>
            </w:r>
            <w:r w:rsidRPr="006619AB">
              <w:rPr>
                <w:rFonts w:cstheme="minorHAnsi"/>
                <w:color w:val="0070C0"/>
                <w:lang w:val="en-GB"/>
              </w:rPr>
              <w:t>Subsamples: Age of first act – category 1</w:t>
            </w:r>
          </w:p>
        </w:tc>
        <w:tc>
          <w:tcPr>
            <w:tcW w:w="4252" w:type="dxa"/>
            <w:vMerge/>
          </w:tcPr>
          <w:p w14:paraId="1CCF3E6F" w14:textId="77777777" w:rsidR="00186C56" w:rsidRPr="00C37EF3" w:rsidRDefault="00186C56" w:rsidP="006619AB">
            <w:pPr>
              <w:ind w:left="360"/>
              <w:rPr>
                <w:rFonts w:cstheme="minorHAnsi"/>
                <w:lang w:val="en-GB"/>
              </w:rPr>
            </w:pPr>
          </w:p>
        </w:tc>
      </w:tr>
      <w:tr w:rsidR="00186C56" w:rsidRPr="006619AB" w14:paraId="588C7B13" w14:textId="5D412157" w:rsidTr="00AE0BC0">
        <w:trPr>
          <w:trHeight w:val="266"/>
        </w:trPr>
        <w:tc>
          <w:tcPr>
            <w:tcW w:w="4815" w:type="dxa"/>
          </w:tcPr>
          <w:p w14:paraId="4F2EFC28" w14:textId="1F2EC2BA" w:rsidR="00186C56" w:rsidRPr="006619AB" w:rsidRDefault="00186C56" w:rsidP="006619AB">
            <w:pPr>
              <w:rPr>
                <w:rFonts w:cstheme="minorHAnsi"/>
                <w:color w:val="0070C0"/>
                <w:lang w:val="en-GB"/>
              </w:rPr>
            </w:pPr>
            <w:r w:rsidRPr="006619AB">
              <w:rPr>
                <w:rFonts w:cstheme="minorHAnsi"/>
                <w:color w:val="0070C0"/>
                <w:lang w:val="en-GB"/>
              </w:rPr>
              <w:t>25b. Subsamples: measure of spread -</w:t>
            </w:r>
            <w:r w:rsidR="004766E6">
              <w:rPr>
                <w:rFonts w:cstheme="minorHAnsi"/>
                <w:color w:val="0070C0"/>
                <w:lang w:val="en-GB"/>
              </w:rPr>
              <w:t xml:space="preserve"> </w:t>
            </w:r>
            <w:r w:rsidRPr="006619AB">
              <w:rPr>
                <w:rFonts w:cstheme="minorHAnsi"/>
                <w:color w:val="0070C0"/>
                <w:lang w:val="en-GB"/>
              </w:rPr>
              <w:t>category 1</w:t>
            </w:r>
          </w:p>
        </w:tc>
        <w:tc>
          <w:tcPr>
            <w:tcW w:w="4252" w:type="dxa"/>
            <w:vMerge/>
          </w:tcPr>
          <w:p w14:paraId="26A8DC07" w14:textId="77777777" w:rsidR="00186C56" w:rsidRPr="00C37EF3" w:rsidRDefault="00186C56" w:rsidP="006619AB">
            <w:pPr>
              <w:ind w:left="360"/>
              <w:rPr>
                <w:rFonts w:cstheme="minorHAnsi"/>
                <w:lang w:val="en-GB"/>
              </w:rPr>
            </w:pPr>
          </w:p>
        </w:tc>
      </w:tr>
      <w:tr w:rsidR="00186C56" w:rsidRPr="006619AB" w14:paraId="4561D356" w14:textId="1A3231DE" w:rsidTr="00AE0BC0">
        <w:trPr>
          <w:trHeight w:val="266"/>
        </w:trPr>
        <w:tc>
          <w:tcPr>
            <w:tcW w:w="4815" w:type="dxa"/>
          </w:tcPr>
          <w:p w14:paraId="205A5B00" w14:textId="2C3C44F9" w:rsidR="00186C56" w:rsidRPr="006619AB" w:rsidRDefault="00186C56" w:rsidP="006619AB">
            <w:pPr>
              <w:rPr>
                <w:rFonts w:cstheme="minorHAnsi"/>
                <w:color w:val="0070C0"/>
                <w:lang w:val="en-GB"/>
              </w:rPr>
            </w:pPr>
            <w:r w:rsidRPr="006619AB">
              <w:rPr>
                <w:rFonts w:cstheme="minorHAnsi"/>
                <w:color w:val="0070C0"/>
                <w:lang w:val="en-GB"/>
              </w:rPr>
              <w:t>25c. Subsamples: age range of first act -</w:t>
            </w:r>
            <w:r w:rsidR="004766E6">
              <w:rPr>
                <w:rFonts w:cstheme="minorHAnsi"/>
                <w:color w:val="0070C0"/>
                <w:lang w:val="en-GB"/>
              </w:rPr>
              <w:t xml:space="preserve"> </w:t>
            </w:r>
            <w:r w:rsidRPr="006619AB">
              <w:rPr>
                <w:rFonts w:cstheme="minorHAnsi"/>
                <w:color w:val="0070C0"/>
                <w:lang w:val="en-GB"/>
              </w:rPr>
              <w:t>category 1</w:t>
            </w:r>
          </w:p>
        </w:tc>
        <w:tc>
          <w:tcPr>
            <w:tcW w:w="4252" w:type="dxa"/>
            <w:vMerge/>
          </w:tcPr>
          <w:p w14:paraId="12AFC700" w14:textId="77777777" w:rsidR="00186C56" w:rsidRPr="00C37EF3" w:rsidRDefault="00186C56" w:rsidP="006619AB">
            <w:pPr>
              <w:ind w:left="360"/>
              <w:rPr>
                <w:rFonts w:cstheme="minorHAnsi"/>
                <w:lang w:val="en-GB"/>
              </w:rPr>
            </w:pPr>
          </w:p>
        </w:tc>
      </w:tr>
      <w:tr w:rsidR="00186C56" w:rsidRPr="006619AB" w14:paraId="6313620F" w14:textId="5170EA72" w:rsidTr="00AE0BC0">
        <w:trPr>
          <w:trHeight w:val="266"/>
        </w:trPr>
        <w:tc>
          <w:tcPr>
            <w:tcW w:w="4815" w:type="dxa"/>
          </w:tcPr>
          <w:p w14:paraId="54F556E5" w14:textId="77777777" w:rsidR="00186C56" w:rsidRPr="006619AB" w:rsidRDefault="00186C56" w:rsidP="006619AB">
            <w:pPr>
              <w:rPr>
                <w:rFonts w:cstheme="minorHAnsi"/>
                <w:color w:val="0070C0"/>
                <w:lang w:val="en-GB"/>
              </w:rPr>
            </w:pPr>
            <w:r w:rsidRPr="006619AB">
              <w:rPr>
                <w:rFonts w:cstheme="minorHAnsi"/>
                <w:color w:val="0070C0"/>
                <w:lang w:val="en-GB"/>
              </w:rPr>
              <w:t>26. Subsamples: name of category 2</w:t>
            </w:r>
          </w:p>
        </w:tc>
        <w:tc>
          <w:tcPr>
            <w:tcW w:w="4252" w:type="dxa"/>
            <w:vMerge/>
          </w:tcPr>
          <w:p w14:paraId="73DEE5C9" w14:textId="77777777" w:rsidR="00186C56" w:rsidRPr="00C37EF3" w:rsidRDefault="00186C56" w:rsidP="006619AB">
            <w:pPr>
              <w:ind w:left="360"/>
              <w:rPr>
                <w:rFonts w:cstheme="minorHAnsi"/>
                <w:lang w:val="en-GB"/>
              </w:rPr>
            </w:pPr>
          </w:p>
        </w:tc>
      </w:tr>
      <w:tr w:rsidR="00186C56" w:rsidRPr="006619AB" w14:paraId="6A007452" w14:textId="31FCAAB8" w:rsidTr="00AE0BC0">
        <w:trPr>
          <w:trHeight w:val="266"/>
        </w:trPr>
        <w:tc>
          <w:tcPr>
            <w:tcW w:w="4815" w:type="dxa"/>
          </w:tcPr>
          <w:p w14:paraId="79A5D59A" w14:textId="77777777" w:rsidR="00186C56" w:rsidRPr="006619AB" w:rsidRDefault="00186C56" w:rsidP="006619AB">
            <w:pPr>
              <w:rPr>
                <w:rFonts w:cstheme="minorHAnsi"/>
                <w:i/>
                <w:iCs/>
                <w:color w:val="0070C0"/>
                <w:lang w:val="en-GB"/>
              </w:rPr>
            </w:pPr>
            <w:r w:rsidRPr="006619AB">
              <w:rPr>
                <w:rFonts w:cstheme="minorHAnsi"/>
                <w:i/>
                <w:iCs/>
                <w:color w:val="0070C0"/>
                <w:lang w:val="en-GB"/>
              </w:rPr>
              <w:t>26a.</w:t>
            </w:r>
            <w:r w:rsidRPr="006619AB" w:rsidDel="00AF081F">
              <w:rPr>
                <w:rFonts w:cstheme="minorHAnsi"/>
                <w:i/>
                <w:iCs/>
                <w:color w:val="0070C0"/>
                <w:lang w:val="en-GB"/>
              </w:rPr>
              <w:t xml:space="preserve"> </w:t>
            </w:r>
            <w:r w:rsidRPr="006619AB">
              <w:rPr>
                <w:rFonts w:cstheme="minorHAnsi"/>
                <w:i/>
                <w:iCs/>
                <w:color w:val="0070C0"/>
                <w:lang w:val="en-GB"/>
              </w:rPr>
              <w:t>Subsamples: Age of first act – category 2</w:t>
            </w:r>
          </w:p>
        </w:tc>
        <w:tc>
          <w:tcPr>
            <w:tcW w:w="4252" w:type="dxa"/>
            <w:vMerge/>
          </w:tcPr>
          <w:p w14:paraId="452E1E33" w14:textId="77777777" w:rsidR="00186C56" w:rsidRPr="00C37EF3" w:rsidRDefault="00186C56" w:rsidP="006619AB">
            <w:pPr>
              <w:ind w:left="360"/>
              <w:rPr>
                <w:rFonts w:cstheme="minorHAnsi"/>
                <w:lang w:val="en-GB"/>
              </w:rPr>
            </w:pPr>
          </w:p>
        </w:tc>
      </w:tr>
      <w:tr w:rsidR="00186C56" w:rsidRPr="006619AB" w14:paraId="4F0108E9" w14:textId="1D34F069" w:rsidTr="00AE0BC0">
        <w:trPr>
          <w:trHeight w:val="266"/>
        </w:trPr>
        <w:tc>
          <w:tcPr>
            <w:tcW w:w="4815" w:type="dxa"/>
          </w:tcPr>
          <w:p w14:paraId="2E7B65E7" w14:textId="5FF10ADF" w:rsidR="00186C56" w:rsidRPr="006619AB" w:rsidRDefault="00186C56" w:rsidP="006619AB">
            <w:pPr>
              <w:rPr>
                <w:rFonts w:cstheme="minorHAnsi"/>
                <w:i/>
                <w:iCs/>
                <w:color w:val="0070C0"/>
                <w:lang w:val="en-GB"/>
              </w:rPr>
            </w:pPr>
            <w:r w:rsidRPr="006619AB">
              <w:rPr>
                <w:rFonts w:cstheme="minorHAnsi"/>
                <w:i/>
                <w:iCs/>
                <w:color w:val="0070C0"/>
                <w:lang w:val="en-GB"/>
              </w:rPr>
              <w:t>26b. Subsamples: measure of spread -</w:t>
            </w:r>
            <w:r w:rsidR="004766E6">
              <w:rPr>
                <w:rFonts w:cstheme="minorHAnsi"/>
                <w:i/>
                <w:iCs/>
                <w:color w:val="0070C0"/>
                <w:lang w:val="en-GB"/>
              </w:rPr>
              <w:t xml:space="preserve"> </w:t>
            </w:r>
            <w:r w:rsidRPr="006619AB">
              <w:rPr>
                <w:rFonts w:cstheme="minorHAnsi"/>
                <w:i/>
                <w:iCs/>
                <w:color w:val="0070C0"/>
                <w:lang w:val="en-GB"/>
              </w:rPr>
              <w:t>category 2</w:t>
            </w:r>
          </w:p>
        </w:tc>
        <w:tc>
          <w:tcPr>
            <w:tcW w:w="4252" w:type="dxa"/>
            <w:vMerge/>
          </w:tcPr>
          <w:p w14:paraId="12F7BF65" w14:textId="77777777" w:rsidR="00186C56" w:rsidRPr="00C37EF3" w:rsidRDefault="00186C56" w:rsidP="006619AB">
            <w:pPr>
              <w:ind w:left="360"/>
              <w:rPr>
                <w:rFonts w:cstheme="minorHAnsi"/>
                <w:lang w:val="en-GB"/>
              </w:rPr>
            </w:pPr>
          </w:p>
        </w:tc>
      </w:tr>
      <w:tr w:rsidR="00186C56" w:rsidRPr="006619AB" w14:paraId="58ACFBA9" w14:textId="242967AE" w:rsidTr="00AE0BC0">
        <w:trPr>
          <w:trHeight w:val="266"/>
        </w:trPr>
        <w:tc>
          <w:tcPr>
            <w:tcW w:w="4815" w:type="dxa"/>
          </w:tcPr>
          <w:p w14:paraId="75BFC31C" w14:textId="3D3AFAC8" w:rsidR="00186C56" w:rsidRPr="006619AB" w:rsidRDefault="00186C56" w:rsidP="006619AB">
            <w:pPr>
              <w:rPr>
                <w:rFonts w:cstheme="minorHAnsi"/>
                <w:i/>
                <w:iCs/>
                <w:color w:val="0070C0"/>
                <w:lang w:val="en-GB"/>
              </w:rPr>
            </w:pPr>
            <w:r w:rsidRPr="006619AB">
              <w:rPr>
                <w:rFonts w:cstheme="minorHAnsi"/>
                <w:i/>
                <w:iCs/>
                <w:color w:val="0070C0"/>
                <w:lang w:val="en-GB"/>
              </w:rPr>
              <w:t>26c. Subsamples: age range of first act -</w:t>
            </w:r>
            <w:r w:rsidR="004766E6">
              <w:rPr>
                <w:rFonts w:cstheme="minorHAnsi"/>
                <w:i/>
                <w:iCs/>
                <w:color w:val="0070C0"/>
                <w:lang w:val="en-GB"/>
              </w:rPr>
              <w:t xml:space="preserve"> </w:t>
            </w:r>
            <w:r w:rsidRPr="006619AB">
              <w:rPr>
                <w:rFonts w:cstheme="minorHAnsi"/>
                <w:i/>
                <w:iCs/>
                <w:color w:val="0070C0"/>
                <w:lang w:val="en-GB"/>
              </w:rPr>
              <w:t>category 2</w:t>
            </w:r>
          </w:p>
        </w:tc>
        <w:tc>
          <w:tcPr>
            <w:tcW w:w="4252" w:type="dxa"/>
            <w:vMerge/>
          </w:tcPr>
          <w:p w14:paraId="637B4CF5" w14:textId="77777777" w:rsidR="00186C56" w:rsidRPr="00C37EF3" w:rsidRDefault="00186C56" w:rsidP="006619AB">
            <w:pPr>
              <w:ind w:left="360"/>
              <w:rPr>
                <w:rFonts w:cstheme="minorHAnsi"/>
                <w:lang w:val="en-GB"/>
              </w:rPr>
            </w:pPr>
          </w:p>
        </w:tc>
      </w:tr>
      <w:tr w:rsidR="00186C56" w:rsidRPr="006619AB" w14:paraId="3FE71742" w14:textId="6AF8BDD8" w:rsidTr="00AE0BC0">
        <w:trPr>
          <w:trHeight w:val="266"/>
        </w:trPr>
        <w:tc>
          <w:tcPr>
            <w:tcW w:w="4815" w:type="dxa"/>
          </w:tcPr>
          <w:p w14:paraId="7F3F7136" w14:textId="77777777" w:rsidR="00186C56" w:rsidRPr="006619AB" w:rsidRDefault="00186C56" w:rsidP="006619AB">
            <w:pPr>
              <w:rPr>
                <w:rFonts w:cstheme="minorHAnsi"/>
                <w:i/>
                <w:iCs/>
                <w:color w:val="0070C0"/>
                <w:lang w:val="en-GB"/>
              </w:rPr>
            </w:pPr>
            <w:r w:rsidRPr="006619AB">
              <w:rPr>
                <w:rFonts w:cstheme="minorHAnsi"/>
                <w:i/>
                <w:iCs/>
                <w:color w:val="0070C0"/>
                <w:lang w:val="en-GB"/>
              </w:rPr>
              <w:t>27. Subsamples: name of category 3</w:t>
            </w:r>
          </w:p>
        </w:tc>
        <w:tc>
          <w:tcPr>
            <w:tcW w:w="4252" w:type="dxa"/>
            <w:vMerge/>
          </w:tcPr>
          <w:p w14:paraId="6397E9B3" w14:textId="77777777" w:rsidR="00186C56" w:rsidRPr="00C37EF3" w:rsidRDefault="00186C56" w:rsidP="006619AB">
            <w:pPr>
              <w:ind w:left="360"/>
              <w:rPr>
                <w:rFonts w:cstheme="minorHAnsi"/>
                <w:lang w:val="en-GB"/>
              </w:rPr>
            </w:pPr>
          </w:p>
        </w:tc>
      </w:tr>
      <w:tr w:rsidR="00186C56" w:rsidRPr="006619AB" w14:paraId="436A614A" w14:textId="37F0DABF" w:rsidTr="00AE0BC0">
        <w:trPr>
          <w:trHeight w:val="266"/>
        </w:trPr>
        <w:tc>
          <w:tcPr>
            <w:tcW w:w="4815" w:type="dxa"/>
          </w:tcPr>
          <w:p w14:paraId="1F741585" w14:textId="77777777" w:rsidR="00186C56" w:rsidRPr="006619AB" w:rsidRDefault="00186C56" w:rsidP="006619AB">
            <w:pPr>
              <w:rPr>
                <w:rFonts w:cstheme="minorHAnsi"/>
                <w:i/>
                <w:iCs/>
                <w:color w:val="0070C0"/>
                <w:lang w:val="en-GB"/>
              </w:rPr>
            </w:pPr>
            <w:r w:rsidRPr="006619AB">
              <w:rPr>
                <w:rFonts w:cstheme="minorHAnsi"/>
                <w:i/>
                <w:iCs/>
                <w:color w:val="0070C0"/>
                <w:lang w:val="en-GB"/>
              </w:rPr>
              <w:t>27a.</w:t>
            </w:r>
            <w:r w:rsidRPr="006619AB" w:rsidDel="00AF081F">
              <w:rPr>
                <w:rFonts w:cstheme="minorHAnsi"/>
                <w:i/>
                <w:iCs/>
                <w:color w:val="0070C0"/>
                <w:lang w:val="en-GB"/>
              </w:rPr>
              <w:t xml:space="preserve"> </w:t>
            </w:r>
            <w:r w:rsidRPr="006619AB">
              <w:rPr>
                <w:rFonts w:cstheme="minorHAnsi"/>
                <w:i/>
                <w:iCs/>
                <w:color w:val="0070C0"/>
                <w:lang w:val="en-GB"/>
              </w:rPr>
              <w:t>Subsamples: Age of first act – category 3</w:t>
            </w:r>
          </w:p>
        </w:tc>
        <w:tc>
          <w:tcPr>
            <w:tcW w:w="4252" w:type="dxa"/>
            <w:vMerge/>
          </w:tcPr>
          <w:p w14:paraId="2E0492BA" w14:textId="77777777" w:rsidR="00186C56" w:rsidRPr="00C37EF3" w:rsidRDefault="00186C56" w:rsidP="006619AB">
            <w:pPr>
              <w:ind w:left="360"/>
              <w:rPr>
                <w:rFonts w:cstheme="minorHAnsi"/>
                <w:lang w:val="en-GB"/>
              </w:rPr>
            </w:pPr>
          </w:p>
        </w:tc>
      </w:tr>
      <w:tr w:rsidR="00186C56" w:rsidRPr="006619AB" w14:paraId="55FA36C2" w14:textId="045D716F" w:rsidTr="00AE0BC0">
        <w:trPr>
          <w:trHeight w:val="266"/>
        </w:trPr>
        <w:tc>
          <w:tcPr>
            <w:tcW w:w="4815" w:type="dxa"/>
          </w:tcPr>
          <w:p w14:paraId="632322C8" w14:textId="1AB3A878" w:rsidR="00186C56" w:rsidRPr="006619AB" w:rsidRDefault="00186C56" w:rsidP="006619AB">
            <w:pPr>
              <w:rPr>
                <w:rFonts w:cstheme="minorHAnsi"/>
                <w:i/>
                <w:iCs/>
                <w:color w:val="0070C0"/>
                <w:lang w:val="en-GB"/>
              </w:rPr>
            </w:pPr>
            <w:r w:rsidRPr="006619AB">
              <w:rPr>
                <w:rFonts w:cstheme="minorHAnsi"/>
                <w:i/>
                <w:iCs/>
                <w:color w:val="0070C0"/>
                <w:lang w:val="en-GB"/>
              </w:rPr>
              <w:t>27b. Subsamples: measure of spread -</w:t>
            </w:r>
            <w:r w:rsidR="004766E6">
              <w:rPr>
                <w:rFonts w:cstheme="minorHAnsi"/>
                <w:i/>
                <w:iCs/>
                <w:color w:val="0070C0"/>
                <w:lang w:val="en-GB"/>
              </w:rPr>
              <w:t xml:space="preserve"> </w:t>
            </w:r>
            <w:r w:rsidRPr="006619AB">
              <w:rPr>
                <w:rFonts w:cstheme="minorHAnsi"/>
                <w:i/>
                <w:iCs/>
                <w:color w:val="0070C0"/>
                <w:lang w:val="en-GB"/>
              </w:rPr>
              <w:t>category 3</w:t>
            </w:r>
          </w:p>
        </w:tc>
        <w:tc>
          <w:tcPr>
            <w:tcW w:w="4252" w:type="dxa"/>
            <w:vMerge/>
          </w:tcPr>
          <w:p w14:paraId="0FD56101" w14:textId="77777777" w:rsidR="00186C56" w:rsidRPr="00C37EF3" w:rsidRDefault="00186C56" w:rsidP="006619AB">
            <w:pPr>
              <w:ind w:left="360"/>
              <w:rPr>
                <w:rFonts w:cstheme="minorHAnsi"/>
                <w:lang w:val="en-GB"/>
              </w:rPr>
            </w:pPr>
          </w:p>
        </w:tc>
      </w:tr>
      <w:tr w:rsidR="00186C56" w:rsidRPr="006619AB" w14:paraId="3B8AEA9C" w14:textId="1657CCBE" w:rsidTr="00AE0BC0">
        <w:trPr>
          <w:trHeight w:val="266"/>
        </w:trPr>
        <w:tc>
          <w:tcPr>
            <w:tcW w:w="4815" w:type="dxa"/>
          </w:tcPr>
          <w:p w14:paraId="7B13A416" w14:textId="7952C6F3" w:rsidR="00186C56" w:rsidRPr="006619AB" w:rsidRDefault="00186C56" w:rsidP="006619AB">
            <w:pPr>
              <w:rPr>
                <w:rFonts w:cstheme="minorHAnsi"/>
                <w:i/>
                <w:iCs/>
                <w:color w:val="0070C0"/>
                <w:lang w:val="en-GB"/>
              </w:rPr>
            </w:pPr>
            <w:r w:rsidRPr="006619AB">
              <w:rPr>
                <w:rFonts w:cstheme="minorHAnsi"/>
                <w:i/>
                <w:iCs/>
                <w:color w:val="0070C0"/>
                <w:lang w:val="en-GB"/>
              </w:rPr>
              <w:t>27c. Subsamples: age range of first act -</w:t>
            </w:r>
            <w:r w:rsidR="004766E6">
              <w:rPr>
                <w:rFonts w:cstheme="minorHAnsi"/>
                <w:i/>
                <w:iCs/>
                <w:color w:val="0070C0"/>
                <w:lang w:val="en-GB"/>
              </w:rPr>
              <w:t xml:space="preserve"> </w:t>
            </w:r>
            <w:r w:rsidRPr="006619AB">
              <w:rPr>
                <w:rFonts w:cstheme="minorHAnsi"/>
                <w:i/>
                <w:iCs/>
                <w:color w:val="0070C0"/>
                <w:lang w:val="en-GB"/>
              </w:rPr>
              <w:t>category 3</w:t>
            </w:r>
          </w:p>
        </w:tc>
        <w:tc>
          <w:tcPr>
            <w:tcW w:w="4252" w:type="dxa"/>
            <w:vMerge/>
          </w:tcPr>
          <w:p w14:paraId="41564235" w14:textId="77777777" w:rsidR="00186C56" w:rsidRPr="00C37EF3" w:rsidRDefault="00186C56" w:rsidP="006619AB">
            <w:pPr>
              <w:rPr>
                <w:rFonts w:cstheme="minorHAnsi"/>
                <w:lang w:val="en-GB"/>
              </w:rPr>
            </w:pPr>
          </w:p>
        </w:tc>
      </w:tr>
      <w:tr w:rsidR="00186C56" w:rsidRPr="006619AB" w14:paraId="3CF2BCAD" w14:textId="31F65512" w:rsidTr="00AE0BC0">
        <w:trPr>
          <w:trHeight w:val="266"/>
        </w:trPr>
        <w:tc>
          <w:tcPr>
            <w:tcW w:w="4815" w:type="dxa"/>
          </w:tcPr>
          <w:p w14:paraId="5B573E02" w14:textId="77777777" w:rsidR="00186C56" w:rsidRPr="006619AB" w:rsidRDefault="00186C56" w:rsidP="006619AB">
            <w:pPr>
              <w:rPr>
                <w:rFonts w:cstheme="minorHAnsi"/>
                <w:i/>
                <w:iCs/>
                <w:color w:val="0070C0"/>
                <w:lang w:val="en-GB"/>
              </w:rPr>
            </w:pPr>
            <w:r w:rsidRPr="006619AB">
              <w:rPr>
                <w:rFonts w:cstheme="minorHAnsi"/>
                <w:i/>
                <w:iCs/>
                <w:color w:val="0070C0"/>
                <w:lang w:val="en-GB"/>
              </w:rPr>
              <w:t>28. Subsamples: name of category 4</w:t>
            </w:r>
          </w:p>
        </w:tc>
        <w:tc>
          <w:tcPr>
            <w:tcW w:w="4252" w:type="dxa"/>
            <w:vMerge/>
          </w:tcPr>
          <w:p w14:paraId="522A5434" w14:textId="77777777" w:rsidR="00186C56" w:rsidRPr="00C37EF3" w:rsidRDefault="00186C56" w:rsidP="006619AB">
            <w:pPr>
              <w:rPr>
                <w:rFonts w:cstheme="minorHAnsi"/>
                <w:lang w:val="en-GB"/>
              </w:rPr>
            </w:pPr>
          </w:p>
        </w:tc>
      </w:tr>
      <w:tr w:rsidR="00186C56" w:rsidRPr="006619AB" w14:paraId="0C170638" w14:textId="753EE25D" w:rsidTr="00AE0BC0">
        <w:trPr>
          <w:trHeight w:val="266"/>
        </w:trPr>
        <w:tc>
          <w:tcPr>
            <w:tcW w:w="4815" w:type="dxa"/>
          </w:tcPr>
          <w:p w14:paraId="473D0C8B" w14:textId="77777777" w:rsidR="00186C56" w:rsidRPr="006619AB" w:rsidRDefault="00186C56" w:rsidP="006619AB">
            <w:pPr>
              <w:rPr>
                <w:rFonts w:cstheme="minorHAnsi"/>
                <w:i/>
                <w:iCs/>
                <w:color w:val="0070C0"/>
                <w:lang w:val="en-GB"/>
              </w:rPr>
            </w:pPr>
            <w:r w:rsidRPr="006619AB">
              <w:rPr>
                <w:rFonts w:cstheme="minorHAnsi"/>
                <w:i/>
                <w:iCs/>
                <w:color w:val="0070C0"/>
                <w:lang w:val="en-GB"/>
              </w:rPr>
              <w:t>28a.</w:t>
            </w:r>
            <w:r w:rsidRPr="006619AB" w:rsidDel="00AF081F">
              <w:rPr>
                <w:rFonts w:cstheme="minorHAnsi"/>
                <w:i/>
                <w:iCs/>
                <w:color w:val="0070C0"/>
                <w:lang w:val="en-GB"/>
              </w:rPr>
              <w:t xml:space="preserve"> </w:t>
            </w:r>
            <w:r w:rsidRPr="006619AB">
              <w:rPr>
                <w:rFonts w:cstheme="minorHAnsi"/>
                <w:i/>
                <w:iCs/>
                <w:color w:val="0070C0"/>
                <w:lang w:val="en-GB"/>
              </w:rPr>
              <w:t>Subsamples: Age of first act – category 4</w:t>
            </w:r>
          </w:p>
        </w:tc>
        <w:tc>
          <w:tcPr>
            <w:tcW w:w="4252" w:type="dxa"/>
            <w:vMerge/>
          </w:tcPr>
          <w:p w14:paraId="087EF5E9" w14:textId="77777777" w:rsidR="00186C56" w:rsidRPr="00C37EF3" w:rsidRDefault="00186C56" w:rsidP="006619AB">
            <w:pPr>
              <w:rPr>
                <w:rFonts w:cstheme="minorHAnsi"/>
                <w:lang w:val="en-GB"/>
              </w:rPr>
            </w:pPr>
          </w:p>
        </w:tc>
      </w:tr>
      <w:tr w:rsidR="00186C56" w:rsidRPr="006619AB" w14:paraId="0996686A" w14:textId="525F8917" w:rsidTr="00AE0BC0">
        <w:trPr>
          <w:trHeight w:val="266"/>
        </w:trPr>
        <w:tc>
          <w:tcPr>
            <w:tcW w:w="4815" w:type="dxa"/>
          </w:tcPr>
          <w:p w14:paraId="6A563E06" w14:textId="4B725C70" w:rsidR="00186C56" w:rsidRPr="006619AB" w:rsidRDefault="00186C56" w:rsidP="006619AB">
            <w:pPr>
              <w:rPr>
                <w:rFonts w:cstheme="minorHAnsi"/>
                <w:i/>
                <w:iCs/>
                <w:color w:val="0070C0"/>
                <w:lang w:val="en-GB"/>
              </w:rPr>
            </w:pPr>
            <w:r w:rsidRPr="006619AB">
              <w:rPr>
                <w:rFonts w:cstheme="minorHAnsi"/>
                <w:i/>
                <w:iCs/>
                <w:color w:val="0070C0"/>
                <w:lang w:val="en-GB"/>
              </w:rPr>
              <w:t>28b. Subsamples: measure of spread -</w:t>
            </w:r>
            <w:r w:rsidR="004766E6">
              <w:rPr>
                <w:rFonts w:cstheme="minorHAnsi"/>
                <w:i/>
                <w:iCs/>
                <w:color w:val="0070C0"/>
                <w:lang w:val="en-GB"/>
              </w:rPr>
              <w:t xml:space="preserve"> </w:t>
            </w:r>
            <w:r w:rsidRPr="006619AB">
              <w:rPr>
                <w:rFonts w:cstheme="minorHAnsi"/>
                <w:i/>
                <w:iCs/>
                <w:color w:val="0070C0"/>
                <w:lang w:val="en-GB"/>
              </w:rPr>
              <w:t>category 4</w:t>
            </w:r>
          </w:p>
        </w:tc>
        <w:tc>
          <w:tcPr>
            <w:tcW w:w="4252" w:type="dxa"/>
            <w:vMerge/>
          </w:tcPr>
          <w:p w14:paraId="361B1A90" w14:textId="77777777" w:rsidR="00186C56" w:rsidRPr="00C37EF3" w:rsidRDefault="00186C56" w:rsidP="006619AB">
            <w:pPr>
              <w:rPr>
                <w:rFonts w:cstheme="minorHAnsi"/>
                <w:lang w:val="en-GB"/>
              </w:rPr>
            </w:pPr>
          </w:p>
        </w:tc>
      </w:tr>
      <w:tr w:rsidR="00186C56" w:rsidRPr="006619AB" w14:paraId="5D7E139D" w14:textId="2A9CCAED" w:rsidTr="00AE0BC0">
        <w:trPr>
          <w:trHeight w:val="266"/>
        </w:trPr>
        <w:tc>
          <w:tcPr>
            <w:tcW w:w="4815" w:type="dxa"/>
          </w:tcPr>
          <w:p w14:paraId="6A306420" w14:textId="7D511FC2" w:rsidR="00186C56" w:rsidRPr="006619AB" w:rsidRDefault="00186C56" w:rsidP="006619AB">
            <w:pPr>
              <w:rPr>
                <w:rFonts w:cstheme="minorHAnsi"/>
                <w:i/>
                <w:iCs/>
                <w:color w:val="0070C0"/>
                <w:lang w:val="en-GB"/>
              </w:rPr>
            </w:pPr>
            <w:r w:rsidRPr="006619AB">
              <w:rPr>
                <w:rFonts w:cstheme="minorHAnsi"/>
                <w:i/>
                <w:iCs/>
                <w:color w:val="0070C0"/>
                <w:lang w:val="en-GB"/>
              </w:rPr>
              <w:t>28c. Subsamples: age range of first act -</w:t>
            </w:r>
            <w:r w:rsidR="004766E6">
              <w:rPr>
                <w:rFonts w:cstheme="minorHAnsi"/>
                <w:i/>
                <w:iCs/>
                <w:color w:val="0070C0"/>
                <w:lang w:val="en-GB"/>
              </w:rPr>
              <w:t xml:space="preserve"> </w:t>
            </w:r>
            <w:r w:rsidRPr="006619AB">
              <w:rPr>
                <w:rFonts w:cstheme="minorHAnsi"/>
                <w:i/>
                <w:iCs/>
                <w:color w:val="0070C0"/>
                <w:lang w:val="en-GB"/>
              </w:rPr>
              <w:t>category 4</w:t>
            </w:r>
          </w:p>
        </w:tc>
        <w:tc>
          <w:tcPr>
            <w:tcW w:w="4252" w:type="dxa"/>
            <w:vMerge/>
          </w:tcPr>
          <w:p w14:paraId="5C219FB7" w14:textId="77777777" w:rsidR="00186C56" w:rsidRPr="00C37EF3" w:rsidRDefault="00186C56" w:rsidP="006619AB">
            <w:pPr>
              <w:rPr>
                <w:rFonts w:cstheme="minorHAnsi"/>
                <w:lang w:val="en-GB"/>
              </w:rPr>
            </w:pPr>
          </w:p>
        </w:tc>
      </w:tr>
      <w:tr w:rsidR="00186C56" w:rsidRPr="006619AB" w14:paraId="07B1A227" w14:textId="696AC419" w:rsidTr="00AE0BC0">
        <w:trPr>
          <w:trHeight w:val="266"/>
        </w:trPr>
        <w:tc>
          <w:tcPr>
            <w:tcW w:w="4815" w:type="dxa"/>
          </w:tcPr>
          <w:p w14:paraId="48C34EC4" w14:textId="77777777" w:rsidR="00186C56" w:rsidRPr="006619AB" w:rsidRDefault="00186C56" w:rsidP="006619AB">
            <w:pPr>
              <w:rPr>
                <w:rFonts w:cstheme="minorHAnsi"/>
                <w:i/>
                <w:iCs/>
                <w:color w:val="0070C0"/>
                <w:lang w:val="en-GB"/>
              </w:rPr>
            </w:pPr>
            <w:r w:rsidRPr="006619AB">
              <w:rPr>
                <w:rFonts w:cstheme="minorHAnsi"/>
                <w:i/>
                <w:iCs/>
                <w:color w:val="0070C0"/>
                <w:lang w:val="en-GB"/>
              </w:rPr>
              <w:t>29. Multiple measures of central tendency</w:t>
            </w:r>
          </w:p>
        </w:tc>
        <w:tc>
          <w:tcPr>
            <w:tcW w:w="4252" w:type="dxa"/>
            <w:vMerge/>
          </w:tcPr>
          <w:p w14:paraId="3FF1D0F8" w14:textId="77777777" w:rsidR="00186C56" w:rsidRPr="00C37EF3" w:rsidRDefault="00186C56" w:rsidP="006619AB">
            <w:pPr>
              <w:rPr>
                <w:rFonts w:cstheme="minorHAnsi"/>
                <w:lang w:val="en-GB"/>
              </w:rPr>
            </w:pPr>
          </w:p>
        </w:tc>
      </w:tr>
      <w:tr w:rsidR="00186C56" w:rsidRPr="006619AB" w14:paraId="3F3175A1" w14:textId="42492FA6" w:rsidTr="00AE0BC0">
        <w:trPr>
          <w:trHeight w:val="266"/>
        </w:trPr>
        <w:tc>
          <w:tcPr>
            <w:tcW w:w="4815" w:type="dxa"/>
          </w:tcPr>
          <w:p w14:paraId="44A669B1" w14:textId="77777777" w:rsidR="00186C56" w:rsidRPr="006619AB" w:rsidRDefault="00186C56" w:rsidP="006619AB">
            <w:pPr>
              <w:rPr>
                <w:rFonts w:cstheme="minorHAnsi"/>
                <w:i/>
                <w:iCs/>
                <w:color w:val="0070C0"/>
                <w:lang w:val="en-GB"/>
              </w:rPr>
            </w:pPr>
            <w:r w:rsidRPr="006619AB">
              <w:rPr>
                <w:rFonts w:cstheme="minorHAnsi"/>
                <w:i/>
                <w:iCs/>
                <w:color w:val="0070C0"/>
                <w:lang w:val="en-GB"/>
              </w:rPr>
              <w:t>29a. Additional age of onset information 1</w:t>
            </w:r>
          </w:p>
        </w:tc>
        <w:tc>
          <w:tcPr>
            <w:tcW w:w="4252" w:type="dxa"/>
            <w:vMerge/>
          </w:tcPr>
          <w:p w14:paraId="0CB5D77D" w14:textId="77777777" w:rsidR="00186C56" w:rsidRPr="00C37EF3" w:rsidRDefault="00186C56" w:rsidP="006619AB">
            <w:pPr>
              <w:rPr>
                <w:rFonts w:cstheme="minorHAnsi"/>
                <w:lang w:val="en-GB"/>
              </w:rPr>
            </w:pPr>
          </w:p>
        </w:tc>
      </w:tr>
      <w:tr w:rsidR="00186C56" w:rsidRPr="006619AB" w14:paraId="61EE0AC5" w14:textId="36A1614E" w:rsidTr="00AE0BC0">
        <w:trPr>
          <w:trHeight w:val="351"/>
        </w:trPr>
        <w:tc>
          <w:tcPr>
            <w:tcW w:w="4815" w:type="dxa"/>
          </w:tcPr>
          <w:p w14:paraId="677A8285" w14:textId="77777777" w:rsidR="00186C56" w:rsidRPr="006619AB" w:rsidRDefault="00186C56" w:rsidP="006619AB">
            <w:pPr>
              <w:rPr>
                <w:rFonts w:cstheme="minorHAnsi"/>
                <w:i/>
                <w:iCs/>
                <w:color w:val="0070C0"/>
                <w:lang w:val="en-GB"/>
              </w:rPr>
            </w:pPr>
            <w:r w:rsidRPr="006619AB">
              <w:rPr>
                <w:rFonts w:cstheme="minorHAnsi"/>
                <w:i/>
                <w:iCs/>
                <w:color w:val="0070C0"/>
                <w:lang w:val="en-GB"/>
              </w:rPr>
              <w:t>29b. Additional age of onset information 2</w:t>
            </w:r>
          </w:p>
        </w:tc>
        <w:tc>
          <w:tcPr>
            <w:tcW w:w="4252" w:type="dxa"/>
            <w:vMerge/>
          </w:tcPr>
          <w:p w14:paraId="681EC5D3" w14:textId="77777777" w:rsidR="00186C56" w:rsidRPr="00C37EF3" w:rsidRDefault="00186C56" w:rsidP="006619AB">
            <w:pPr>
              <w:rPr>
                <w:rFonts w:cstheme="minorHAnsi"/>
                <w:lang w:val="en-GB"/>
              </w:rPr>
            </w:pPr>
          </w:p>
        </w:tc>
      </w:tr>
    </w:tbl>
    <w:p w14:paraId="2870BE75" w14:textId="77777777" w:rsidR="006619AB" w:rsidRDefault="006619AB" w:rsidP="00C85137"/>
    <w:p w14:paraId="518154B2" w14:textId="6D4F0074" w:rsidR="00C85137" w:rsidRPr="00282DEF" w:rsidRDefault="00C85137" w:rsidP="00C85137"/>
    <w:sectPr w:rsidR="00C85137" w:rsidRPr="00282D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633A3"/>
    <w:multiLevelType w:val="hybridMultilevel"/>
    <w:tmpl w:val="D4F08C4A"/>
    <w:lvl w:ilvl="0" w:tplc="1809000F">
      <w:start w:val="22"/>
      <w:numFmt w:val="decimal"/>
      <w:lvlText w:val="%1."/>
      <w:lvlJc w:val="left"/>
      <w:pPr>
        <w:ind w:left="360" w:hanging="360"/>
      </w:pPr>
      <w:rPr>
        <w:rFonts w:hint="default"/>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32C86A2B"/>
    <w:multiLevelType w:val="hybridMultilevel"/>
    <w:tmpl w:val="D3D08F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3C4A1DE3"/>
    <w:multiLevelType w:val="hybridMultilevel"/>
    <w:tmpl w:val="EAF68B1E"/>
    <w:lvl w:ilvl="0" w:tplc="D2A20804">
      <w:start w:val="1"/>
      <w:numFmt w:val="decimal"/>
      <w:lvlText w:val="%1."/>
      <w:lvlJc w:val="left"/>
      <w:pPr>
        <w:ind w:left="360" w:hanging="360"/>
      </w:pPr>
      <w:rPr>
        <w:color w:val="auto"/>
      </w:rPr>
    </w:lvl>
    <w:lvl w:ilvl="1" w:tplc="FFFFFFFF">
      <w:start w:val="1"/>
      <w:numFmt w:val="lowerLetter"/>
      <w:lvlText w:val="%2."/>
      <w:lvlJc w:val="left"/>
      <w:pPr>
        <w:ind w:left="1080" w:hanging="360"/>
      </w:pPr>
    </w:lvl>
    <w:lvl w:ilvl="2" w:tplc="B1B62FE4">
      <w:start w:val="1"/>
      <w:numFmt w:val="lowerRoman"/>
      <w:lvlText w:val="%3."/>
      <w:lvlJc w:val="right"/>
      <w:pPr>
        <w:ind w:left="1800" w:hanging="180"/>
      </w:pPr>
      <w:rPr>
        <w:color w:val="auto"/>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49922CDB"/>
    <w:multiLevelType w:val="hybridMultilevel"/>
    <w:tmpl w:val="950A1444"/>
    <w:lvl w:ilvl="0" w:tplc="1809000F">
      <w:start w:val="15"/>
      <w:numFmt w:val="decimal"/>
      <w:lvlText w:val="%1."/>
      <w:lvlJc w:val="left"/>
      <w:pPr>
        <w:ind w:left="360" w:hanging="360"/>
      </w:pPr>
      <w:rPr>
        <w:rFonts w:hint="default"/>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4FD902DF"/>
    <w:multiLevelType w:val="hybridMultilevel"/>
    <w:tmpl w:val="963E72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61D8704A"/>
    <w:multiLevelType w:val="multilevel"/>
    <w:tmpl w:val="A162DCD0"/>
    <w:lvl w:ilvl="0">
      <w:start w:val="1"/>
      <w:numFmt w:val="bullet"/>
      <w:lvlText w:val=""/>
      <w:lvlJc w:val="left"/>
      <w:pPr>
        <w:tabs>
          <w:tab w:val="num" w:pos="360"/>
        </w:tabs>
        <w:ind w:left="360" w:hanging="360"/>
      </w:pPr>
      <w:rPr>
        <w:rFonts w:ascii="Symbol" w:hAnsi="Symbol" w:hint="default"/>
      </w:rPr>
    </w:lvl>
    <w:lvl w:ilvl="1">
      <w:numFmt w:val="bullet"/>
      <w:lvlText w:val="-"/>
      <w:lvlJc w:val="left"/>
      <w:pPr>
        <w:ind w:left="1080" w:hanging="360"/>
      </w:pPr>
      <w:rPr>
        <w:rFonts w:ascii="Calibri" w:eastAsiaTheme="minorHAnsi" w:hAnsi="Calibri" w:cs="Calibri" w:hint="default"/>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6" w15:restartNumberingAfterBreak="0">
    <w:nsid w:val="7593589E"/>
    <w:multiLevelType w:val="hybridMultilevel"/>
    <w:tmpl w:val="E0B062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22259705">
    <w:abstractNumId w:val="1"/>
  </w:num>
  <w:num w:numId="2" w16cid:durableId="1110710365">
    <w:abstractNumId w:val="4"/>
  </w:num>
  <w:num w:numId="3" w16cid:durableId="680472648">
    <w:abstractNumId w:val="6"/>
  </w:num>
  <w:num w:numId="4" w16cid:durableId="151482230">
    <w:abstractNumId w:val="5"/>
  </w:num>
  <w:num w:numId="5" w16cid:durableId="851648472">
    <w:abstractNumId w:val="2"/>
  </w:num>
  <w:num w:numId="6" w16cid:durableId="1091317694">
    <w:abstractNumId w:val="3"/>
  </w:num>
  <w:num w:numId="7" w16cid:durableId="1750037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B02"/>
    <w:rsid w:val="00033E55"/>
    <w:rsid w:val="00097244"/>
    <w:rsid w:val="00097413"/>
    <w:rsid w:val="000C00B0"/>
    <w:rsid w:val="000C27F3"/>
    <w:rsid w:val="000C6B9C"/>
    <w:rsid w:val="000E573B"/>
    <w:rsid w:val="000F7FC0"/>
    <w:rsid w:val="001352AB"/>
    <w:rsid w:val="00136E06"/>
    <w:rsid w:val="00186C56"/>
    <w:rsid w:val="001E1023"/>
    <w:rsid w:val="001E3F91"/>
    <w:rsid w:val="0020467E"/>
    <w:rsid w:val="00212174"/>
    <w:rsid w:val="0021625C"/>
    <w:rsid w:val="00221354"/>
    <w:rsid w:val="00227CAB"/>
    <w:rsid w:val="0024012D"/>
    <w:rsid w:val="00244174"/>
    <w:rsid w:val="00247AAA"/>
    <w:rsid w:val="00267AC6"/>
    <w:rsid w:val="00282DEF"/>
    <w:rsid w:val="00297055"/>
    <w:rsid w:val="002A2595"/>
    <w:rsid w:val="002D41F4"/>
    <w:rsid w:val="002E3548"/>
    <w:rsid w:val="002F5E52"/>
    <w:rsid w:val="00304F16"/>
    <w:rsid w:val="00346F94"/>
    <w:rsid w:val="00407601"/>
    <w:rsid w:val="0041040E"/>
    <w:rsid w:val="00426D8E"/>
    <w:rsid w:val="00444CED"/>
    <w:rsid w:val="00445A20"/>
    <w:rsid w:val="00463F63"/>
    <w:rsid w:val="00472046"/>
    <w:rsid w:val="004766E6"/>
    <w:rsid w:val="004936FA"/>
    <w:rsid w:val="004A160E"/>
    <w:rsid w:val="004C1F83"/>
    <w:rsid w:val="004D1FC7"/>
    <w:rsid w:val="004E67C2"/>
    <w:rsid w:val="004F5EBF"/>
    <w:rsid w:val="005143FA"/>
    <w:rsid w:val="005207C2"/>
    <w:rsid w:val="00590E7A"/>
    <w:rsid w:val="005A3749"/>
    <w:rsid w:val="005B41D8"/>
    <w:rsid w:val="005B49F9"/>
    <w:rsid w:val="005C02E6"/>
    <w:rsid w:val="005C25F0"/>
    <w:rsid w:val="005C418E"/>
    <w:rsid w:val="005E4FDC"/>
    <w:rsid w:val="005F7B02"/>
    <w:rsid w:val="0060535E"/>
    <w:rsid w:val="00606B57"/>
    <w:rsid w:val="00630474"/>
    <w:rsid w:val="006619AB"/>
    <w:rsid w:val="006B1C2D"/>
    <w:rsid w:val="006F3837"/>
    <w:rsid w:val="006F43AB"/>
    <w:rsid w:val="007418BF"/>
    <w:rsid w:val="00765624"/>
    <w:rsid w:val="00796E6B"/>
    <w:rsid w:val="0080249C"/>
    <w:rsid w:val="0083056E"/>
    <w:rsid w:val="0084726D"/>
    <w:rsid w:val="00853770"/>
    <w:rsid w:val="008A1383"/>
    <w:rsid w:val="008A493A"/>
    <w:rsid w:val="008A6386"/>
    <w:rsid w:val="008F24C3"/>
    <w:rsid w:val="00940FD4"/>
    <w:rsid w:val="009662E5"/>
    <w:rsid w:val="00972552"/>
    <w:rsid w:val="009C6F62"/>
    <w:rsid w:val="009D63A5"/>
    <w:rsid w:val="009E04CA"/>
    <w:rsid w:val="009F1780"/>
    <w:rsid w:val="009F4571"/>
    <w:rsid w:val="009F51D2"/>
    <w:rsid w:val="00A1311B"/>
    <w:rsid w:val="00A45EEB"/>
    <w:rsid w:val="00A95A41"/>
    <w:rsid w:val="00AA5FF1"/>
    <w:rsid w:val="00AB5418"/>
    <w:rsid w:val="00AC0343"/>
    <w:rsid w:val="00AC6CBB"/>
    <w:rsid w:val="00AD2D7C"/>
    <w:rsid w:val="00AD69CF"/>
    <w:rsid w:val="00AE0BC0"/>
    <w:rsid w:val="00AE3C6D"/>
    <w:rsid w:val="00B00D65"/>
    <w:rsid w:val="00B12B1E"/>
    <w:rsid w:val="00B15E0F"/>
    <w:rsid w:val="00B26F10"/>
    <w:rsid w:val="00B835A3"/>
    <w:rsid w:val="00B86FB6"/>
    <w:rsid w:val="00B9685C"/>
    <w:rsid w:val="00B96C53"/>
    <w:rsid w:val="00BB0FCB"/>
    <w:rsid w:val="00C00E81"/>
    <w:rsid w:val="00C37EF3"/>
    <w:rsid w:val="00C41801"/>
    <w:rsid w:val="00C549F7"/>
    <w:rsid w:val="00C61D07"/>
    <w:rsid w:val="00C73194"/>
    <w:rsid w:val="00C85137"/>
    <w:rsid w:val="00C957F8"/>
    <w:rsid w:val="00CC4816"/>
    <w:rsid w:val="00CC7121"/>
    <w:rsid w:val="00CF711B"/>
    <w:rsid w:val="00D26688"/>
    <w:rsid w:val="00D26DEC"/>
    <w:rsid w:val="00D26E51"/>
    <w:rsid w:val="00D36126"/>
    <w:rsid w:val="00D47AF7"/>
    <w:rsid w:val="00D61C1E"/>
    <w:rsid w:val="00D71CF0"/>
    <w:rsid w:val="00D9552E"/>
    <w:rsid w:val="00DD4850"/>
    <w:rsid w:val="00DF7445"/>
    <w:rsid w:val="00E00CE1"/>
    <w:rsid w:val="00E06F14"/>
    <w:rsid w:val="00E33F91"/>
    <w:rsid w:val="00E84E56"/>
    <w:rsid w:val="00E9179D"/>
    <w:rsid w:val="00EA361F"/>
    <w:rsid w:val="00EF33BE"/>
    <w:rsid w:val="00F00C7D"/>
    <w:rsid w:val="00FD7AA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E87D1"/>
  <w15:chartTrackingRefBased/>
  <w15:docId w15:val="{776BFA33-F35D-4B13-878C-38A17C920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57F8"/>
    <w:pPr>
      <w:keepNext/>
      <w:keepLines/>
      <w:spacing w:before="240" w:after="0"/>
      <w:outlineLvl w:val="0"/>
    </w:pPr>
    <w:rPr>
      <w:rFonts w:asciiTheme="majorHAnsi" w:eastAsiaTheme="majorEastAsia" w:hAnsiTheme="majorHAnsi" w:cstheme="majorBidi"/>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B5418"/>
    <w:pPr>
      <w:ind w:left="720"/>
      <w:contextualSpacing/>
    </w:pPr>
  </w:style>
  <w:style w:type="character" w:customStyle="1" w:styleId="Heading1Char">
    <w:name w:val="Heading 1 Char"/>
    <w:basedOn w:val="DefaultParagraphFont"/>
    <w:link w:val="Heading1"/>
    <w:uiPriority w:val="9"/>
    <w:rsid w:val="00C957F8"/>
    <w:rPr>
      <w:rFonts w:asciiTheme="majorHAnsi" w:eastAsiaTheme="majorEastAsia" w:hAnsiTheme="majorHAnsi" w:cstheme="majorBidi"/>
      <w:sz w:val="28"/>
      <w:szCs w:val="32"/>
    </w:rPr>
  </w:style>
  <w:style w:type="table" w:styleId="TableGrid">
    <w:name w:val="Table Grid"/>
    <w:basedOn w:val="TableNormal"/>
    <w:uiPriority w:val="39"/>
    <w:rsid w:val="006619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F24C3"/>
    <w:rPr>
      <w:color w:val="0563C1" w:themeColor="hyperlink"/>
      <w:u w:val="single"/>
    </w:rPr>
  </w:style>
  <w:style w:type="character" w:styleId="UnresolvedMention">
    <w:name w:val="Unresolved Mention"/>
    <w:basedOn w:val="DefaultParagraphFont"/>
    <w:uiPriority w:val="99"/>
    <w:semiHidden/>
    <w:unhideWhenUsed/>
    <w:rsid w:val="008F24C3"/>
    <w:rPr>
      <w:color w:val="605E5C"/>
      <w:shd w:val="clear" w:color="auto" w:fill="E1DFDD"/>
    </w:rPr>
  </w:style>
  <w:style w:type="paragraph" w:styleId="Revision">
    <w:name w:val="Revision"/>
    <w:hidden/>
    <w:uiPriority w:val="99"/>
    <w:semiHidden/>
    <w:rsid w:val="00EF33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copus-com.ucc.idm.oclc.org/search/form.uri?zone=TopNavBar&amp;origin=recordpage&amp;display=basi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4</Pages>
  <Words>1210</Words>
  <Characters>6903</Characters>
  <Application>Microsoft Office Word</Application>
  <DocSecurity>0</DocSecurity>
  <Lines>57</Lines>
  <Paragraphs>16</Paragraphs>
  <ScaleCrop>false</ScaleCrop>
  <Company>University College Cork</Company>
  <LinksUpToDate>false</LinksUpToDate>
  <CharactersWithSpaces>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Wiggin</dc:creator>
  <cp:keywords/>
  <dc:description/>
  <cp:lastModifiedBy>Daisy Wiggin</cp:lastModifiedBy>
  <cp:revision>131</cp:revision>
  <dcterms:created xsi:type="dcterms:W3CDTF">2024-02-01T10:30:00Z</dcterms:created>
  <dcterms:modified xsi:type="dcterms:W3CDTF">2025-07-03T10:41:00Z</dcterms:modified>
</cp:coreProperties>
</file>