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FCBB1" w14:textId="08C367C1" w:rsidR="00327CE4" w:rsidRPr="003F65B2" w:rsidRDefault="00962CBB" w:rsidP="00772C88">
      <w:pPr>
        <w:pStyle w:val="Heading4Paragraph"/>
        <w:ind w:firstLine="0"/>
        <w:jc w:val="center"/>
        <w:rPr>
          <w:b/>
          <w:sz w:val="28"/>
          <w:lang w:val="en-US"/>
        </w:rPr>
      </w:pPr>
      <w:r w:rsidRPr="00962CBB">
        <w:rPr>
          <w:b/>
          <w:sz w:val="28"/>
          <w:lang w:val="en-US"/>
        </w:rPr>
        <w:t>Results from a Randomized Controlled Trial of Functional Family Therapy in Norway: Effects on Family Functioning Outcomes</w:t>
      </w:r>
      <w:r w:rsidR="0082684E" w:rsidRPr="003F65B2">
        <w:rPr>
          <w:b/>
          <w:sz w:val="28"/>
          <w:lang w:val="en-US"/>
        </w:rPr>
        <w:br/>
      </w:r>
      <w:r w:rsidR="00581287" w:rsidRPr="003F65B2">
        <w:rPr>
          <w:b/>
          <w:sz w:val="28"/>
          <w:lang w:val="en-US"/>
        </w:rPr>
        <w:t xml:space="preserve">Supplemental </w:t>
      </w:r>
      <w:r w:rsidR="00EA375F">
        <w:rPr>
          <w:b/>
          <w:sz w:val="28"/>
          <w:lang w:val="en-US"/>
        </w:rPr>
        <w:t>Information</w:t>
      </w:r>
    </w:p>
    <w:p w14:paraId="025DA83E" w14:textId="77777777" w:rsidR="00C75885" w:rsidRPr="00C75885" w:rsidRDefault="00C75885" w:rsidP="00C75885">
      <w:pPr>
        <w:spacing w:before="240" w:line="480" w:lineRule="auto"/>
        <w:jc w:val="center"/>
        <w:rPr>
          <w:lang w:val="en-US" w:eastAsia="en-GB"/>
        </w:rPr>
      </w:pPr>
      <w:r w:rsidRPr="00C75885">
        <w:rPr>
          <w:lang w:val="en-US" w:eastAsia="en-GB"/>
        </w:rPr>
        <w:t>Asgeir Røyrhus Olseth</w:t>
      </w:r>
      <w:r w:rsidRPr="00C75885">
        <w:rPr>
          <w:vertAlign w:val="superscript"/>
          <w:lang w:val="en-US" w:eastAsia="en-GB"/>
        </w:rPr>
        <w:t>12</w:t>
      </w:r>
      <w:r w:rsidRPr="00C75885">
        <w:rPr>
          <w:lang w:val="en-US" w:eastAsia="en-GB"/>
        </w:rPr>
        <w:t>, Gunnar Bjørnebekk</w:t>
      </w:r>
      <w:r w:rsidRPr="00C75885">
        <w:rPr>
          <w:vertAlign w:val="superscript"/>
          <w:lang w:val="en-US" w:eastAsia="en-GB"/>
        </w:rPr>
        <w:t>12</w:t>
      </w:r>
      <w:r w:rsidRPr="00C75885">
        <w:rPr>
          <w:lang w:val="en-US" w:eastAsia="en-GB"/>
        </w:rPr>
        <w:t>, Serap Keles</w:t>
      </w:r>
      <w:r w:rsidRPr="00C75885">
        <w:rPr>
          <w:vertAlign w:val="superscript"/>
          <w:lang w:val="en-US" w:eastAsia="en-GB"/>
        </w:rPr>
        <w:t>3</w:t>
      </w:r>
      <w:r w:rsidRPr="00C75885">
        <w:rPr>
          <w:lang w:val="en-US" w:eastAsia="en-GB"/>
        </w:rPr>
        <w:t xml:space="preserve"> and Kristine Amlund Hagen</w:t>
      </w:r>
      <w:r w:rsidRPr="00C75885">
        <w:rPr>
          <w:vertAlign w:val="superscript"/>
          <w:lang w:val="en-US" w:eastAsia="en-GB"/>
        </w:rPr>
        <w:t>1</w:t>
      </w:r>
    </w:p>
    <w:p w14:paraId="5E0C089F" w14:textId="77777777" w:rsidR="00C75885" w:rsidRPr="00C75885" w:rsidRDefault="00C75885" w:rsidP="00C75885">
      <w:pPr>
        <w:spacing w:line="480" w:lineRule="auto"/>
        <w:jc w:val="center"/>
        <w:rPr>
          <w:iCs/>
          <w:lang w:val="en-US" w:eastAsia="en-GB"/>
        </w:rPr>
      </w:pPr>
      <w:r w:rsidRPr="00C75885">
        <w:rPr>
          <w:iCs/>
          <w:vertAlign w:val="superscript"/>
          <w:lang w:val="en-US" w:eastAsia="en-GB"/>
        </w:rPr>
        <w:t>1</w:t>
      </w:r>
      <w:r w:rsidRPr="00C75885">
        <w:rPr>
          <w:iCs/>
          <w:lang w:val="en-US" w:eastAsia="en-GB"/>
        </w:rPr>
        <w:t>Norwegian Center for Child Behavioral Development, Oslo, Norway</w:t>
      </w:r>
    </w:p>
    <w:p w14:paraId="0EB39B27" w14:textId="77777777" w:rsidR="00C75885" w:rsidRPr="00C75885" w:rsidRDefault="00C75885" w:rsidP="00C75885">
      <w:pPr>
        <w:spacing w:line="480" w:lineRule="auto"/>
        <w:jc w:val="center"/>
        <w:rPr>
          <w:iCs/>
          <w:lang w:val="en-US" w:eastAsia="en-GB"/>
        </w:rPr>
      </w:pPr>
      <w:r w:rsidRPr="00C75885">
        <w:rPr>
          <w:iCs/>
          <w:lang w:val="en-US" w:eastAsia="en-GB"/>
        </w:rPr>
        <w:t xml:space="preserve"> </w:t>
      </w:r>
      <w:r w:rsidRPr="00C75885">
        <w:rPr>
          <w:iCs/>
          <w:vertAlign w:val="superscript"/>
          <w:lang w:val="en-US" w:eastAsia="en-GB"/>
        </w:rPr>
        <w:t>2</w:t>
      </w:r>
      <w:r w:rsidRPr="00C75885">
        <w:rPr>
          <w:iCs/>
          <w:lang w:val="en-US" w:eastAsia="en-GB"/>
        </w:rPr>
        <w:t>Department of Special Needs Education, University of Oslo, Oslo, Norway</w:t>
      </w:r>
    </w:p>
    <w:p w14:paraId="1B53D40D" w14:textId="77777777" w:rsidR="00C75885" w:rsidRPr="00C75885" w:rsidRDefault="00C75885" w:rsidP="00C75885">
      <w:pPr>
        <w:spacing w:line="480" w:lineRule="auto"/>
        <w:jc w:val="center"/>
        <w:rPr>
          <w:iCs/>
          <w:lang w:val="en-US" w:eastAsia="en-GB"/>
        </w:rPr>
      </w:pPr>
      <w:r w:rsidRPr="00C75885">
        <w:rPr>
          <w:iCs/>
          <w:lang w:val="en-US" w:eastAsia="en-GB"/>
        </w:rPr>
        <w:t xml:space="preserve"> </w:t>
      </w:r>
      <w:r w:rsidRPr="00C75885">
        <w:rPr>
          <w:iCs/>
          <w:vertAlign w:val="superscript"/>
          <w:lang w:val="en-US" w:eastAsia="en-GB"/>
        </w:rPr>
        <w:t>3</w:t>
      </w:r>
      <w:r w:rsidRPr="00C75885">
        <w:rPr>
          <w:iCs/>
          <w:lang w:val="en-US" w:eastAsia="en-GB"/>
        </w:rPr>
        <w:t>Knowledge Centre for Education, University of Stavanger, Stavanger, Norway</w:t>
      </w:r>
    </w:p>
    <w:p w14:paraId="56CA6901" w14:textId="25A3AF27" w:rsidR="00D320B1" w:rsidRPr="003F65B2" w:rsidRDefault="00D320B1">
      <w:pPr>
        <w:pStyle w:val="TOC1"/>
        <w:tabs>
          <w:tab w:val="right" w:leader="dot" w:pos="8489"/>
        </w:tabs>
        <w:rPr>
          <w:lang w:val="en-US" w:eastAsia="en-GB"/>
        </w:rPr>
      </w:pPr>
    </w:p>
    <w:p w14:paraId="47397955" w14:textId="39812E3C" w:rsidR="00D320B1" w:rsidRPr="003F65B2" w:rsidRDefault="00D320B1" w:rsidP="00CA51E8">
      <w:pPr>
        <w:pStyle w:val="Heading4Paragraph"/>
        <w:jc w:val="center"/>
        <w:rPr>
          <w:b/>
          <w:lang w:val="en-US"/>
        </w:rPr>
      </w:pPr>
      <w:r w:rsidRPr="003F65B2">
        <w:rPr>
          <w:b/>
          <w:lang w:val="en-US"/>
        </w:rPr>
        <w:t>Table of contents</w:t>
      </w:r>
    </w:p>
    <w:p w14:paraId="5FD1132A" w14:textId="77777777" w:rsidR="00D320B1" w:rsidRPr="003F65B2" w:rsidRDefault="00D320B1">
      <w:pPr>
        <w:pStyle w:val="TOC1"/>
        <w:tabs>
          <w:tab w:val="right" w:leader="dot" w:pos="8489"/>
        </w:tabs>
        <w:rPr>
          <w:lang w:val="en-US" w:eastAsia="en-GB"/>
        </w:rPr>
      </w:pPr>
    </w:p>
    <w:p w14:paraId="392463E9" w14:textId="6211325F" w:rsidR="00866A0D" w:rsidRDefault="00453CD8">
      <w:pPr>
        <w:pStyle w:val="TOC1"/>
        <w:tabs>
          <w:tab w:val="right" w:leader="dot" w:pos="8489"/>
        </w:tabs>
        <w:rPr>
          <w:rFonts w:asciiTheme="minorHAnsi" w:eastAsiaTheme="minorEastAsia" w:hAnsiTheme="minorHAnsi" w:cstheme="minorBidi"/>
          <w:noProof/>
          <w:kern w:val="2"/>
          <w14:ligatures w14:val="standardContextual"/>
        </w:rPr>
      </w:pPr>
      <w:r w:rsidRPr="003F65B2">
        <w:rPr>
          <w:lang w:val="en-US" w:eastAsia="en-GB"/>
        </w:rPr>
        <w:fldChar w:fldCharType="begin"/>
      </w:r>
      <w:r w:rsidRPr="003F65B2">
        <w:rPr>
          <w:lang w:val="en-US" w:eastAsia="en-GB"/>
        </w:rPr>
        <w:instrText xml:space="preserve"> TOC \o "1-3" \h \z \u </w:instrText>
      </w:r>
      <w:r w:rsidRPr="003F65B2">
        <w:rPr>
          <w:lang w:val="en-US" w:eastAsia="en-GB"/>
        </w:rPr>
        <w:fldChar w:fldCharType="separate"/>
      </w:r>
      <w:hyperlink w:anchor="_Toc214624555" w:history="1">
        <w:r w:rsidR="00866A0D" w:rsidRPr="002D2B7A">
          <w:rPr>
            <w:rStyle w:val="Hyperlink"/>
            <w:noProof/>
            <w:lang w:val="en-US"/>
          </w:rPr>
          <w:t xml:space="preserve">S11: Calculation of Effect Sizes (Cohen’s </w:t>
        </w:r>
        <w:r w:rsidR="00866A0D" w:rsidRPr="002D2B7A">
          <w:rPr>
            <w:rStyle w:val="Hyperlink"/>
            <w:i/>
            <w:noProof/>
            <w:lang w:val="en-US"/>
          </w:rPr>
          <w:t>d</w:t>
        </w:r>
        <w:r w:rsidR="00866A0D" w:rsidRPr="002D2B7A">
          <w:rPr>
            <w:rStyle w:val="Hyperlink"/>
            <w:noProof/>
            <w:lang w:val="en-US"/>
          </w:rPr>
          <w:t>)</w:t>
        </w:r>
        <w:r w:rsidR="00866A0D">
          <w:rPr>
            <w:noProof/>
            <w:webHidden/>
          </w:rPr>
          <w:tab/>
        </w:r>
        <w:r w:rsidR="00866A0D">
          <w:rPr>
            <w:noProof/>
            <w:webHidden/>
          </w:rPr>
          <w:fldChar w:fldCharType="begin"/>
        </w:r>
        <w:r w:rsidR="00866A0D">
          <w:rPr>
            <w:noProof/>
            <w:webHidden/>
          </w:rPr>
          <w:instrText xml:space="preserve"> PAGEREF _Toc214624555 \h </w:instrText>
        </w:r>
        <w:r w:rsidR="00866A0D">
          <w:rPr>
            <w:noProof/>
            <w:webHidden/>
          </w:rPr>
        </w:r>
        <w:r w:rsidR="00866A0D">
          <w:rPr>
            <w:noProof/>
            <w:webHidden/>
          </w:rPr>
          <w:fldChar w:fldCharType="separate"/>
        </w:r>
        <w:r w:rsidR="00866A0D">
          <w:rPr>
            <w:noProof/>
            <w:webHidden/>
          </w:rPr>
          <w:t>2</w:t>
        </w:r>
        <w:r w:rsidR="00866A0D">
          <w:rPr>
            <w:noProof/>
            <w:webHidden/>
          </w:rPr>
          <w:fldChar w:fldCharType="end"/>
        </w:r>
      </w:hyperlink>
    </w:p>
    <w:p w14:paraId="4419B2F1" w14:textId="76AC5825" w:rsidR="00866A0D" w:rsidRDefault="00866A0D">
      <w:pPr>
        <w:pStyle w:val="TOC1"/>
        <w:tabs>
          <w:tab w:val="right" w:leader="dot" w:pos="8489"/>
        </w:tabs>
        <w:rPr>
          <w:rFonts w:asciiTheme="minorHAnsi" w:eastAsiaTheme="minorEastAsia" w:hAnsiTheme="minorHAnsi" w:cstheme="minorBidi"/>
          <w:noProof/>
          <w:kern w:val="2"/>
          <w14:ligatures w14:val="standardContextual"/>
        </w:rPr>
      </w:pPr>
      <w:hyperlink w:anchor="_Toc214624556" w:history="1">
        <w:r w:rsidRPr="002D2B7A">
          <w:rPr>
            <w:rStyle w:val="Hyperlink"/>
            <w:noProof/>
            <w:lang w:val="en-US"/>
          </w:rPr>
          <w:t>SI2: Software Used in the Analyses</w:t>
        </w:r>
        <w:r>
          <w:rPr>
            <w:noProof/>
            <w:webHidden/>
          </w:rPr>
          <w:tab/>
        </w:r>
        <w:r>
          <w:rPr>
            <w:noProof/>
            <w:webHidden/>
          </w:rPr>
          <w:fldChar w:fldCharType="begin"/>
        </w:r>
        <w:r>
          <w:rPr>
            <w:noProof/>
            <w:webHidden/>
          </w:rPr>
          <w:instrText xml:space="preserve"> PAGEREF _Toc214624556 \h </w:instrText>
        </w:r>
        <w:r>
          <w:rPr>
            <w:noProof/>
            <w:webHidden/>
          </w:rPr>
        </w:r>
        <w:r>
          <w:rPr>
            <w:noProof/>
            <w:webHidden/>
          </w:rPr>
          <w:fldChar w:fldCharType="separate"/>
        </w:r>
        <w:r>
          <w:rPr>
            <w:noProof/>
            <w:webHidden/>
          </w:rPr>
          <w:t>3</w:t>
        </w:r>
        <w:r>
          <w:rPr>
            <w:noProof/>
            <w:webHidden/>
          </w:rPr>
          <w:fldChar w:fldCharType="end"/>
        </w:r>
      </w:hyperlink>
    </w:p>
    <w:p w14:paraId="28F2A477" w14:textId="2FB89A4C" w:rsidR="00866A0D" w:rsidRDefault="00866A0D">
      <w:pPr>
        <w:pStyle w:val="TOC1"/>
        <w:tabs>
          <w:tab w:val="right" w:leader="dot" w:pos="8489"/>
        </w:tabs>
        <w:rPr>
          <w:rFonts w:asciiTheme="minorHAnsi" w:eastAsiaTheme="minorEastAsia" w:hAnsiTheme="minorHAnsi" w:cstheme="minorBidi"/>
          <w:noProof/>
          <w:kern w:val="2"/>
          <w14:ligatures w14:val="standardContextual"/>
        </w:rPr>
      </w:pPr>
      <w:hyperlink w:anchor="_Toc214624557" w:history="1">
        <w:r w:rsidRPr="002D2B7A">
          <w:rPr>
            <w:rStyle w:val="Hyperlink"/>
            <w:noProof/>
            <w:lang w:val="en-US"/>
          </w:rPr>
          <w:t>SI3: Psychological Aggression Outcome</w:t>
        </w:r>
        <w:r>
          <w:rPr>
            <w:noProof/>
            <w:webHidden/>
          </w:rPr>
          <w:tab/>
        </w:r>
        <w:r>
          <w:rPr>
            <w:noProof/>
            <w:webHidden/>
          </w:rPr>
          <w:fldChar w:fldCharType="begin"/>
        </w:r>
        <w:r>
          <w:rPr>
            <w:noProof/>
            <w:webHidden/>
          </w:rPr>
          <w:instrText xml:space="preserve"> PAGEREF _Toc214624557 \h </w:instrText>
        </w:r>
        <w:r>
          <w:rPr>
            <w:noProof/>
            <w:webHidden/>
          </w:rPr>
        </w:r>
        <w:r>
          <w:rPr>
            <w:noProof/>
            <w:webHidden/>
          </w:rPr>
          <w:fldChar w:fldCharType="separate"/>
        </w:r>
        <w:r>
          <w:rPr>
            <w:noProof/>
            <w:webHidden/>
          </w:rPr>
          <w:t>4</w:t>
        </w:r>
        <w:r>
          <w:rPr>
            <w:noProof/>
            <w:webHidden/>
          </w:rPr>
          <w:fldChar w:fldCharType="end"/>
        </w:r>
      </w:hyperlink>
    </w:p>
    <w:p w14:paraId="7F9C25B2" w14:textId="382FD821" w:rsidR="00866A0D" w:rsidRDefault="00866A0D">
      <w:pPr>
        <w:pStyle w:val="TOC2"/>
        <w:tabs>
          <w:tab w:val="right" w:leader="dot" w:pos="8489"/>
        </w:tabs>
        <w:rPr>
          <w:rFonts w:asciiTheme="minorHAnsi" w:eastAsiaTheme="minorEastAsia" w:hAnsiTheme="minorHAnsi" w:cstheme="minorBidi"/>
          <w:noProof/>
          <w:kern w:val="2"/>
          <w14:ligatures w14:val="standardContextual"/>
        </w:rPr>
      </w:pPr>
      <w:hyperlink w:anchor="_Toc214624558" w:history="1">
        <w:r w:rsidRPr="002D2B7A">
          <w:rPr>
            <w:rStyle w:val="Hyperlink"/>
            <w:noProof/>
            <w:lang w:val="en-US"/>
          </w:rPr>
          <w:t>Table S1</w:t>
        </w:r>
        <w:r>
          <w:rPr>
            <w:noProof/>
            <w:webHidden/>
          </w:rPr>
          <w:tab/>
        </w:r>
        <w:r>
          <w:rPr>
            <w:noProof/>
            <w:webHidden/>
          </w:rPr>
          <w:fldChar w:fldCharType="begin"/>
        </w:r>
        <w:r>
          <w:rPr>
            <w:noProof/>
            <w:webHidden/>
          </w:rPr>
          <w:instrText xml:space="preserve"> PAGEREF _Toc214624558 \h </w:instrText>
        </w:r>
        <w:r>
          <w:rPr>
            <w:noProof/>
            <w:webHidden/>
          </w:rPr>
        </w:r>
        <w:r>
          <w:rPr>
            <w:noProof/>
            <w:webHidden/>
          </w:rPr>
          <w:fldChar w:fldCharType="separate"/>
        </w:r>
        <w:r>
          <w:rPr>
            <w:noProof/>
            <w:webHidden/>
          </w:rPr>
          <w:t>4</w:t>
        </w:r>
        <w:r>
          <w:rPr>
            <w:noProof/>
            <w:webHidden/>
          </w:rPr>
          <w:fldChar w:fldCharType="end"/>
        </w:r>
      </w:hyperlink>
    </w:p>
    <w:p w14:paraId="245F0DE9" w14:textId="7B5B741D" w:rsidR="00866A0D" w:rsidRDefault="00866A0D">
      <w:pPr>
        <w:pStyle w:val="TOC2"/>
        <w:tabs>
          <w:tab w:val="right" w:leader="dot" w:pos="8489"/>
        </w:tabs>
        <w:rPr>
          <w:rFonts w:asciiTheme="minorHAnsi" w:eastAsiaTheme="minorEastAsia" w:hAnsiTheme="minorHAnsi" w:cstheme="minorBidi"/>
          <w:noProof/>
          <w:kern w:val="2"/>
          <w14:ligatures w14:val="standardContextual"/>
        </w:rPr>
      </w:pPr>
      <w:hyperlink w:anchor="_Toc214624559" w:history="1">
        <w:r w:rsidRPr="002D2B7A">
          <w:rPr>
            <w:rStyle w:val="Hyperlink"/>
            <w:noProof/>
            <w:lang w:val="en-US"/>
          </w:rPr>
          <w:t>Figure S1</w:t>
        </w:r>
        <w:r>
          <w:rPr>
            <w:noProof/>
            <w:webHidden/>
          </w:rPr>
          <w:tab/>
        </w:r>
        <w:r>
          <w:rPr>
            <w:noProof/>
            <w:webHidden/>
          </w:rPr>
          <w:fldChar w:fldCharType="begin"/>
        </w:r>
        <w:r>
          <w:rPr>
            <w:noProof/>
            <w:webHidden/>
          </w:rPr>
          <w:instrText xml:space="preserve"> PAGEREF _Toc214624559 \h </w:instrText>
        </w:r>
        <w:r>
          <w:rPr>
            <w:noProof/>
            <w:webHidden/>
          </w:rPr>
        </w:r>
        <w:r>
          <w:rPr>
            <w:noProof/>
            <w:webHidden/>
          </w:rPr>
          <w:fldChar w:fldCharType="separate"/>
        </w:r>
        <w:r>
          <w:rPr>
            <w:noProof/>
            <w:webHidden/>
          </w:rPr>
          <w:t>4</w:t>
        </w:r>
        <w:r>
          <w:rPr>
            <w:noProof/>
            <w:webHidden/>
          </w:rPr>
          <w:fldChar w:fldCharType="end"/>
        </w:r>
      </w:hyperlink>
    </w:p>
    <w:p w14:paraId="6DA55B04" w14:textId="407F0227" w:rsidR="00866A0D" w:rsidRDefault="00866A0D">
      <w:pPr>
        <w:pStyle w:val="TOC2"/>
        <w:tabs>
          <w:tab w:val="right" w:leader="dot" w:pos="8489"/>
        </w:tabs>
        <w:rPr>
          <w:rFonts w:asciiTheme="minorHAnsi" w:eastAsiaTheme="minorEastAsia" w:hAnsiTheme="minorHAnsi" w:cstheme="minorBidi"/>
          <w:noProof/>
          <w:kern w:val="2"/>
          <w14:ligatures w14:val="standardContextual"/>
        </w:rPr>
      </w:pPr>
      <w:hyperlink w:anchor="_Toc214624560" w:history="1">
        <w:r w:rsidRPr="002D2B7A">
          <w:rPr>
            <w:rStyle w:val="Hyperlink"/>
            <w:noProof/>
            <w:lang w:val="en-US"/>
          </w:rPr>
          <w:t>Figure S2</w:t>
        </w:r>
        <w:r>
          <w:rPr>
            <w:noProof/>
            <w:webHidden/>
          </w:rPr>
          <w:tab/>
        </w:r>
        <w:r>
          <w:rPr>
            <w:noProof/>
            <w:webHidden/>
          </w:rPr>
          <w:fldChar w:fldCharType="begin"/>
        </w:r>
        <w:r>
          <w:rPr>
            <w:noProof/>
            <w:webHidden/>
          </w:rPr>
          <w:instrText xml:space="preserve"> PAGEREF _Toc214624560 \h </w:instrText>
        </w:r>
        <w:r>
          <w:rPr>
            <w:noProof/>
            <w:webHidden/>
          </w:rPr>
        </w:r>
        <w:r>
          <w:rPr>
            <w:noProof/>
            <w:webHidden/>
          </w:rPr>
          <w:fldChar w:fldCharType="separate"/>
        </w:r>
        <w:r>
          <w:rPr>
            <w:noProof/>
            <w:webHidden/>
          </w:rPr>
          <w:t>5</w:t>
        </w:r>
        <w:r>
          <w:rPr>
            <w:noProof/>
            <w:webHidden/>
          </w:rPr>
          <w:fldChar w:fldCharType="end"/>
        </w:r>
      </w:hyperlink>
    </w:p>
    <w:p w14:paraId="7BA18B35" w14:textId="5F0C64CE" w:rsidR="00866A0D" w:rsidRDefault="00866A0D">
      <w:pPr>
        <w:pStyle w:val="TOC2"/>
        <w:tabs>
          <w:tab w:val="right" w:leader="dot" w:pos="8489"/>
        </w:tabs>
        <w:rPr>
          <w:rFonts w:asciiTheme="minorHAnsi" w:eastAsiaTheme="minorEastAsia" w:hAnsiTheme="minorHAnsi" w:cstheme="minorBidi"/>
          <w:noProof/>
          <w:kern w:val="2"/>
          <w14:ligatures w14:val="standardContextual"/>
        </w:rPr>
      </w:pPr>
      <w:hyperlink w:anchor="_Toc214624561" w:history="1">
        <w:r w:rsidRPr="002D2B7A">
          <w:rPr>
            <w:rStyle w:val="Hyperlink"/>
            <w:noProof/>
            <w:lang w:val="en-US"/>
          </w:rPr>
          <w:t>Figure S3</w:t>
        </w:r>
        <w:r>
          <w:rPr>
            <w:noProof/>
            <w:webHidden/>
          </w:rPr>
          <w:tab/>
        </w:r>
        <w:r>
          <w:rPr>
            <w:noProof/>
            <w:webHidden/>
          </w:rPr>
          <w:fldChar w:fldCharType="begin"/>
        </w:r>
        <w:r>
          <w:rPr>
            <w:noProof/>
            <w:webHidden/>
          </w:rPr>
          <w:instrText xml:space="preserve"> PAGEREF _Toc214624561 \h </w:instrText>
        </w:r>
        <w:r>
          <w:rPr>
            <w:noProof/>
            <w:webHidden/>
          </w:rPr>
        </w:r>
        <w:r>
          <w:rPr>
            <w:noProof/>
            <w:webHidden/>
          </w:rPr>
          <w:fldChar w:fldCharType="separate"/>
        </w:r>
        <w:r>
          <w:rPr>
            <w:noProof/>
            <w:webHidden/>
          </w:rPr>
          <w:t>5</w:t>
        </w:r>
        <w:r>
          <w:rPr>
            <w:noProof/>
            <w:webHidden/>
          </w:rPr>
          <w:fldChar w:fldCharType="end"/>
        </w:r>
      </w:hyperlink>
    </w:p>
    <w:p w14:paraId="7F6659AD" w14:textId="798A0E9F" w:rsidR="00866A0D" w:rsidRDefault="00866A0D">
      <w:pPr>
        <w:pStyle w:val="TOC1"/>
        <w:tabs>
          <w:tab w:val="right" w:leader="dot" w:pos="8489"/>
        </w:tabs>
        <w:rPr>
          <w:rFonts w:asciiTheme="minorHAnsi" w:eastAsiaTheme="minorEastAsia" w:hAnsiTheme="minorHAnsi" w:cstheme="minorBidi"/>
          <w:noProof/>
          <w:kern w:val="2"/>
          <w14:ligatures w14:val="standardContextual"/>
        </w:rPr>
      </w:pPr>
      <w:hyperlink w:anchor="_Toc214624562" w:history="1">
        <w:r w:rsidRPr="002D2B7A">
          <w:rPr>
            <w:rStyle w:val="Hyperlink"/>
            <w:noProof/>
            <w:lang w:val="en-US"/>
          </w:rPr>
          <w:t>SI4: Missing Data</w:t>
        </w:r>
        <w:r>
          <w:rPr>
            <w:noProof/>
            <w:webHidden/>
          </w:rPr>
          <w:tab/>
        </w:r>
        <w:r>
          <w:rPr>
            <w:noProof/>
            <w:webHidden/>
          </w:rPr>
          <w:fldChar w:fldCharType="begin"/>
        </w:r>
        <w:r>
          <w:rPr>
            <w:noProof/>
            <w:webHidden/>
          </w:rPr>
          <w:instrText xml:space="preserve"> PAGEREF _Toc214624562 \h </w:instrText>
        </w:r>
        <w:r>
          <w:rPr>
            <w:noProof/>
            <w:webHidden/>
          </w:rPr>
        </w:r>
        <w:r>
          <w:rPr>
            <w:noProof/>
            <w:webHidden/>
          </w:rPr>
          <w:fldChar w:fldCharType="separate"/>
        </w:r>
        <w:r>
          <w:rPr>
            <w:noProof/>
            <w:webHidden/>
          </w:rPr>
          <w:t>6</w:t>
        </w:r>
        <w:r>
          <w:rPr>
            <w:noProof/>
            <w:webHidden/>
          </w:rPr>
          <w:fldChar w:fldCharType="end"/>
        </w:r>
      </w:hyperlink>
    </w:p>
    <w:p w14:paraId="148B3192" w14:textId="30CCBD78" w:rsidR="00866A0D" w:rsidRDefault="00866A0D">
      <w:pPr>
        <w:pStyle w:val="TOC2"/>
        <w:tabs>
          <w:tab w:val="right" w:leader="dot" w:pos="8489"/>
        </w:tabs>
        <w:rPr>
          <w:rFonts w:asciiTheme="minorHAnsi" w:eastAsiaTheme="minorEastAsia" w:hAnsiTheme="minorHAnsi" w:cstheme="minorBidi"/>
          <w:noProof/>
          <w:kern w:val="2"/>
          <w14:ligatures w14:val="standardContextual"/>
        </w:rPr>
      </w:pPr>
      <w:hyperlink w:anchor="_Toc214624563" w:history="1">
        <w:r w:rsidRPr="002D2B7A">
          <w:rPr>
            <w:rStyle w:val="Hyperlink"/>
            <w:noProof/>
            <w:lang w:val="en-US"/>
          </w:rPr>
          <w:t>Table S2</w:t>
        </w:r>
        <w:r>
          <w:rPr>
            <w:noProof/>
            <w:webHidden/>
          </w:rPr>
          <w:tab/>
        </w:r>
        <w:r>
          <w:rPr>
            <w:noProof/>
            <w:webHidden/>
          </w:rPr>
          <w:fldChar w:fldCharType="begin"/>
        </w:r>
        <w:r>
          <w:rPr>
            <w:noProof/>
            <w:webHidden/>
          </w:rPr>
          <w:instrText xml:space="preserve"> PAGEREF _Toc214624563 \h </w:instrText>
        </w:r>
        <w:r>
          <w:rPr>
            <w:noProof/>
            <w:webHidden/>
          </w:rPr>
        </w:r>
        <w:r>
          <w:rPr>
            <w:noProof/>
            <w:webHidden/>
          </w:rPr>
          <w:fldChar w:fldCharType="separate"/>
        </w:r>
        <w:r>
          <w:rPr>
            <w:noProof/>
            <w:webHidden/>
          </w:rPr>
          <w:t>6</w:t>
        </w:r>
        <w:r>
          <w:rPr>
            <w:noProof/>
            <w:webHidden/>
          </w:rPr>
          <w:fldChar w:fldCharType="end"/>
        </w:r>
      </w:hyperlink>
    </w:p>
    <w:p w14:paraId="3AF95AEC" w14:textId="7622DE9E" w:rsidR="00866A0D" w:rsidRDefault="00866A0D">
      <w:pPr>
        <w:pStyle w:val="TOC2"/>
        <w:tabs>
          <w:tab w:val="right" w:leader="dot" w:pos="8489"/>
        </w:tabs>
        <w:rPr>
          <w:rFonts w:asciiTheme="minorHAnsi" w:eastAsiaTheme="minorEastAsia" w:hAnsiTheme="minorHAnsi" w:cstheme="minorBidi"/>
          <w:noProof/>
          <w:kern w:val="2"/>
          <w14:ligatures w14:val="standardContextual"/>
        </w:rPr>
      </w:pPr>
      <w:hyperlink w:anchor="_Toc214624564" w:history="1">
        <w:r w:rsidRPr="002D2B7A">
          <w:rPr>
            <w:rStyle w:val="Hyperlink"/>
            <w:noProof/>
            <w:lang w:val="en-US"/>
          </w:rPr>
          <w:t>Table S3.</w:t>
        </w:r>
        <w:r>
          <w:rPr>
            <w:noProof/>
            <w:webHidden/>
          </w:rPr>
          <w:tab/>
        </w:r>
        <w:r>
          <w:rPr>
            <w:noProof/>
            <w:webHidden/>
          </w:rPr>
          <w:fldChar w:fldCharType="begin"/>
        </w:r>
        <w:r>
          <w:rPr>
            <w:noProof/>
            <w:webHidden/>
          </w:rPr>
          <w:instrText xml:space="preserve"> PAGEREF _Toc214624564 \h </w:instrText>
        </w:r>
        <w:r>
          <w:rPr>
            <w:noProof/>
            <w:webHidden/>
          </w:rPr>
        </w:r>
        <w:r>
          <w:rPr>
            <w:noProof/>
            <w:webHidden/>
          </w:rPr>
          <w:fldChar w:fldCharType="separate"/>
        </w:r>
        <w:r>
          <w:rPr>
            <w:noProof/>
            <w:webHidden/>
          </w:rPr>
          <w:t>6</w:t>
        </w:r>
        <w:r>
          <w:rPr>
            <w:noProof/>
            <w:webHidden/>
          </w:rPr>
          <w:fldChar w:fldCharType="end"/>
        </w:r>
      </w:hyperlink>
    </w:p>
    <w:p w14:paraId="0B21E202" w14:textId="65750573" w:rsidR="00866A0D" w:rsidRDefault="00866A0D">
      <w:pPr>
        <w:pStyle w:val="TOC1"/>
        <w:tabs>
          <w:tab w:val="right" w:leader="dot" w:pos="8489"/>
        </w:tabs>
        <w:rPr>
          <w:rFonts w:asciiTheme="minorHAnsi" w:eastAsiaTheme="minorEastAsia" w:hAnsiTheme="minorHAnsi" w:cstheme="minorBidi"/>
          <w:noProof/>
          <w:kern w:val="2"/>
          <w14:ligatures w14:val="standardContextual"/>
        </w:rPr>
      </w:pPr>
      <w:hyperlink w:anchor="_Toc214624565" w:history="1">
        <w:r w:rsidRPr="002D2B7A">
          <w:rPr>
            <w:rStyle w:val="Hyperlink"/>
            <w:noProof/>
            <w:lang w:val="en-US"/>
          </w:rPr>
          <w:t>SI5: Auxiliary Variables</w:t>
        </w:r>
        <w:r>
          <w:rPr>
            <w:noProof/>
            <w:webHidden/>
          </w:rPr>
          <w:tab/>
        </w:r>
        <w:r>
          <w:rPr>
            <w:noProof/>
            <w:webHidden/>
          </w:rPr>
          <w:fldChar w:fldCharType="begin"/>
        </w:r>
        <w:r>
          <w:rPr>
            <w:noProof/>
            <w:webHidden/>
          </w:rPr>
          <w:instrText xml:space="preserve"> PAGEREF _Toc214624565 \h </w:instrText>
        </w:r>
        <w:r>
          <w:rPr>
            <w:noProof/>
            <w:webHidden/>
          </w:rPr>
        </w:r>
        <w:r>
          <w:rPr>
            <w:noProof/>
            <w:webHidden/>
          </w:rPr>
          <w:fldChar w:fldCharType="separate"/>
        </w:r>
        <w:r>
          <w:rPr>
            <w:noProof/>
            <w:webHidden/>
          </w:rPr>
          <w:t>8</w:t>
        </w:r>
        <w:r>
          <w:rPr>
            <w:noProof/>
            <w:webHidden/>
          </w:rPr>
          <w:fldChar w:fldCharType="end"/>
        </w:r>
      </w:hyperlink>
    </w:p>
    <w:p w14:paraId="2DE82B23" w14:textId="0D895E87" w:rsidR="00866A0D" w:rsidRDefault="00866A0D">
      <w:pPr>
        <w:pStyle w:val="TOC2"/>
        <w:tabs>
          <w:tab w:val="right" w:leader="dot" w:pos="8489"/>
        </w:tabs>
        <w:rPr>
          <w:rFonts w:asciiTheme="minorHAnsi" w:eastAsiaTheme="minorEastAsia" w:hAnsiTheme="minorHAnsi" w:cstheme="minorBidi"/>
          <w:noProof/>
          <w:kern w:val="2"/>
          <w14:ligatures w14:val="standardContextual"/>
        </w:rPr>
      </w:pPr>
      <w:hyperlink w:anchor="_Toc214624566" w:history="1">
        <w:r w:rsidRPr="002D2B7A">
          <w:rPr>
            <w:rStyle w:val="Hyperlink"/>
            <w:noProof/>
            <w:lang w:val="en-US"/>
          </w:rPr>
          <w:t>Table S4</w:t>
        </w:r>
        <w:r>
          <w:rPr>
            <w:noProof/>
            <w:webHidden/>
          </w:rPr>
          <w:tab/>
        </w:r>
        <w:r>
          <w:rPr>
            <w:noProof/>
            <w:webHidden/>
          </w:rPr>
          <w:fldChar w:fldCharType="begin"/>
        </w:r>
        <w:r>
          <w:rPr>
            <w:noProof/>
            <w:webHidden/>
          </w:rPr>
          <w:instrText xml:space="preserve"> PAGEREF _Toc214624566 \h </w:instrText>
        </w:r>
        <w:r>
          <w:rPr>
            <w:noProof/>
            <w:webHidden/>
          </w:rPr>
        </w:r>
        <w:r>
          <w:rPr>
            <w:noProof/>
            <w:webHidden/>
          </w:rPr>
          <w:fldChar w:fldCharType="separate"/>
        </w:r>
        <w:r>
          <w:rPr>
            <w:noProof/>
            <w:webHidden/>
          </w:rPr>
          <w:t>8</w:t>
        </w:r>
        <w:r>
          <w:rPr>
            <w:noProof/>
            <w:webHidden/>
          </w:rPr>
          <w:fldChar w:fldCharType="end"/>
        </w:r>
      </w:hyperlink>
    </w:p>
    <w:p w14:paraId="3ECBB156" w14:textId="2DC13D39" w:rsidR="00866A0D" w:rsidRDefault="00866A0D">
      <w:pPr>
        <w:pStyle w:val="TOC1"/>
        <w:tabs>
          <w:tab w:val="right" w:leader="dot" w:pos="8489"/>
        </w:tabs>
        <w:rPr>
          <w:rFonts w:asciiTheme="minorHAnsi" w:eastAsiaTheme="minorEastAsia" w:hAnsiTheme="minorHAnsi" w:cstheme="minorBidi"/>
          <w:noProof/>
          <w:kern w:val="2"/>
          <w14:ligatures w14:val="standardContextual"/>
        </w:rPr>
      </w:pPr>
      <w:hyperlink w:anchor="_Toc214624567" w:history="1">
        <w:r w:rsidRPr="002D2B7A">
          <w:rPr>
            <w:rStyle w:val="Hyperlink"/>
            <w:noProof/>
            <w:lang w:val="en-US"/>
          </w:rPr>
          <w:t>SI6: Model Fit</w:t>
        </w:r>
        <w:r>
          <w:rPr>
            <w:noProof/>
            <w:webHidden/>
          </w:rPr>
          <w:tab/>
        </w:r>
        <w:r>
          <w:rPr>
            <w:noProof/>
            <w:webHidden/>
          </w:rPr>
          <w:fldChar w:fldCharType="begin"/>
        </w:r>
        <w:r>
          <w:rPr>
            <w:noProof/>
            <w:webHidden/>
          </w:rPr>
          <w:instrText xml:space="preserve"> PAGEREF _Toc214624567 \h </w:instrText>
        </w:r>
        <w:r>
          <w:rPr>
            <w:noProof/>
            <w:webHidden/>
          </w:rPr>
        </w:r>
        <w:r>
          <w:rPr>
            <w:noProof/>
            <w:webHidden/>
          </w:rPr>
          <w:fldChar w:fldCharType="separate"/>
        </w:r>
        <w:r>
          <w:rPr>
            <w:noProof/>
            <w:webHidden/>
          </w:rPr>
          <w:t>11</w:t>
        </w:r>
        <w:r>
          <w:rPr>
            <w:noProof/>
            <w:webHidden/>
          </w:rPr>
          <w:fldChar w:fldCharType="end"/>
        </w:r>
      </w:hyperlink>
    </w:p>
    <w:p w14:paraId="275EFEFE" w14:textId="1838DD59" w:rsidR="00866A0D" w:rsidRDefault="00866A0D">
      <w:pPr>
        <w:pStyle w:val="TOC2"/>
        <w:tabs>
          <w:tab w:val="right" w:leader="dot" w:pos="8489"/>
        </w:tabs>
        <w:rPr>
          <w:rFonts w:asciiTheme="minorHAnsi" w:eastAsiaTheme="minorEastAsia" w:hAnsiTheme="minorHAnsi" w:cstheme="minorBidi"/>
          <w:noProof/>
          <w:kern w:val="2"/>
          <w14:ligatures w14:val="standardContextual"/>
        </w:rPr>
      </w:pPr>
      <w:hyperlink w:anchor="_Toc214624568" w:history="1">
        <w:r w:rsidRPr="002D2B7A">
          <w:rPr>
            <w:rStyle w:val="Hyperlink"/>
            <w:noProof/>
            <w:lang w:val="en-US"/>
          </w:rPr>
          <w:t>Table S5</w:t>
        </w:r>
        <w:r>
          <w:rPr>
            <w:noProof/>
            <w:webHidden/>
          </w:rPr>
          <w:tab/>
        </w:r>
        <w:r>
          <w:rPr>
            <w:noProof/>
            <w:webHidden/>
          </w:rPr>
          <w:fldChar w:fldCharType="begin"/>
        </w:r>
        <w:r>
          <w:rPr>
            <w:noProof/>
            <w:webHidden/>
          </w:rPr>
          <w:instrText xml:space="preserve"> PAGEREF _Toc214624568 \h </w:instrText>
        </w:r>
        <w:r>
          <w:rPr>
            <w:noProof/>
            <w:webHidden/>
          </w:rPr>
        </w:r>
        <w:r>
          <w:rPr>
            <w:noProof/>
            <w:webHidden/>
          </w:rPr>
          <w:fldChar w:fldCharType="separate"/>
        </w:r>
        <w:r>
          <w:rPr>
            <w:noProof/>
            <w:webHidden/>
          </w:rPr>
          <w:t>11</w:t>
        </w:r>
        <w:r>
          <w:rPr>
            <w:noProof/>
            <w:webHidden/>
          </w:rPr>
          <w:fldChar w:fldCharType="end"/>
        </w:r>
      </w:hyperlink>
    </w:p>
    <w:p w14:paraId="02692C72" w14:textId="3BCC7F2B" w:rsidR="00866A0D" w:rsidRDefault="00866A0D">
      <w:pPr>
        <w:pStyle w:val="TOC1"/>
        <w:tabs>
          <w:tab w:val="right" w:leader="dot" w:pos="8489"/>
        </w:tabs>
        <w:rPr>
          <w:rFonts w:asciiTheme="minorHAnsi" w:eastAsiaTheme="minorEastAsia" w:hAnsiTheme="minorHAnsi" w:cstheme="minorBidi"/>
          <w:noProof/>
          <w:kern w:val="2"/>
          <w14:ligatures w14:val="standardContextual"/>
        </w:rPr>
      </w:pPr>
      <w:hyperlink w:anchor="_Toc214624569" w:history="1">
        <w:r w:rsidRPr="002D2B7A">
          <w:rPr>
            <w:rStyle w:val="Hyperlink"/>
            <w:noProof/>
            <w:lang w:val="en-US"/>
          </w:rPr>
          <w:t>SI7 – CONSORT checklist</w:t>
        </w:r>
        <w:r>
          <w:rPr>
            <w:noProof/>
            <w:webHidden/>
          </w:rPr>
          <w:tab/>
        </w:r>
        <w:r>
          <w:rPr>
            <w:noProof/>
            <w:webHidden/>
          </w:rPr>
          <w:fldChar w:fldCharType="begin"/>
        </w:r>
        <w:r>
          <w:rPr>
            <w:noProof/>
            <w:webHidden/>
          </w:rPr>
          <w:instrText xml:space="preserve"> PAGEREF _Toc214624569 \h </w:instrText>
        </w:r>
        <w:r>
          <w:rPr>
            <w:noProof/>
            <w:webHidden/>
          </w:rPr>
        </w:r>
        <w:r>
          <w:rPr>
            <w:noProof/>
            <w:webHidden/>
          </w:rPr>
          <w:fldChar w:fldCharType="separate"/>
        </w:r>
        <w:r>
          <w:rPr>
            <w:noProof/>
            <w:webHidden/>
          </w:rPr>
          <w:t>13</w:t>
        </w:r>
        <w:r>
          <w:rPr>
            <w:noProof/>
            <w:webHidden/>
          </w:rPr>
          <w:fldChar w:fldCharType="end"/>
        </w:r>
      </w:hyperlink>
    </w:p>
    <w:p w14:paraId="17DAC08C" w14:textId="34AECE4C" w:rsidR="00866A0D" w:rsidRDefault="00866A0D">
      <w:pPr>
        <w:pStyle w:val="TOC1"/>
        <w:tabs>
          <w:tab w:val="right" w:leader="dot" w:pos="8489"/>
        </w:tabs>
        <w:rPr>
          <w:rFonts w:asciiTheme="minorHAnsi" w:eastAsiaTheme="minorEastAsia" w:hAnsiTheme="minorHAnsi" w:cstheme="minorBidi"/>
          <w:noProof/>
          <w:kern w:val="2"/>
          <w14:ligatures w14:val="standardContextual"/>
        </w:rPr>
      </w:pPr>
      <w:hyperlink w:anchor="_Toc214624570" w:history="1">
        <w:r w:rsidRPr="002D2B7A">
          <w:rPr>
            <w:rStyle w:val="Hyperlink"/>
            <w:noProof/>
          </w:rPr>
          <w:t>References</w:t>
        </w:r>
        <w:r>
          <w:rPr>
            <w:noProof/>
            <w:webHidden/>
          </w:rPr>
          <w:tab/>
        </w:r>
        <w:r>
          <w:rPr>
            <w:noProof/>
            <w:webHidden/>
          </w:rPr>
          <w:fldChar w:fldCharType="begin"/>
        </w:r>
        <w:r>
          <w:rPr>
            <w:noProof/>
            <w:webHidden/>
          </w:rPr>
          <w:instrText xml:space="preserve"> PAGEREF _Toc214624570 \h </w:instrText>
        </w:r>
        <w:r>
          <w:rPr>
            <w:noProof/>
            <w:webHidden/>
          </w:rPr>
        </w:r>
        <w:r>
          <w:rPr>
            <w:noProof/>
            <w:webHidden/>
          </w:rPr>
          <w:fldChar w:fldCharType="separate"/>
        </w:r>
        <w:r>
          <w:rPr>
            <w:noProof/>
            <w:webHidden/>
          </w:rPr>
          <w:t>16</w:t>
        </w:r>
        <w:r>
          <w:rPr>
            <w:noProof/>
            <w:webHidden/>
          </w:rPr>
          <w:fldChar w:fldCharType="end"/>
        </w:r>
      </w:hyperlink>
    </w:p>
    <w:p w14:paraId="581A134B" w14:textId="3E197801" w:rsidR="00D31B09" w:rsidRPr="003F65B2" w:rsidRDefault="00453CD8" w:rsidP="00D31B09">
      <w:pPr>
        <w:rPr>
          <w:lang w:val="en-US" w:eastAsia="en-GB"/>
        </w:rPr>
      </w:pPr>
      <w:r w:rsidRPr="003F65B2">
        <w:rPr>
          <w:lang w:val="en-US" w:eastAsia="en-GB"/>
        </w:rPr>
        <w:fldChar w:fldCharType="end"/>
      </w:r>
    </w:p>
    <w:p w14:paraId="2415B17D" w14:textId="77777777" w:rsidR="00D31B09" w:rsidRPr="003F65B2" w:rsidRDefault="00D31B09" w:rsidP="00D31B09">
      <w:pPr>
        <w:rPr>
          <w:lang w:val="en-US" w:eastAsia="en-GB"/>
        </w:rPr>
      </w:pPr>
    </w:p>
    <w:p w14:paraId="2179F556" w14:textId="6A438457" w:rsidR="00D320B1" w:rsidRPr="003F65B2" w:rsidRDefault="00D320B1">
      <w:pPr>
        <w:rPr>
          <w:lang w:val="en-US" w:eastAsia="en-GB"/>
        </w:rPr>
      </w:pPr>
      <w:r w:rsidRPr="003F65B2">
        <w:rPr>
          <w:lang w:val="en-US" w:eastAsia="en-GB"/>
        </w:rPr>
        <w:br w:type="page"/>
      </w:r>
    </w:p>
    <w:p w14:paraId="3B38F232" w14:textId="77777777" w:rsidR="00D320B1" w:rsidRPr="003F65B2" w:rsidRDefault="00D320B1" w:rsidP="00D31B09">
      <w:pPr>
        <w:rPr>
          <w:lang w:val="en-US" w:eastAsia="en-GB"/>
        </w:rPr>
      </w:pPr>
    </w:p>
    <w:p w14:paraId="637D991B" w14:textId="77777777" w:rsidR="00FF199A" w:rsidRPr="003F65B2" w:rsidRDefault="00FF199A" w:rsidP="00FF199A">
      <w:pPr>
        <w:rPr>
          <w:lang w:val="en-US" w:eastAsia="en-GB"/>
        </w:rPr>
      </w:pPr>
    </w:p>
    <w:p w14:paraId="55783C2B" w14:textId="16E29671" w:rsidR="00F37DFD" w:rsidRPr="003F65B2" w:rsidRDefault="75BF4A76" w:rsidP="00823F1E">
      <w:pPr>
        <w:pStyle w:val="Heading1"/>
        <w:rPr>
          <w:lang w:val="en-US"/>
        </w:rPr>
      </w:pPr>
      <w:bookmarkStart w:id="0" w:name="_Toc139359717"/>
      <w:bookmarkStart w:id="1" w:name="_Toc214624555"/>
      <w:r w:rsidRPr="003F65B2">
        <w:rPr>
          <w:lang w:val="en-US"/>
        </w:rPr>
        <w:t>S</w:t>
      </w:r>
      <w:r w:rsidR="00637F2E" w:rsidRPr="003F65B2">
        <w:rPr>
          <w:lang w:val="en-US"/>
        </w:rPr>
        <w:t>1</w:t>
      </w:r>
      <w:r w:rsidRPr="003F65B2">
        <w:rPr>
          <w:lang w:val="en-US"/>
        </w:rPr>
        <w:t xml:space="preserve">1: </w:t>
      </w:r>
      <w:bookmarkEnd w:id="0"/>
      <w:r w:rsidR="00E312A6" w:rsidRPr="003F65B2">
        <w:rPr>
          <w:lang w:val="en-US"/>
        </w:rPr>
        <w:t xml:space="preserve">Calculation of Effect Sizes (Cohen’s </w:t>
      </w:r>
      <w:r w:rsidR="00E312A6" w:rsidRPr="003F65B2">
        <w:rPr>
          <w:i/>
          <w:lang w:val="en-US"/>
        </w:rPr>
        <w:t>d</w:t>
      </w:r>
      <w:r w:rsidR="00E312A6" w:rsidRPr="003F65B2">
        <w:rPr>
          <w:lang w:val="en-US"/>
        </w:rPr>
        <w:t>)</w:t>
      </w:r>
      <w:bookmarkEnd w:id="1"/>
    </w:p>
    <w:p w14:paraId="7B38EA6A" w14:textId="3EAFC77B" w:rsidR="00637F2E" w:rsidRPr="003F65B2" w:rsidRDefault="00637F2E" w:rsidP="00637F2E">
      <w:pPr>
        <w:pStyle w:val="Paragraph"/>
        <w:rPr>
          <w:lang w:val="en-US"/>
        </w:rPr>
      </w:pPr>
      <w:r w:rsidRPr="003F65B2">
        <w:rPr>
          <w:lang w:val="en-US"/>
        </w:rPr>
        <w:t xml:space="preserve">Cohen´s </w:t>
      </w:r>
      <w:r w:rsidRPr="003F65B2">
        <w:rPr>
          <w:i/>
          <w:iCs/>
          <w:lang w:val="en-US"/>
        </w:rPr>
        <w:t>d</w:t>
      </w:r>
      <w:r w:rsidRPr="003F65B2">
        <w:rPr>
          <w:lang w:val="en-US"/>
        </w:rPr>
        <w:t xml:space="preserve"> was calculated </w:t>
      </w:r>
      <w:r w:rsidR="00DB4228" w:rsidRPr="003F65B2">
        <w:rPr>
          <w:lang w:val="en-US"/>
        </w:rPr>
        <w:t>as follows:</w:t>
      </w:r>
    </w:p>
    <w:p w14:paraId="5185E90E" w14:textId="2E561556" w:rsidR="00637F2E" w:rsidRPr="003F65B2" w:rsidRDefault="00637F2E" w:rsidP="00FB42FA">
      <w:pPr>
        <w:pStyle w:val="Paragraph"/>
        <w:numPr>
          <w:ilvl w:val="0"/>
          <w:numId w:val="49"/>
        </w:numPr>
        <w:rPr>
          <w:lang w:val="en-US"/>
        </w:rPr>
      </w:pPr>
      <w:r w:rsidRPr="003F65B2">
        <w:rPr>
          <w:lang w:val="en-US"/>
        </w:rPr>
        <w:t xml:space="preserve">Unconditional models: </w:t>
      </w:r>
      <w:r w:rsidRPr="003F65B2">
        <w:rPr>
          <w:i/>
          <w:lang w:val="en-US"/>
        </w:rPr>
        <w:t>d</w:t>
      </w:r>
      <w:r w:rsidRPr="003F65B2">
        <w:rPr>
          <w:lang w:val="en-US"/>
        </w:rPr>
        <w:t xml:space="preserve"> =  </w:t>
      </w:r>
      <m:oMath>
        <m:f>
          <m:fPr>
            <m:ctrlPr>
              <w:rPr>
                <w:rFonts w:ascii="Cambria Math" w:hAnsi="Cambria Math"/>
                <w:i/>
                <w:lang w:val="en-US"/>
              </w:rPr>
            </m:ctrlPr>
          </m:fPr>
          <m:num>
            <m:r>
              <w:rPr>
                <w:rFonts w:ascii="Cambria Math" w:hAnsi="Cambria Math"/>
                <w:lang w:val="en-US"/>
              </w:rPr>
              <m:t xml:space="preserve">Latent mean </m:t>
            </m:r>
          </m:num>
          <m:den>
            <m:rad>
              <m:radPr>
                <m:degHide m:val="1"/>
                <m:ctrlPr>
                  <w:rPr>
                    <w:rFonts w:ascii="Cambria Math" w:hAnsi="Cambria Math"/>
                    <w:i/>
                    <w:lang w:val="en-US"/>
                  </w:rPr>
                </m:ctrlPr>
              </m:radPr>
              <m:deg/>
              <m:e>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 xml:space="preserve">int+ </m:t>
                    </m:r>
                    <m:sSub>
                      <m:sSubPr>
                        <m:ctrlPr>
                          <w:rPr>
                            <w:rFonts w:ascii="Cambria Math" w:hAnsi="Cambria Math"/>
                            <w:i/>
                            <w:lang w:val="en-US"/>
                          </w:rPr>
                        </m:ctrlPr>
                      </m:sSubPr>
                      <m:e>
                        <m:r>
                          <w:rPr>
                            <w:rFonts w:ascii="Cambria Math" w:hAnsi="Cambria Math"/>
                            <w:lang w:val="en-US"/>
                          </w:rPr>
                          <m:t>θ</m:t>
                        </m:r>
                      </m:e>
                      <m:sub>
                        <m:r>
                          <w:rPr>
                            <w:rFonts w:ascii="Cambria Math" w:hAnsi="Cambria Math"/>
                            <w:lang w:val="en-US"/>
                          </w:rPr>
                          <m:t>1</m:t>
                        </m:r>
                      </m:sub>
                    </m:sSub>
                  </m:sub>
                </m:sSub>
              </m:e>
            </m:rad>
          </m:den>
        </m:f>
      </m:oMath>
    </w:p>
    <w:p w14:paraId="194AA45E" w14:textId="7272F1B6" w:rsidR="00637F2E" w:rsidRPr="003F65B2" w:rsidRDefault="00637F2E" w:rsidP="00FB42FA">
      <w:pPr>
        <w:pStyle w:val="Paragraph"/>
        <w:numPr>
          <w:ilvl w:val="0"/>
          <w:numId w:val="49"/>
        </w:numPr>
        <w:rPr>
          <w:lang w:val="en-US"/>
        </w:rPr>
      </w:pPr>
      <w:r w:rsidRPr="003F65B2">
        <w:rPr>
          <w:lang w:val="en-US"/>
        </w:rPr>
        <w:t xml:space="preserve">Conditional models: </w:t>
      </w:r>
      <w:r w:rsidRPr="003F65B2">
        <w:rPr>
          <w:i/>
          <w:lang w:val="en-US"/>
        </w:rPr>
        <w:t>d</w:t>
      </w:r>
      <w:r w:rsidRPr="003F65B2">
        <w:rPr>
          <w:lang w:val="en-US"/>
        </w:rPr>
        <w:t xml:space="preserve"> =  </w:t>
      </w:r>
      <m:oMath>
        <m:f>
          <m:fPr>
            <m:ctrlPr>
              <w:rPr>
                <w:rFonts w:ascii="Cambria Math" w:hAnsi="Cambria Math"/>
                <w:i/>
                <w:lang w:val="en-US"/>
              </w:rPr>
            </m:ctrlPr>
          </m:fPr>
          <m:num>
            <m:r>
              <w:rPr>
                <w:rFonts w:ascii="Cambria Math" w:hAnsi="Cambria Math"/>
                <w:lang w:val="en-US"/>
              </w:rPr>
              <m:t>B</m:t>
            </m:r>
          </m:num>
          <m:den>
            <m:rad>
              <m:radPr>
                <m:degHide m:val="1"/>
                <m:ctrlPr>
                  <w:rPr>
                    <w:rFonts w:ascii="Cambria Math" w:hAnsi="Cambria Math"/>
                    <w:i/>
                    <w:lang w:val="en-US"/>
                  </w:rPr>
                </m:ctrlPr>
              </m:radPr>
              <m:deg/>
              <m:e>
                <m:sSub>
                  <m:sSubPr>
                    <m:ctrlPr>
                      <w:rPr>
                        <w:rFonts w:ascii="Cambria Math" w:hAnsi="Cambria Math"/>
                        <w:i/>
                        <w:lang w:val="en-US"/>
                      </w:rPr>
                    </m:ctrlPr>
                  </m:sSubPr>
                  <m:e>
                    <m:r>
                      <w:rPr>
                        <w:rFonts w:ascii="Cambria Math" w:hAnsi="Cambria Math"/>
                        <w:lang w:val="en-US"/>
                      </w:rPr>
                      <m:t>ψ</m:t>
                    </m:r>
                  </m:e>
                  <m:sub>
                    <m:r>
                      <w:rPr>
                        <w:rFonts w:ascii="Cambria Math" w:hAnsi="Cambria Math"/>
                        <w:lang w:val="en-US"/>
                      </w:rPr>
                      <m:t>int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θ</m:t>
                    </m:r>
                  </m:e>
                  <m:sub>
                    <m:r>
                      <w:rPr>
                        <w:rFonts w:ascii="Cambria Math" w:hAnsi="Cambria Math"/>
                        <w:lang w:val="en-US"/>
                      </w:rPr>
                      <m:t>1</m:t>
                    </m:r>
                  </m:sub>
                </m:sSub>
              </m:e>
            </m:rad>
          </m:den>
        </m:f>
      </m:oMath>
    </w:p>
    <w:p w14:paraId="7876DA93" w14:textId="2A07B40A" w:rsidR="00DB4228" w:rsidRPr="003F65B2" w:rsidRDefault="00DB4228" w:rsidP="00637F2E">
      <w:pPr>
        <w:pStyle w:val="Paragraph"/>
        <w:rPr>
          <w:lang w:val="en-US"/>
        </w:rPr>
      </w:pPr>
      <w:r w:rsidRPr="003F65B2">
        <w:rPr>
          <w:lang w:val="en-US"/>
        </w:rPr>
        <w:t xml:space="preserve">Where </w:t>
      </w:r>
      <w:r w:rsidRPr="003F65B2">
        <w:rPr>
          <w:i/>
          <w:iCs/>
          <w:lang w:val="en-US"/>
        </w:rPr>
        <w:t xml:space="preserve">latent mean </w:t>
      </w:r>
      <w:r w:rsidRPr="003F65B2">
        <w:rPr>
          <w:lang w:val="en-US"/>
        </w:rPr>
        <w:t xml:space="preserve">is the </w:t>
      </w:r>
      <w:r w:rsidR="00681A80" w:rsidRPr="003F65B2">
        <w:rPr>
          <w:lang w:val="en-US"/>
        </w:rPr>
        <w:t xml:space="preserve">model estimated </w:t>
      </w:r>
      <w:r w:rsidR="00E333D7" w:rsidRPr="003F65B2">
        <w:rPr>
          <w:lang w:val="en-US"/>
        </w:rPr>
        <w:t xml:space="preserve">means of the change 1 and change 2 parameters </w:t>
      </w:r>
      <w:r w:rsidR="00681A80" w:rsidRPr="003F65B2">
        <w:rPr>
          <w:lang w:val="en-US"/>
        </w:rPr>
        <w:t>from unconditional</w:t>
      </w:r>
      <w:r w:rsidR="00DC4B95" w:rsidRPr="003F65B2">
        <w:rPr>
          <w:lang w:val="en-US"/>
        </w:rPr>
        <w:t>, and</w:t>
      </w:r>
      <w:r w:rsidR="00681A80" w:rsidRPr="003F65B2">
        <w:rPr>
          <w:lang w:val="en-US"/>
        </w:rPr>
        <w:t xml:space="preserve"> </w:t>
      </w:r>
      <w:r w:rsidRPr="003F65B2">
        <w:rPr>
          <w:i/>
          <w:iCs/>
          <w:lang w:val="en-US"/>
        </w:rPr>
        <w:t>B</w:t>
      </w:r>
      <w:r w:rsidR="00383907" w:rsidRPr="003F65B2">
        <w:rPr>
          <w:lang w:val="en-US"/>
        </w:rPr>
        <w:t xml:space="preserve"> is the estimates for the difference in </w:t>
      </w:r>
      <w:r w:rsidR="00700E28">
        <w:rPr>
          <w:lang w:val="en-US"/>
        </w:rPr>
        <w:t xml:space="preserve">the </w:t>
      </w:r>
      <w:r w:rsidR="00383907" w:rsidRPr="003F65B2">
        <w:rPr>
          <w:lang w:val="en-US"/>
        </w:rPr>
        <w:t>intercept</w:t>
      </w:r>
      <w:r w:rsidR="00FB42FA" w:rsidRPr="003F65B2">
        <w:rPr>
          <w:lang w:val="en-US"/>
        </w:rPr>
        <w:t xml:space="preserve"> and the</w:t>
      </w:r>
      <w:r w:rsidR="00383907" w:rsidRPr="003F65B2">
        <w:rPr>
          <w:lang w:val="en-US"/>
        </w:rPr>
        <w:t xml:space="preserve"> change </w:t>
      </w:r>
      <w:r w:rsidR="00FB42FA" w:rsidRPr="003F65B2">
        <w:rPr>
          <w:lang w:val="en-US"/>
        </w:rPr>
        <w:t xml:space="preserve">parameters. The pooled </w:t>
      </w:r>
      <w:r w:rsidR="00FB42FA" w:rsidRPr="003F65B2">
        <w:rPr>
          <w:i/>
          <w:iCs/>
          <w:lang w:val="en-US"/>
        </w:rPr>
        <w:t xml:space="preserve">SD </w:t>
      </w:r>
      <w:r w:rsidR="00FB42FA" w:rsidRPr="003F65B2">
        <w:rPr>
          <w:lang w:val="en-US"/>
        </w:rPr>
        <w:t xml:space="preserve">at </w:t>
      </w:r>
      <w:r w:rsidR="0090610E">
        <w:rPr>
          <w:lang w:val="en-US"/>
        </w:rPr>
        <w:t>pretest</w:t>
      </w:r>
      <w:r w:rsidR="00FB42FA" w:rsidRPr="003F65B2">
        <w:rPr>
          <w:lang w:val="en-US"/>
        </w:rPr>
        <w:t xml:space="preserve"> was calculated based on the </w:t>
      </w:r>
      <w:r w:rsidR="00EB3B2D" w:rsidRPr="003F65B2">
        <w:rPr>
          <w:lang w:val="en-US"/>
        </w:rPr>
        <w:t xml:space="preserve">estimates for the </w:t>
      </w:r>
      <w:r w:rsidR="00FB42FA" w:rsidRPr="003F65B2">
        <w:rPr>
          <w:lang w:val="en-US"/>
        </w:rPr>
        <w:t xml:space="preserve">latent intercept variance </w:t>
      </w: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int</m:t>
            </m:r>
          </m:sub>
        </m:sSub>
        <m:r>
          <w:rPr>
            <w:rFonts w:ascii="Cambria Math" w:hAnsi="Cambria Math"/>
            <w:lang w:val="en-US"/>
          </w:rPr>
          <m:t>)</m:t>
        </m:r>
      </m:oMath>
      <w:r w:rsidR="00FB42FA" w:rsidRPr="003F65B2">
        <w:rPr>
          <w:lang w:val="en-US"/>
        </w:rPr>
        <w:t xml:space="preserve"> </w:t>
      </w:r>
      <w:r w:rsidR="00EB3B2D" w:rsidRPr="003F65B2">
        <w:rPr>
          <w:lang w:val="en-US"/>
        </w:rPr>
        <w:t>in unconditional models and</w:t>
      </w:r>
      <w:r w:rsidR="00FB42FA" w:rsidRPr="003F65B2">
        <w:rPr>
          <w:lang w:val="en-US"/>
        </w:rPr>
        <w:t xml:space="preserve"> </w:t>
      </w:r>
      <w:r w:rsidR="00700E28">
        <w:rPr>
          <w:lang w:val="en-US"/>
        </w:rPr>
        <w:t xml:space="preserve">the </w:t>
      </w:r>
      <w:r w:rsidR="00FB42FA" w:rsidRPr="003F65B2">
        <w:rPr>
          <w:lang w:val="en-US"/>
        </w:rPr>
        <w:t>residual variance (</w:t>
      </w:r>
      <m:oMath>
        <m:sSub>
          <m:sSubPr>
            <m:ctrlPr>
              <w:rPr>
                <w:rFonts w:ascii="Cambria Math" w:hAnsi="Cambria Math"/>
                <w:i/>
                <w:lang w:val="en-US"/>
              </w:rPr>
            </m:ctrlPr>
          </m:sSubPr>
          <m:e>
            <m:r>
              <w:rPr>
                <w:rFonts w:ascii="Cambria Math" w:hAnsi="Cambria Math"/>
                <w:lang w:val="en-US"/>
              </w:rPr>
              <m:t>ψ</m:t>
            </m:r>
          </m:e>
          <m:sub>
            <m:r>
              <w:rPr>
                <w:rFonts w:ascii="Cambria Math" w:hAnsi="Cambria Math"/>
                <w:lang w:val="en-US"/>
              </w:rPr>
              <m:t>int</m:t>
            </m:r>
          </m:sub>
        </m:sSub>
      </m:oMath>
      <w:r w:rsidR="00FB42FA" w:rsidRPr="003F65B2">
        <w:rPr>
          <w:lang w:val="en-US"/>
        </w:rPr>
        <w:t xml:space="preserve">) </w:t>
      </w:r>
      <w:r w:rsidR="00EB3B2D" w:rsidRPr="003F65B2">
        <w:rPr>
          <w:lang w:val="en-US"/>
        </w:rPr>
        <w:t xml:space="preserve">in </w:t>
      </w:r>
      <w:r w:rsidR="00641905" w:rsidRPr="003F65B2">
        <w:rPr>
          <w:lang w:val="en-US"/>
        </w:rPr>
        <w:t xml:space="preserve">conditional models </w:t>
      </w:r>
      <w:r w:rsidR="00FB42FA" w:rsidRPr="003F65B2">
        <w:rPr>
          <w:lang w:val="en-US"/>
        </w:rPr>
        <w:t>and</w:t>
      </w:r>
      <w:r w:rsidR="00700E28">
        <w:rPr>
          <w:lang w:val="en-US"/>
        </w:rPr>
        <w:t xml:space="preserve"> the</w:t>
      </w:r>
      <w:r w:rsidR="00FB42FA" w:rsidRPr="003F65B2">
        <w:rPr>
          <w:lang w:val="en-US"/>
        </w:rPr>
        <w:t xml:space="preserve"> residual variance at T1 (</w:t>
      </w:r>
      <m:oMath>
        <m:sSub>
          <m:sSubPr>
            <m:ctrlPr>
              <w:rPr>
                <w:rFonts w:ascii="Cambria Math" w:hAnsi="Cambria Math"/>
                <w:i/>
                <w:lang w:val="en-US"/>
              </w:rPr>
            </m:ctrlPr>
          </m:sSubPr>
          <m:e>
            <m:r>
              <w:rPr>
                <w:rFonts w:ascii="Cambria Math" w:hAnsi="Cambria Math"/>
                <w:lang w:val="en-US"/>
              </w:rPr>
              <m:t>θ</m:t>
            </m:r>
          </m:e>
          <m:sub>
            <m:r>
              <w:rPr>
                <w:rFonts w:ascii="Cambria Math" w:hAnsi="Cambria Math"/>
                <w:lang w:val="en-US"/>
              </w:rPr>
              <m:t>1</m:t>
            </m:r>
          </m:sub>
        </m:sSub>
        <m:r>
          <w:rPr>
            <w:rFonts w:ascii="Cambria Math" w:hAnsi="Cambria Math"/>
            <w:lang w:val="en-US"/>
          </w:rPr>
          <m:t>)</m:t>
        </m:r>
      </m:oMath>
      <w:r w:rsidR="001C0043" w:rsidRPr="003F65B2">
        <w:rPr>
          <w:lang w:val="en-US"/>
        </w:rPr>
        <w:t>.</w:t>
      </w:r>
    </w:p>
    <w:p w14:paraId="5F905B4D" w14:textId="48EF285D" w:rsidR="00637F2E" w:rsidRPr="003F65B2" w:rsidRDefault="00637F2E" w:rsidP="00637F2E">
      <w:pPr>
        <w:pStyle w:val="Paragraph"/>
        <w:rPr>
          <w:lang w:val="en-US"/>
        </w:rPr>
      </w:pPr>
      <w:r w:rsidRPr="003F65B2">
        <w:rPr>
          <w:lang w:val="en-US"/>
        </w:rPr>
        <w:t>For the model</w:t>
      </w:r>
      <w:r w:rsidR="001C0043" w:rsidRPr="003F65B2">
        <w:rPr>
          <w:lang w:val="en-US"/>
        </w:rPr>
        <w:t xml:space="preserve"> </w:t>
      </w:r>
      <w:r w:rsidRPr="003F65B2">
        <w:rPr>
          <w:lang w:val="en-US"/>
        </w:rPr>
        <w:t xml:space="preserve">where </w:t>
      </w:r>
      <w:r w:rsidR="001C0043" w:rsidRPr="003F65B2">
        <w:rPr>
          <w:lang w:val="en-US"/>
        </w:rPr>
        <w:t>co</w:t>
      </w:r>
      <w:r w:rsidR="004A45EA">
        <w:rPr>
          <w:lang w:val="en-US"/>
        </w:rPr>
        <w:t>variance</w:t>
      </w:r>
      <w:r w:rsidR="001C0043" w:rsidRPr="003F65B2">
        <w:rPr>
          <w:lang w:val="en-US"/>
        </w:rPr>
        <w:t xml:space="preserve"> between pretest and follow-up </w:t>
      </w:r>
      <w:r w:rsidR="00DC4B95" w:rsidRPr="003F65B2">
        <w:rPr>
          <w:lang w:val="en-US"/>
        </w:rPr>
        <w:t>time</w:t>
      </w:r>
      <w:r w:rsidR="0090610E">
        <w:rPr>
          <w:lang w:val="en-US"/>
        </w:rPr>
        <w:t>-</w:t>
      </w:r>
      <w:r w:rsidR="00DC4B95" w:rsidRPr="003F65B2">
        <w:rPr>
          <w:lang w:val="en-US"/>
        </w:rPr>
        <w:t>speci</w:t>
      </w:r>
      <w:r w:rsidR="00F35EFE" w:rsidRPr="003F65B2">
        <w:rPr>
          <w:lang w:val="en-US"/>
        </w:rPr>
        <w:t xml:space="preserve">fic </w:t>
      </w:r>
      <w:r w:rsidR="007C0E96" w:rsidRPr="003F65B2">
        <w:rPr>
          <w:lang w:val="en-US"/>
        </w:rPr>
        <w:t>residuals</w:t>
      </w:r>
      <w:r w:rsidRPr="003F65B2">
        <w:rPr>
          <w:lang w:val="en-US"/>
        </w:rPr>
        <w:t xml:space="preserve"> </w:t>
      </w:r>
      <w:r w:rsidR="004A45EA">
        <w:rPr>
          <w:lang w:val="en-US"/>
        </w:rPr>
        <w:t xml:space="preserve">were freely estimated, </w:t>
      </w:r>
      <w:r w:rsidRPr="003F65B2">
        <w:rPr>
          <w:lang w:val="en-US"/>
        </w:rPr>
        <w:t xml:space="preserve">the denominator SD in Cohen´s </w:t>
      </w:r>
      <w:r w:rsidRPr="003F65B2">
        <w:rPr>
          <w:i/>
          <w:lang w:val="en-US"/>
        </w:rPr>
        <w:t>d</w:t>
      </w:r>
      <w:r w:rsidRPr="003F65B2">
        <w:rPr>
          <w:lang w:val="en-US"/>
        </w:rPr>
        <w:t xml:space="preserve"> </w:t>
      </w:r>
      <w:r w:rsidR="00700E28">
        <w:rPr>
          <w:lang w:val="en-US"/>
        </w:rPr>
        <w:t>was</w:t>
      </w:r>
      <w:r w:rsidR="00700E28" w:rsidRPr="003F65B2">
        <w:rPr>
          <w:lang w:val="en-US"/>
        </w:rPr>
        <w:t xml:space="preserve"> </w:t>
      </w:r>
      <w:r w:rsidR="00F35EFE" w:rsidRPr="003F65B2">
        <w:rPr>
          <w:lang w:val="en-US"/>
        </w:rPr>
        <w:t xml:space="preserve">calculated </w:t>
      </w:r>
      <w:r w:rsidR="00B45C5A" w:rsidRPr="003F65B2">
        <w:rPr>
          <w:lang w:val="en-US"/>
        </w:rPr>
        <w:t>with</w:t>
      </w:r>
      <w:r w:rsidRPr="003F65B2">
        <w:rPr>
          <w:lang w:val="en-US"/>
        </w:rPr>
        <w:t xml:space="preserve"> the following elements</w:t>
      </w:r>
      <w:r w:rsidR="00B45C5A" w:rsidRPr="003F65B2">
        <w:rPr>
          <w:lang w:val="en-US"/>
        </w:rPr>
        <w:t xml:space="preserve"> added to the </w:t>
      </w:r>
      <w:r w:rsidR="002619BB" w:rsidRPr="003F65B2">
        <w:rPr>
          <w:lang w:val="en-US"/>
        </w:rPr>
        <w:t>latent intercept variance/residual variance</w:t>
      </w:r>
      <w:r w:rsidR="00BD2D26" w:rsidRPr="003F65B2">
        <w:rPr>
          <w:lang w:val="en-US"/>
        </w:rPr>
        <w:t xml:space="preserve">: </w:t>
      </w:r>
      <m:oMath>
        <m:sSub>
          <m:sSubPr>
            <m:ctrlPr>
              <w:rPr>
                <w:rFonts w:ascii="Cambria Math" w:hAnsi="Cambria Math"/>
                <w:i/>
                <w:lang w:val="en-US"/>
              </w:rPr>
            </m:ctrlPr>
          </m:sSubPr>
          <m:e>
            <m:r>
              <w:rPr>
                <w:rFonts w:ascii="Cambria Math" w:hAnsi="Cambria Math"/>
                <w:lang w:val="en-US"/>
              </w:rPr>
              <m:t>θ</m:t>
            </m:r>
          </m:e>
          <m:sub>
            <m:r>
              <w:rPr>
                <w:rFonts w:ascii="Cambria Math" w:hAnsi="Cambria Math"/>
                <w:lang w:val="en-US"/>
              </w:rPr>
              <m:t>1</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θ</m:t>
            </m:r>
          </m:e>
          <m:sub>
            <m:r>
              <w:rPr>
                <w:rFonts w:ascii="Cambria Math" w:hAnsi="Cambria Math"/>
                <w:lang w:val="en-US"/>
              </w:rPr>
              <m:t>3</m:t>
            </m:r>
          </m:sub>
        </m:sSub>
        <m:r>
          <w:rPr>
            <w:rFonts w:ascii="Cambria Math" w:hAnsi="Cambria Math"/>
            <w:lang w:val="en-US"/>
          </w:rPr>
          <m:t xml:space="preserve">-2 </m:t>
        </m:r>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13</m:t>
            </m:r>
          </m:sub>
        </m:sSub>
      </m:oMath>
      <w:r w:rsidR="002619BB" w:rsidRPr="003F65B2">
        <w:rPr>
          <w:lang w:val="en-US"/>
        </w:rPr>
        <w:t xml:space="preserve"> </w:t>
      </w:r>
      <w:r w:rsidR="00680D62" w:rsidRPr="003F65B2">
        <w:rPr>
          <w:lang w:val="en-US"/>
        </w:rPr>
        <w:t>in accordance</w:t>
      </w:r>
      <w:r w:rsidR="00904F5F" w:rsidRPr="003F65B2">
        <w:rPr>
          <w:lang w:val="en-US"/>
        </w:rPr>
        <w:t xml:space="preserve"> with the calculation of </w:t>
      </w:r>
      <w:r w:rsidR="00DC4B95" w:rsidRPr="003F65B2">
        <w:rPr>
          <w:lang w:val="en-US"/>
        </w:rPr>
        <w:t>SD of the difference score</w:t>
      </w:r>
      <w:r w:rsidR="009F6936" w:rsidRPr="003F65B2">
        <w:rPr>
          <w:lang w:val="en-US"/>
        </w:rPr>
        <w:t xml:space="preserve"> when there is </w:t>
      </w:r>
      <w:r w:rsidR="00700E28">
        <w:rPr>
          <w:lang w:val="en-US"/>
        </w:rPr>
        <w:t xml:space="preserve">a </w:t>
      </w:r>
      <w:r w:rsidR="00C5794C" w:rsidRPr="003F65B2">
        <w:rPr>
          <w:lang w:val="en-US"/>
        </w:rPr>
        <w:t>correlation between the two sets of measurements</w:t>
      </w:r>
      <w:r w:rsidR="00DC4B95" w:rsidRPr="003F65B2">
        <w:rPr>
          <w:lang w:val="en-US"/>
        </w:rPr>
        <w:t xml:space="preserve"> </w:t>
      </w:r>
      <w:r w:rsidR="00556E88" w:rsidRPr="003F65B2">
        <w:rPr>
          <w:noProof/>
          <w:lang w:val="en-US"/>
        </w:rPr>
        <w:t>(Lakens, 2013)</w:t>
      </w:r>
      <w:r w:rsidRPr="003F65B2">
        <w:rPr>
          <w:lang w:val="en-US"/>
        </w:rPr>
        <w:t xml:space="preserve">. </w:t>
      </w:r>
    </w:p>
    <w:p w14:paraId="78C54B50" w14:textId="085E45EA" w:rsidR="000F4D4A" w:rsidRPr="003F65B2" w:rsidRDefault="000F4D4A" w:rsidP="003A5499">
      <w:pPr>
        <w:rPr>
          <w:b/>
          <w:lang w:val="en-US"/>
        </w:rPr>
      </w:pPr>
    </w:p>
    <w:p w14:paraId="15C487F3" w14:textId="7FF6EEF4" w:rsidR="0091152F" w:rsidRDefault="00734D1F">
      <w:pPr>
        <w:rPr>
          <w:lang w:val="en-US"/>
        </w:rPr>
      </w:pPr>
      <w:r w:rsidRPr="003F65B2">
        <w:rPr>
          <w:lang w:val="en-US"/>
        </w:rPr>
        <w:br w:type="page"/>
      </w:r>
    </w:p>
    <w:p w14:paraId="538B6579" w14:textId="455FCE7D" w:rsidR="006E04FE" w:rsidRPr="003F65B2" w:rsidRDefault="006E04FE" w:rsidP="006E04FE">
      <w:pPr>
        <w:pStyle w:val="Heading1"/>
        <w:rPr>
          <w:lang w:val="en-US"/>
        </w:rPr>
      </w:pPr>
      <w:bookmarkStart w:id="2" w:name="_Toc139359718"/>
      <w:bookmarkStart w:id="3" w:name="_Toc214624556"/>
      <w:r w:rsidRPr="003F65B2">
        <w:rPr>
          <w:lang w:val="en-US"/>
        </w:rPr>
        <w:lastRenderedPageBreak/>
        <w:t>SI</w:t>
      </w:r>
      <w:r w:rsidR="00E6515B">
        <w:rPr>
          <w:lang w:val="en-US"/>
        </w:rPr>
        <w:t>2</w:t>
      </w:r>
      <w:r w:rsidRPr="003F65B2">
        <w:rPr>
          <w:lang w:val="en-US"/>
        </w:rPr>
        <w:t xml:space="preserve">: Software </w:t>
      </w:r>
      <w:r w:rsidR="00700E28">
        <w:rPr>
          <w:lang w:val="en-US"/>
        </w:rPr>
        <w:t>U</w:t>
      </w:r>
      <w:r w:rsidRPr="003F65B2">
        <w:rPr>
          <w:lang w:val="en-US"/>
        </w:rPr>
        <w:t xml:space="preserve">sed in </w:t>
      </w:r>
      <w:r w:rsidR="00700E28">
        <w:rPr>
          <w:lang w:val="en-US"/>
        </w:rPr>
        <w:t>the A</w:t>
      </w:r>
      <w:r w:rsidRPr="003F65B2">
        <w:rPr>
          <w:lang w:val="en-US"/>
        </w:rPr>
        <w:t>nalyses</w:t>
      </w:r>
      <w:bookmarkEnd w:id="2"/>
      <w:bookmarkEnd w:id="3"/>
    </w:p>
    <w:p w14:paraId="38E20FF8" w14:textId="12845239" w:rsidR="006E04FE" w:rsidRDefault="00E31CBC" w:rsidP="006E04FE">
      <w:pPr>
        <w:spacing w:line="480" w:lineRule="auto"/>
        <w:rPr>
          <w:lang w:val="en-US"/>
        </w:rPr>
      </w:pPr>
      <w:r>
        <w:rPr>
          <w:lang w:val="en-US"/>
        </w:rPr>
        <w:t>Analyses</w:t>
      </w:r>
      <w:r w:rsidR="006E04FE" w:rsidRPr="003F65B2">
        <w:rPr>
          <w:lang w:val="en-US"/>
        </w:rPr>
        <w:t xml:space="preserve"> were conducted in R version 4.2.3</w:t>
      </w:r>
      <w:r>
        <w:rPr>
          <w:lang w:val="en-US"/>
        </w:rPr>
        <w:t xml:space="preserve"> and </w:t>
      </w:r>
      <w:r w:rsidR="00094DFB" w:rsidRPr="003F65B2">
        <w:rPr>
          <w:lang w:val="en-US"/>
        </w:rPr>
        <w:t xml:space="preserve">Mplus version 8.3 </w:t>
      </w:r>
      <w:r w:rsidR="00556E88" w:rsidRPr="003F65B2">
        <w:rPr>
          <w:noProof/>
          <w:lang w:val="en-US"/>
        </w:rPr>
        <w:t>(Muthén &amp; Muthén, 2017)</w:t>
      </w:r>
      <w:r w:rsidR="006E04FE" w:rsidRPr="003F65B2">
        <w:rPr>
          <w:lang w:val="en-US"/>
        </w:rPr>
        <w:t xml:space="preserve">. Missing data analyses and selection of </w:t>
      </w:r>
      <w:r w:rsidR="00700E28">
        <w:rPr>
          <w:lang w:val="en-US"/>
        </w:rPr>
        <w:t xml:space="preserve">the </w:t>
      </w:r>
      <w:r w:rsidR="006E04FE" w:rsidRPr="003F65B2">
        <w:rPr>
          <w:lang w:val="en-US"/>
        </w:rPr>
        <w:t xml:space="preserve">auxiliary variables were conducted using the R-packages Lavaan 0.6.15 </w:t>
      </w:r>
      <w:r w:rsidR="00556E88" w:rsidRPr="003F65B2">
        <w:rPr>
          <w:noProof/>
          <w:lang w:val="en-US"/>
        </w:rPr>
        <w:t>(Rosseel, 2012)</w:t>
      </w:r>
      <w:r w:rsidR="006E04FE" w:rsidRPr="003F65B2">
        <w:rPr>
          <w:noProof/>
          <w:lang w:val="en-US"/>
        </w:rPr>
        <w:t xml:space="preserve"> </w:t>
      </w:r>
      <w:r w:rsidR="006E04FE" w:rsidRPr="003F65B2">
        <w:rPr>
          <w:lang w:val="en-US"/>
        </w:rPr>
        <w:t xml:space="preserve">and SemTools version 0.5.6 </w:t>
      </w:r>
      <w:r w:rsidR="00556E88" w:rsidRPr="003F65B2">
        <w:rPr>
          <w:noProof/>
          <w:lang w:val="en-US"/>
        </w:rPr>
        <w:t>(Jorgensen et al., 2022)</w:t>
      </w:r>
      <w:r w:rsidR="006E04FE" w:rsidRPr="003F65B2">
        <w:rPr>
          <w:lang w:val="en-US"/>
        </w:rPr>
        <w:t xml:space="preserve">. </w:t>
      </w:r>
      <w:r w:rsidR="00094DFB">
        <w:rPr>
          <w:lang w:val="en-US"/>
        </w:rPr>
        <w:t xml:space="preserve">The </w:t>
      </w:r>
      <w:r w:rsidR="006E04FE" w:rsidRPr="003F65B2">
        <w:rPr>
          <w:lang w:val="en-US"/>
        </w:rPr>
        <w:t>R-package MplusAutomation version 1.1.1</w:t>
      </w:r>
      <w:r w:rsidR="00B615DD">
        <w:rPr>
          <w:lang w:val="en-US"/>
        </w:rPr>
        <w:t xml:space="preserve"> </w:t>
      </w:r>
      <w:r w:rsidR="00556E88" w:rsidRPr="003F65B2">
        <w:rPr>
          <w:noProof/>
          <w:lang w:val="en-US"/>
        </w:rPr>
        <w:t>(Hallquist &amp; Wiley, 2018)</w:t>
      </w:r>
      <w:r w:rsidR="00094DFB">
        <w:rPr>
          <w:lang w:val="en-US"/>
        </w:rPr>
        <w:t xml:space="preserve"> was used for </w:t>
      </w:r>
      <w:r w:rsidR="00B615DD">
        <w:rPr>
          <w:lang w:val="en-US"/>
        </w:rPr>
        <w:t>automation of modeling in Mplus.</w:t>
      </w:r>
      <w:r w:rsidR="00B615DD" w:rsidRPr="00B615DD">
        <w:rPr>
          <w:lang w:val="en-US"/>
        </w:rPr>
        <w:t xml:space="preserve"> </w:t>
      </w:r>
      <w:r w:rsidR="00B615DD" w:rsidRPr="003F65B2">
        <w:rPr>
          <w:lang w:val="en-US"/>
        </w:rPr>
        <w:t xml:space="preserve">G*POWER </w:t>
      </w:r>
      <w:r w:rsidR="00B615DD" w:rsidRPr="003F65B2">
        <w:rPr>
          <w:noProof/>
          <w:lang w:val="en-US"/>
        </w:rPr>
        <w:t xml:space="preserve">version 3.1 </w:t>
      </w:r>
      <w:r w:rsidR="00556E88" w:rsidRPr="003F65B2">
        <w:rPr>
          <w:noProof/>
          <w:lang w:val="en-US"/>
        </w:rPr>
        <w:t>(Faul et al., 2007)</w:t>
      </w:r>
      <w:r w:rsidR="00B615DD" w:rsidRPr="003F65B2">
        <w:rPr>
          <w:noProof/>
          <w:lang w:val="en-US"/>
        </w:rPr>
        <w:t xml:space="preserve"> </w:t>
      </w:r>
      <w:r w:rsidR="00B615DD" w:rsidRPr="003F65B2">
        <w:rPr>
          <w:lang w:val="en-US"/>
        </w:rPr>
        <w:t xml:space="preserve">was used for </w:t>
      </w:r>
      <w:r w:rsidR="00B615DD">
        <w:rPr>
          <w:lang w:val="en-US"/>
        </w:rPr>
        <w:t xml:space="preserve">the </w:t>
      </w:r>
      <w:r w:rsidR="00B615DD" w:rsidRPr="003F65B2">
        <w:rPr>
          <w:lang w:val="en-US"/>
        </w:rPr>
        <w:t>power analyses.</w:t>
      </w:r>
    </w:p>
    <w:p w14:paraId="500AE93A" w14:textId="43AE9AE0" w:rsidR="00E6515B" w:rsidRDefault="00E6515B">
      <w:pPr>
        <w:rPr>
          <w:lang w:val="en-US"/>
        </w:rPr>
      </w:pPr>
      <w:r>
        <w:rPr>
          <w:lang w:val="en-US"/>
        </w:rPr>
        <w:br w:type="page"/>
      </w:r>
    </w:p>
    <w:p w14:paraId="79B99F54" w14:textId="03ACF839" w:rsidR="0091152F" w:rsidRPr="003F65B2" w:rsidRDefault="0091152F" w:rsidP="0091152F">
      <w:pPr>
        <w:pStyle w:val="Heading1"/>
        <w:rPr>
          <w:lang w:val="en-US"/>
        </w:rPr>
      </w:pPr>
      <w:bookmarkStart w:id="4" w:name="_Toc214624557"/>
      <w:r w:rsidRPr="003F65B2">
        <w:rPr>
          <w:lang w:val="en-US"/>
        </w:rPr>
        <w:lastRenderedPageBreak/>
        <w:t>SI</w:t>
      </w:r>
      <w:r w:rsidR="00E6515B">
        <w:rPr>
          <w:lang w:val="en-US"/>
        </w:rPr>
        <w:t>3</w:t>
      </w:r>
      <w:r w:rsidRPr="003F65B2">
        <w:rPr>
          <w:lang w:val="en-US"/>
        </w:rPr>
        <w:t xml:space="preserve">: Psychological </w:t>
      </w:r>
      <w:r w:rsidR="00700E28">
        <w:rPr>
          <w:lang w:val="en-US"/>
        </w:rPr>
        <w:t>A</w:t>
      </w:r>
      <w:r w:rsidRPr="003F65B2">
        <w:rPr>
          <w:lang w:val="en-US"/>
        </w:rPr>
        <w:t xml:space="preserve">ggression </w:t>
      </w:r>
      <w:r w:rsidR="00700E28">
        <w:rPr>
          <w:lang w:val="en-US"/>
        </w:rPr>
        <w:t>O</w:t>
      </w:r>
      <w:r w:rsidRPr="003F65B2">
        <w:rPr>
          <w:lang w:val="en-US"/>
        </w:rPr>
        <w:t>utcome</w:t>
      </w:r>
      <w:bookmarkEnd w:id="4"/>
    </w:p>
    <w:p w14:paraId="61225B24" w14:textId="4AC28AEC" w:rsidR="0091152F" w:rsidRPr="003F65B2" w:rsidRDefault="0091152F" w:rsidP="0091152F">
      <w:pPr>
        <w:pStyle w:val="Paragraph"/>
        <w:rPr>
          <w:lang w:val="en-US"/>
        </w:rPr>
      </w:pPr>
      <w:r w:rsidRPr="003F65B2">
        <w:rPr>
          <w:lang w:val="en-US"/>
        </w:rPr>
        <w:t>Table S</w:t>
      </w:r>
      <w:r w:rsidR="00700E28">
        <w:rPr>
          <w:lang w:val="en-US"/>
        </w:rPr>
        <w:t>1</w:t>
      </w:r>
      <w:r w:rsidRPr="003F65B2">
        <w:rPr>
          <w:lang w:val="en-US"/>
        </w:rPr>
        <w:t xml:space="preserve"> contains estimates of skewness and kurtosis, and figure</w:t>
      </w:r>
      <w:r w:rsidR="00700E28">
        <w:rPr>
          <w:lang w:val="en-US"/>
        </w:rPr>
        <w:t>s</w:t>
      </w:r>
      <w:r w:rsidRPr="003F65B2">
        <w:rPr>
          <w:lang w:val="en-US"/>
        </w:rPr>
        <w:t xml:space="preserve"> S1-S3 show distribution of the outcome variable</w:t>
      </w:r>
      <w:r w:rsidR="00700E28">
        <w:rPr>
          <w:lang w:val="en-US"/>
        </w:rPr>
        <w:t xml:space="preserve"> across timepoints</w:t>
      </w:r>
      <w:r w:rsidRPr="003F65B2">
        <w:rPr>
          <w:lang w:val="en-US"/>
        </w:rPr>
        <w:t xml:space="preserve">. The degree of non-normality and lack of variation in scores above 0, in combination with high degree of missingness over time, led us to abandon the analyses of this outcome. </w:t>
      </w:r>
    </w:p>
    <w:p w14:paraId="7E0F5734" w14:textId="77777777" w:rsidR="0091152F" w:rsidRPr="003F65B2" w:rsidRDefault="0091152F" w:rsidP="0091152F">
      <w:pPr>
        <w:rPr>
          <w:rFonts w:cs="Arial"/>
          <w:b/>
          <w:bCs/>
          <w:iCs/>
          <w:szCs w:val="28"/>
          <w:lang w:val="en-US" w:eastAsia="en-GB"/>
        </w:rPr>
      </w:pPr>
    </w:p>
    <w:p w14:paraId="2D917202" w14:textId="762C5501" w:rsidR="0091152F" w:rsidRPr="003F65B2" w:rsidRDefault="0091152F" w:rsidP="0091152F">
      <w:pPr>
        <w:pStyle w:val="Heading2"/>
        <w:rPr>
          <w:lang w:val="en-US"/>
        </w:rPr>
      </w:pPr>
      <w:bookmarkStart w:id="5" w:name="_Toc214624558"/>
      <w:r w:rsidRPr="003F65B2">
        <w:rPr>
          <w:lang w:val="en-US"/>
        </w:rPr>
        <w:t>Table S</w:t>
      </w:r>
      <w:r w:rsidR="006C74DC">
        <w:rPr>
          <w:lang w:val="en-US"/>
        </w:rPr>
        <w:t>1</w:t>
      </w:r>
      <w:bookmarkEnd w:id="5"/>
      <w:r w:rsidRPr="003F65B2">
        <w:rPr>
          <w:lang w:val="en-US"/>
        </w:rPr>
        <w:t xml:space="preserve"> </w:t>
      </w:r>
    </w:p>
    <w:p w14:paraId="3FCF83FA" w14:textId="3F5A725E" w:rsidR="0091152F" w:rsidRPr="003F65B2" w:rsidRDefault="0091152F" w:rsidP="0091152F">
      <w:pPr>
        <w:pStyle w:val="Paragraph"/>
        <w:ind w:firstLine="0"/>
        <w:rPr>
          <w:i/>
          <w:iCs/>
          <w:lang w:val="en-US"/>
        </w:rPr>
      </w:pPr>
      <w:r w:rsidRPr="003F65B2">
        <w:rPr>
          <w:i/>
          <w:iCs/>
          <w:lang w:val="en-US"/>
        </w:rPr>
        <w:t xml:space="preserve">Skewness and </w:t>
      </w:r>
      <w:r w:rsidR="00700E28">
        <w:rPr>
          <w:i/>
          <w:iCs/>
          <w:lang w:val="en-US"/>
        </w:rPr>
        <w:t>K</w:t>
      </w:r>
      <w:r w:rsidRPr="003F65B2">
        <w:rPr>
          <w:i/>
          <w:iCs/>
          <w:lang w:val="en-US"/>
        </w:rPr>
        <w:t xml:space="preserve">urtosis of the </w:t>
      </w:r>
      <w:r w:rsidR="00700E28">
        <w:rPr>
          <w:i/>
          <w:iCs/>
          <w:lang w:val="en-US"/>
        </w:rPr>
        <w:t>P</w:t>
      </w:r>
      <w:r w:rsidRPr="003F65B2">
        <w:rPr>
          <w:i/>
          <w:iCs/>
          <w:lang w:val="en-US"/>
        </w:rPr>
        <w:t xml:space="preserve">sychological </w:t>
      </w:r>
      <w:r w:rsidR="00700E28">
        <w:rPr>
          <w:i/>
          <w:iCs/>
          <w:lang w:val="en-US"/>
        </w:rPr>
        <w:t>A</w:t>
      </w:r>
      <w:r w:rsidRPr="003F65B2">
        <w:rPr>
          <w:i/>
          <w:iCs/>
          <w:lang w:val="en-US"/>
        </w:rPr>
        <w:t xml:space="preserve">ggression </w:t>
      </w:r>
      <w:r w:rsidR="00700E28">
        <w:rPr>
          <w:i/>
          <w:iCs/>
          <w:lang w:val="en-US"/>
        </w:rPr>
        <w:t>O</w:t>
      </w:r>
      <w:r w:rsidRPr="003F65B2">
        <w:rPr>
          <w:i/>
          <w:iCs/>
          <w:lang w:val="en-US"/>
        </w:rPr>
        <w:t>utcomes</w:t>
      </w:r>
    </w:p>
    <w:tbl>
      <w:tblPr>
        <w:tblW w:w="5000" w:type="pct"/>
        <w:tblCellMar>
          <w:left w:w="70" w:type="dxa"/>
          <w:right w:w="70" w:type="dxa"/>
        </w:tblCellMar>
        <w:tblLook w:val="04A0" w:firstRow="1" w:lastRow="0" w:firstColumn="1" w:lastColumn="0" w:noHBand="0" w:noVBand="1"/>
      </w:tblPr>
      <w:tblGrid>
        <w:gridCol w:w="3508"/>
        <w:gridCol w:w="1169"/>
        <w:gridCol w:w="1843"/>
        <w:gridCol w:w="1979"/>
      </w:tblGrid>
      <w:tr w:rsidR="0091152F" w:rsidRPr="003F65B2" w14:paraId="6FFE1891" w14:textId="77777777" w:rsidTr="00E33A27">
        <w:trPr>
          <w:trHeight w:val="320"/>
        </w:trPr>
        <w:tc>
          <w:tcPr>
            <w:tcW w:w="2064" w:type="pct"/>
            <w:tcBorders>
              <w:top w:val="single" w:sz="4" w:space="0" w:color="auto"/>
              <w:left w:val="nil"/>
              <w:bottom w:val="single" w:sz="4" w:space="0" w:color="auto"/>
              <w:right w:val="nil"/>
            </w:tcBorders>
            <w:shd w:val="clear" w:color="auto" w:fill="auto"/>
            <w:noWrap/>
            <w:vAlign w:val="bottom"/>
            <w:hideMark/>
          </w:tcPr>
          <w:p w14:paraId="1706F214" w14:textId="0A60F3D0" w:rsidR="0091152F" w:rsidRPr="003F65B2" w:rsidRDefault="00E33A27" w:rsidP="00861D70">
            <w:pPr>
              <w:jc w:val="center"/>
              <w:rPr>
                <w:color w:val="000000"/>
                <w:sz w:val="22"/>
                <w:szCs w:val="22"/>
                <w:lang w:val="en-US"/>
              </w:rPr>
            </w:pPr>
            <w:r>
              <w:rPr>
                <w:color w:val="000000"/>
                <w:sz w:val="22"/>
                <w:szCs w:val="22"/>
                <w:lang w:val="en-US"/>
              </w:rPr>
              <w:t>Variable and timepoint</w:t>
            </w:r>
          </w:p>
          <w:p w14:paraId="00819E18" w14:textId="77777777" w:rsidR="0091152F" w:rsidRPr="003F65B2" w:rsidRDefault="0091152F" w:rsidP="00E33A27">
            <w:pPr>
              <w:jc w:val="center"/>
              <w:rPr>
                <w:color w:val="000000"/>
                <w:sz w:val="22"/>
                <w:szCs w:val="22"/>
                <w:lang w:val="en-US"/>
              </w:rPr>
            </w:pPr>
          </w:p>
        </w:tc>
        <w:tc>
          <w:tcPr>
            <w:tcW w:w="688" w:type="pct"/>
            <w:tcBorders>
              <w:top w:val="single" w:sz="4" w:space="0" w:color="auto"/>
              <w:left w:val="nil"/>
              <w:bottom w:val="single" w:sz="4" w:space="0" w:color="auto"/>
              <w:right w:val="nil"/>
            </w:tcBorders>
            <w:shd w:val="clear" w:color="auto" w:fill="auto"/>
            <w:noWrap/>
            <w:vAlign w:val="center"/>
            <w:hideMark/>
          </w:tcPr>
          <w:p w14:paraId="079AB45F" w14:textId="77777777" w:rsidR="0091152F" w:rsidRPr="00C6263F" w:rsidRDefault="0091152F" w:rsidP="00FE4320">
            <w:pPr>
              <w:jc w:val="center"/>
              <w:rPr>
                <w:i/>
                <w:iCs/>
                <w:color w:val="000000"/>
                <w:sz w:val="22"/>
                <w:szCs w:val="22"/>
                <w:lang w:val="en-US"/>
              </w:rPr>
            </w:pPr>
            <w:r w:rsidRPr="00C6263F">
              <w:rPr>
                <w:i/>
                <w:iCs/>
                <w:color w:val="000000"/>
                <w:sz w:val="22"/>
                <w:szCs w:val="22"/>
                <w:lang w:val="en-US"/>
              </w:rPr>
              <w:t>n</w:t>
            </w:r>
          </w:p>
        </w:tc>
        <w:tc>
          <w:tcPr>
            <w:tcW w:w="1084" w:type="pct"/>
            <w:tcBorders>
              <w:top w:val="single" w:sz="4" w:space="0" w:color="auto"/>
              <w:left w:val="nil"/>
              <w:bottom w:val="single" w:sz="4" w:space="0" w:color="auto"/>
              <w:right w:val="nil"/>
            </w:tcBorders>
            <w:vAlign w:val="center"/>
          </w:tcPr>
          <w:p w14:paraId="55065616" w14:textId="77777777" w:rsidR="0091152F" w:rsidRPr="003F65B2" w:rsidRDefault="0091152F" w:rsidP="00FE4320">
            <w:pPr>
              <w:jc w:val="center"/>
              <w:rPr>
                <w:color w:val="000000"/>
                <w:sz w:val="22"/>
                <w:szCs w:val="22"/>
                <w:lang w:val="en-US"/>
              </w:rPr>
            </w:pPr>
            <w:r w:rsidRPr="003F65B2">
              <w:rPr>
                <w:color w:val="000000"/>
                <w:sz w:val="22"/>
                <w:szCs w:val="22"/>
                <w:lang w:val="en-US"/>
              </w:rPr>
              <w:t>Skewness</w:t>
            </w:r>
          </w:p>
        </w:tc>
        <w:tc>
          <w:tcPr>
            <w:tcW w:w="1164" w:type="pct"/>
            <w:tcBorders>
              <w:top w:val="single" w:sz="4" w:space="0" w:color="auto"/>
              <w:left w:val="nil"/>
              <w:bottom w:val="single" w:sz="4" w:space="0" w:color="auto"/>
              <w:right w:val="nil"/>
            </w:tcBorders>
            <w:vAlign w:val="center"/>
          </w:tcPr>
          <w:p w14:paraId="6F216A76" w14:textId="77777777" w:rsidR="0091152F" w:rsidRPr="003F65B2" w:rsidRDefault="0091152F" w:rsidP="00FE4320">
            <w:pPr>
              <w:jc w:val="center"/>
              <w:rPr>
                <w:color w:val="000000"/>
                <w:sz w:val="22"/>
                <w:szCs w:val="22"/>
                <w:lang w:val="en-US"/>
              </w:rPr>
            </w:pPr>
            <w:r w:rsidRPr="003F65B2">
              <w:rPr>
                <w:color w:val="000000"/>
                <w:sz w:val="22"/>
                <w:szCs w:val="22"/>
                <w:lang w:val="en-US"/>
              </w:rPr>
              <w:t>Kurtosis</w:t>
            </w:r>
          </w:p>
        </w:tc>
      </w:tr>
      <w:tr w:rsidR="0091152F" w:rsidRPr="003F65B2" w14:paraId="301390CA" w14:textId="77777777" w:rsidTr="00B477A4">
        <w:trPr>
          <w:trHeight w:val="320"/>
        </w:trPr>
        <w:tc>
          <w:tcPr>
            <w:tcW w:w="2064" w:type="pct"/>
            <w:tcBorders>
              <w:top w:val="single" w:sz="4" w:space="0" w:color="auto"/>
              <w:left w:val="nil"/>
              <w:bottom w:val="nil"/>
              <w:right w:val="nil"/>
            </w:tcBorders>
            <w:shd w:val="clear" w:color="auto" w:fill="auto"/>
            <w:noWrap/>
            <w:vAlign w:val="center"/>
            <w:hideMark/>
          </w:tcPr>
          <w:p w14:paraId="02015B81" w14:textId="77777777" w:rsidR="0091152F" w:rsidRPr="003F65B2" w:rsidRDefault="0091152F" w:rsidP="00B477A4">
            <w:pPr>
              <w:rPr>
                <w:color w:val="000000"/>
                <w:sz w:val="22"/>
                <w:szCs w:val="22"/>
                <w:lang w:val="en-US"/>
              </w:rPr>
            </w:pPr>
            <w:r w:rsidRPr="003F65B2">
              <w:rPr>
                <w:color w:val="000000"/>
                <w:sz w:val="22"/>
                <w:szCs w:val="22"/>
                <w:lang w:val="en-US"/>
              </w:rPr>
              <w:t>Psychological aggression at pretest</w:t>
            </w:r>
          </w:p>
        </w:tc>
        <w:tc>
          <w:tcPr>
            <w:tcW w:w="688" w:type="pct"/>
            <w:tcBorders>
              <w:top w:val="single" w:sz="4" w:space="0" w:color="auto"/>
              <w:left w:val="nil"/>
              <w:bottom w:val="nil"/>
              <w:right w:val="nil"/>
            </w:tcBorders>
            <w:shd w:val="clear" w:color="auto" w:fill="auto"/>
            <w:noWrap/>
            <w:vAlign w:val="center"/>
          </w:tcPr>
          <w:p w14:paraId="09201BD7" w14:textId="77777777" w:rsidR="0091152F" w:rsidRPr="003F65B2" w:rsidRDefault="0091152F" w:rsidP="00B477A4">
            <w:pPr>
              <w:jc w:val="center"/>
              <w:rPr>
                <w:color w:val="000000"/>
                <w:sz w:val="22"/>
                <w:szCs w:val="22"/>
                <w:lang w:val="en-US"/>
              </w:rPr>
            </w:pPr>
            <w:r w:rsidRPr="003F65B2">
              <w:rPr>
                <w:color w:val="000000"/>
                <w:sz w:val="22"/>
                <w:szCs w:val="22"/>
                <w:lang w:val="en-US"/>
              </w:rPr>
              <w:t>95</w:t>
            </w:r>
          </w:p>
        </w:tc>
        <w:tc>
          <w:tcPr>
            <w:tcW w:w="1084" w:type="pct"/>
            <w:tcBorders>
              <w:top w:val="single" w:sz="4" w:space="0" w:color="auto"/>
              <w:left w:val="nil"/>
              <w:bottom w:val="nil"/>
              <w:right w:val="nil"/>
            </w:tcBorders>
          </w:tcPr>
          <w:p w14:paraId="2FD8AE85" w14:textId="77777777" w:rsidR="0091152F" w:rsidRPr="003F65B2" w:rsidRDefault="0091152F" w:rsidP="00B477A4">
            <w:pPr>
              <w:jc w:val="center"/>
              <w:rPr>
                <w:color w:val="000000"/>
                <w:sz w:val="22"/>
                <w:szCs w:val="22"/>
                <w:lang w:val="en-US"/>
              </w:rPr>
            </w:pPr>
            <w:r w:rsidRPr="003F65B2">
              <w:rPr>
                <w:color w:val="000000"/>
                <w:sz w:val="22"/>
                <w:szCs w:val="22"/>
                <w:lang w:val="en-US"/>
              </w:rPr>
              <w:t>3.17</w:t>
            </w:r>
          </w:p>
        </w:tc>
        <w:tc>
          <w:tcPr>
            <w:tcW w:w="1164" w:type="pct"/>
            <w:tcBorders>
              <w:top w:val="single" w:sz="4" w:space="0" w:color="auto"/>
              <w:left w:val="nil"/>
              <w:bottom w:val="nil"/>
              <w:right w:val="nil"/>
            </w:tcBorders>
          </w:tcPr>
          <w:p w14:paraId="26AC039E" w14:textId="77777777" w:rsidR="0091152F" w:rsidRPr="003F65B2" w:rsidRDefault="0091152F" w:rsidP="00B477A4">
            <w:pPr>
              <w:jc w:val="center"/>
              <w:rPr>
                <w:color w:val="000000"/>
                <w:sz w:val="22"/>
                <w:szCs w:val="22"/>
                <w:lang w:val="en-US"/>
              </w:rPr>
            </w:pPr>
            <w:r w:rsidRPr="003F65B2">
              <w:rPr>
                <w:color w:val="000000"/>
                <w:sz w:val="22"/>
                <w:szCs w:val="22"/>
                <w:lang w:val="en-US"/>
              </w:rPr>
              <w:t>11.05</w:t>
            </w:r>
          </w:p>
        </w:tc>
      </w:tr>
      <w:tr w:rsidR="0091152F" w:rsidRPr="003F65B2" w14:paraId="45A26A96" w14:textId="77777777" w:rsidTr="00B477A4">
        <w:trPr>
          <w:trHeight w:val="320"/>
        </w:trPr>
        <w:tc>
          <w:tcPr>
            <w:tcW w:w="2064" w:type="pct"/>
            <w:tcBorders>
              <w:top w:val="nil"/>
              <w:left w:val="nil"/>
              <w:bottom w:val="nil"/>
              <w:right w:val="nil"/>
            </w:tcBorders>
            <w:shd w:val="clear" w:color="auto" w:fill="auto"/>
            <w:noWrap/>
            <w:vAlign w:val="center"/>
            <w:hideMark/>
          </w:tcPr>
          <w:p w14:paraId="79A6630B" w14:textId="77777777" w:rsidR="0091152F" w:rsidRPr="003F65B2" w:rsidRDefault="0091152F" w:rsidP="00B477A4">
            <w:pPr>
              <w:rPr>
                <w:color w:val="000000"/>
                <w:sz w:val="22"/>
                <w:szCs w:val="22"/>
                <w:lang w:val="en-US"/>
              </w:rPr>
            </w:pPr>
            <w:r w:rsidRPr="003F65B2">
              <w:rPr>
                <w:color w:val="000000"/>
                <w:sz w:val="22"/>
                <w:szCs w:val="22"/>
                <w:lang w:val="en-US"/>
              </w:rPr>
              <w:t>Psychological aggression at posttest</w:t>
            </w:r>
          </w:p>
        </w:tc>
        <w:tc>
          <w:tcPr>
            <w:tcW w:w="688" w:type="pct"/>
            <w:tcBorders>
              <w:top w:val="nil"/>
              <w:left w:val="nil"/>
              <w:bottom w:val="nil"/>
              <w:right w:val="nil"/>
            </w:tcBorders>
            <w:shd w:val="clear" w:color="auto" w:fill="auto"/>
            <w:noWrap/>
            <w:vAlign w:val="center"/>
          </w:tcPr>
          <w:p w14:paraId="7F329464" w14:textId="77777777" w:rsidR="0091152F" w:rsidRPr="003F65B2" w:rsidRDefault="0091152F" w:rsidP="00B477A4">
            <w:pPr>
              <w:jc w:val="center"/>
              <w:rPr>
                <w:color w:val="000000"/>
                <w:sz w:val="22"/>
                <w:szCs w:val="22"/>
                <w:lang w:val="en-US"/>
              </w:rPr>
            </w:pPr>
            <w:r w:rsidRPr="003F65B2">
              <w:rPr>
                <w:color w:val="000000"/>
                <w:sz w:val="22"/>
                <w:szCs w:val="22"/>
                <w:lang w:val="en-US"/>
              </w:rPr>
              <w:t>65</w:t>
            </w:r>
          </w:p>
        </w:tc>
        <w:tc>
          <w:tcPr>
            <w:tcW w:w="1084" w:type="pct"/>
            <w:tcBorders>
              <w:top w:val="nil"/>
              <w:left w:val="nil"/>
              <w:bottom w:val="nil"/>
              <w:right w:val="nil"/>
            </w:tcBorders>
          </w:tcPr>
          <w:p w14:paraId="5273BE6F" w14:textId="77777777" w:rsidR="0091152F" w:rsidRPr="003F65B2" w:rsidRDefault="0091152F" w:rsidP="00B477A4">
            <w:pPr>
              <w:jc w:val="center"/>
              <w:rPr>
                <w:color w:val="000000"/>
                <w:sz w:val="22"/>
                <w:szCs w:val="22"/>
                <w:lang w:val="en-US"/>
              </w:rPr>
            </w:pPr>
            <w:r w:rsidRPr="003F65B2">
              <w:rPr>
                <w:color w:val="000000"/>
                <w:sz w:val="22"/>
                <w:szCs w:val="22"/>
                <w:lang w:val="en-US"/>
              </w:rPr>
              <w:t>6.18</w:t>
            </w:r>
          </w:p>
        </w:tc>
        <w:tc>
          <w:tcPr>
            <w:tcW w:w="1164" w:type="pct"/>
            <w:tcBorders>
              <w:top w:val="nil"/>
              <w:left w:val="nil"/>
              <w:bottom w:val="nil"/>
              <w:right w:val="nil"/>
            </w:tcBorders>
          </w:tcPr>
          <w:p w14:paraId="3D5D76C6" w14:textId="77777777" w:rsidR="0091152F" w:rsidRPr="003F65B2" w:rsidRDefault="0091152F" w:rsidP="00B477A4">
            <w:pPr>
              <w:jc w:val="center"/>
              <w:rPr>
                <w:color w:val="000000"/>
                <w:sz w:val="22"/>
                <w:szCs w:val="22"/>
                <w:lang w:val="en-US"/>
              </w:rPr>
            </w:pPr>
            <w:r w:rsidRPr="003F65B2">
              <w:rPr>
                <w:color w:val="000000"/>
                <w:sz w:val="22"/>
                <w:szCs w:val="22"/>
                <w:lang w:val="en-US"/>
              </w:rPr>
              <w:t>41.25</w:t>
            </w:r>
          </w:p>
        </w:tc>
      </w:tr>
      <w:tr w:rsidR="0091152F" w:rsidRPr="003F65B2" w14:paraId="2AA93F2B" w14:textId="77777777" w:rsidTr="00B477A4">
        <w:trPr>
          <w:trHeight w:val="320"/>
        </w:trPr>
        <w:tc>
          <w:tcPr>
            <w:tcW w:w="2064" w:type="pct"/>
            <w:tcBorders>
              <w:top w:val="nil"/>
              <w:left w:val="nil"/>
              <w:bottom w:val="nil"/>
              <w:right w:val="nil"/>
            </w:tcBorders>
            <w:shd w:val="clear" w:color="auto" w:fill="auto"/>
            <w:noWrap/>
            <w:vAlign w:val="center"/>
            <w:hideMark/>
          </w:tcPr>
          <w:p w14:paraId="02DFE279" w14:textId="77777777" w:rsidR="0091152F" w:rsidRPr="003F65B2" w:rsidRDefault="0091152F" w:rsidP="00B477A4">
            <w:pPr>
              <w:rPr>
                <w:color w:val="000000"/>
                <w:sz w:val="22"/>
                <w:szCs w:val="22"/>
                <w:lang w:val="en-US"/>
              </w:rPr>
            </w:pPr>
            <w:r w:rsidRPr="003F65B2">
              <w:rPr>
                <w:color w:val="000000"/>
                <w:sz w:val="22"/>
                <w:szCs w:val="22"/>
                <w:lang w:val="en-US"/>
              </w:rPr>
              <w:t>Psychological aggression at</w:t>
            </w:r>
            <w:r w:rsidRPr="003F65B2">
              <w:rPr>
                <w:color w:val="000000" w:themeColor="text1"/>
                <w:sz w:val="22"/>
                <w:lang w:val="en-US"/>
              </w:rPr>
              <w:t xml:space="preserve"> follow-up</w:t>
            </w:r>
          </w:p>
        </w:tc>
        <w:tc>
          <w:tcPr>
            <w:tcW w:w="688" w:type="pct"/>
            <w:tcBorders>
              <w:top w:val="nil"/>
              <w:left w:val="nil"/>
              <w:bottom w:val="nil"/>
              <w:right w:val="nil"/>
            </w:tcBorders>
            <w:shd w:val="clear" w:color="auto" w:fill="auto"/>
            <w:noWrap/>
            <w:vAlign w:val="center"/>
          </w:tcPr>
          <w:p w14:paraId="61FFF799" w14:textId="77777777" w:rsidR="0091152F" w:rsidRPr="003F65B2" w:rsidRDefault="0091152F" w:rsidP="00B477A4">
            <w:pPr>
              <w:jc w:val="center"/>
              <w:rPr>
                <w:color w:val="000000"/>
                <w:sz w:val="22"/>
                <w:szCs w:val="22"/>
                <w:lang w:val="en-US"/>
              </w:rPr>
            </w:pPr>
            <w:r w:rsidRPr="003F65B2">
              <w:rPr>
                <w:color w:val="000000"/>
                <w:sz w:val="22"/>
                <w:szCs w:val="22"/>
                <w:lang w:val="en-US"/>
              </w:rPr>
              <w:t>58</w:t>
            </w:r>
          </w:p>
        </w:tc>
        <w:tc>
          <w:tcPr>
            <w:tcW w:w="1084" w:type="pct"/>
            <w:tcBorders>
              <w:top w:val="nil"/>
              <w:left w:val="nil"/>
              <w:bottom w:val="nil"/>
              <w:right w:val="nil"/>
            </w:tcBorders>
          </w:tcPr>
          <w:p w14:paraId="33CA98E7" w14:textId="77777777" w:rsidR="0091152F" w:rsidRPr="003F65B2" w:rsidRDefault="0091152F" w:rsidP="00B477A4">
            <w:pPr>
              <w:jc w:val="center"/>
              <w:rPr>
                <w:color w:val="000000"/>
                <w:sz w:val="22"/>
                <w:szCs w:val="22"/>
                <w:lang w:val="en-US"/>
              </w:rPr>
            </w:pPr>
            <w:r w:rsidRPr="003F65B2">
              <w:rPr>
                <w:color w:val="000000"/>
                <w:sz w:val="22"/>
                <w:szCs w:val="22"/>
                <w:lang w:val="en-US"/>
              </w:rPr>
              <w:t>3.08</w:t>
            </w:r>
          </w:p>
        </w:tc>
        <w:tc>
          <w:tcPr>
            <w:tcW w:w="1164" w:type="pct"/>
            <w:tcBorders>
              <w:top w:val="nil"/>
              <w:left w:val="nil"/>
              <w:bottom w:val="nil"/>
              <w:right w:val="nil"/>
            </w:tcBorders>
          </w:tcPr>
          <w:p w14:paraId="7E58AB1C" w14:textId="77777777" w:rsidR="0091152F" w:rsidRPr="003F65B2" w:rsidRDefault="0091152F" w:rsidP="00B477A4">
            <w:pPr>
              <w:jc w:val="center"/>
              <w:rPr>
                <w:color w:val="000000"/>
                <w:sz w:val="22"/>
                <w:szCs w:val="22"/>
                <w:lang w:val="en-US"/>
              </w:rPr>
            </w:pPr>
            <w:r w:rsidRPr="003F65B2">
              <w:rPr>
                <w:color w:val="000000"/>
                <w:sz w:val="22"/>
                <w:szCs w:val="22"/>
                <w:lang w:val="en-US"/>
              </w:rPr>
              <w:t>8.69</w:t>
            </w:r>
          </w:p>
        </w:tc>
      </w:tr>
    </w:tbl>
    <w:p w14:paraId="39E920F9" w14:textId="77777777" w:rsidR="0091152F" w:rsidRPr="003F65B2" w:rsidRDefault="0091152F" w:rsidP="0091152F">
      <w:pPr>
        <w:pStyle w:val="Newparagraph"/>
        <w:ind w:firstLine="0"/>
        <w:rPr>
          <w:lang w:val="en-US"/>
        </w:rPr>
      </w:pPr>
    </w:p>
    <w:p w14:paraId="3FA2CDD1" w14:textId="3E8E5A55" w:rsidR="0091152F" w:rsidRPr="003F65B2" w:rsidRDefault="0091152F" w:rsidP="0091152F">
      <w:pPr>
        <w:pStyle w:val="Heading2"/>
        <w:rPr>
          <w:lang w:val="en-US"/>
        </w:rPr>
      </w:pPr>
      <w:bookmarkStart w:id="6" w:name="_Toc214624559"/>
      <w:r w:rsidRPr="003F65B2">
        <w:rPr>
          <w:lang w:val="en-US"/>
        </w:rPr>
        <w:t>Figure S</w:t>
      </w:r>
      <w:r w:rsidR="006C74DC">
        <w:rPr>
          <w:lang w:val="en-US"/>
        </w:rPr>
        <w:t>1</w:t>
      </w:r>
      <w:bookmarkEnd w:id="6"/>
      <w:r w:rsidRPr="003F65B2">
        <w:rPr>
          <w:lang w:val="en-US"/>
        </w:rPr>
        <w:t xml:space="preserve"> </w:t>
      </w:r>
    </w:p>
    <w:p w14:paraId="63BEB133" w14:textId="3B926812" w:rsidR="0091152F" w:rsidRPr="003F65B2" w:rsidRDefault="0091152F" w:rsidP="0091152F">
      <w:pPr>
        <w:pStyle w:val="Paragraph"/>
        <w:ind w:firstLine="0"/>
        <w:rPr>
          <w:i/>
          <w:iCs/>
          <w:lang w:val="en-US"/>
        </w:rPr>
      </w:pPr>
      <w:r w:rsidRPr="003F65B2">
        <w:rPr>
          <w:i/>
          <w:iCs/>
          <w:lang w:val="en-US"/>
        </w:rPr>
        <w:t xml:space="preserve">Scores on the </w:t>
      </w:r>
      <w:r w:rsidR="007603BD">
        <w:rPr>
          <w:i/>
          <w:iCs/>
          <w:lang w:val="en-US"/>
        </w:rPr>
        <w:t>P</w:t>
      </w:r>
      <w:r w:rsidRPr="003F65B2">
        <w:rPr>
          <w:i/>
          <w:iCs/>
          <w:lang w:val="en-US"/>
        </w:rPr>
        <w:t xml:space="preserve">sychological </w:t>
      </w:r>
      <w:r w:rsidR="00861D70">
        <w:rPr>
          <w:i/>
          <w:iCs/>
          <w:lang w:val="en-US"/>
        </w:rPr>
        <w:t>A</w:t>
      </w:r>
      <w:r w:rsidRPr="003F65B2">
        <w:rPr>
          <w:i/>
          <w:iCs/>
          <w:lang w:val="en-US"/>
        </w:rPr>
        <w:t xml:space="preserve">ggression </w:t>
      </w:r>
      <w:r w:rsidR="00861D70">
        <w:rPr>
          <w:i/>
          <w:iCs/>
          <w:lang w:val="en-US"/>
        </w:rPr>
        <w:t>O</w:t>
      </w:r>
      <w:r w:rsidRPr="003F65B2">
        <w:rPr>
          <w:i/>
          <w:iCs/>
          <w:lang w:val="en-US"/>
        </w:rPr>
        <w:t xml:space="preserve">utcome - </w:t>
      </w:r>
      <w:r w:rsidR="00861D70">
        <w:rPr>
          <w:i/>
          <w:iCs/>
          <w:lang w:val="en-US"/>
        </w:rPr>
        <w:t>P</w:t>
      </w:r>
      <w:r w:rsidRPr="003F65B2">
        <w:rPr>
          <w:i/>
          <w:iCs/>
          <w:lang w:val="en-US"/>
        </w:rPr>
        <w:t>retest</w:t>
      </w:r>
      <w:r w:rsidRPr="003F65B2">
        <w:rPr>
          <w:i/>
          <w:iCs/>
          <w:noProof/>
          <w:lang w:val="en-US"/>
        </w:rPr>
        <w:drawing>
          <wp:inline distT="0" distB="0" distL="0" distR="0" wp14:anchorId="6898F906" wp14:editId="4F964EB8">
            <wp:extent cx="5391150" cy="35909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1150" cy="3590925"/>
                    </a:xfrm>
                    <a:prstGeom prst="rect">
                      <a:avLst/>
                    </a:prstGeom>
                    <a:noFill/>
                    <a:ln>
                      <a:noFill/>
                    </a:ln>
                  </pic:spPr>
                </pic:pic>
              </a:graphicData>
            </a:graphic>
          </wp:inline>
        </w:drawing>
      </w:r>
    </w:p>
    <w:p w14:paraId="25A0EF69" w14:textId="6C2ABC80" w:rsidR="0091152F" w:rsidRPr="003F65B2" w:rsidRDefault="0091152F" w:rsidP="0091152F">
      <w:pPr>
        <w:pStyle w:val="Heading2"/>
        <w:rPr>
          <w:lang w:val="en-US"/>
        </w:rPr>
      </w:pPr>
      <w:bookmarkStart w:id="7" w:name="_Toc214624560"/>
      <w:r w:rsidRPr="003F65B2">
        <w:rPr>
          <w:lang w:val="en-US"/>
        </w:rPr>
        <w:lastRenderedPageBreak/>
        <w:t>Figure S</w:t>
      </w:r>
      <w:r w:rsidR="006C74DC">
        <w:rPr>
          <w:lang w:val="en-US"/>
        </w:rPr>
        <w:t>2</w:t>
      </w:r>
      <w:bookmarkEnd w:id="7"/>
      <w:r w:rsidRPr="003F65B2">
        <w:rPr>
          <w:lang w:val="en-US"/>
        </w:rPr>
        <w:t xml:space="preserve"> </w:t>
      </w:r>
    </w:p>
    <w:p w14:paraId="2A0D489E" w14:textId="4C867732" w:rsidR="0091152F" w:rsidRPr="003F65B2" w:rsidRDefault="0091152F" w:rsidP="0091152F">
      <w:pPr>
        <w:pStyle w:val="Newparagraph"/>
        <w:ind w:firstLine="0"/>
        <w:rPr>
          <w:lang w:val="en-US"/>
        </w:rPr>
      </w:pPr>
      <w:r w:rsidRPr="003F65B2">
        <w:rPr>
          <w:i/>
          <w:iCs/>
          <w:lang w:val="en-US"/>
        </w:rPr>
        <w:t xml:space="preserve">Scores on the </w:t>
      </w:r>
      <w:r w:rsidR="00861D70">
        <w:rPr>
          <w:i/>
          <w:iCs/>
          <w:lang w:val="en-US"/>
        </w:rPr>
        <w:t>P</w:t>
      </w:r>
      <w:r w:rsidRPr="003F65B2">
        <w:rPr>
          <w:i/>
          <w:iCs/>
          <w:lang w:val="en-US"/>
        </w:rPr>
        <w:t xml:space="preserve">sychological </w:t>
      </w:r>
      <w:r w:rsidR="00861D70">
        <w:rPr>
          <w:i/>
          <w:iCs/>
          <w:lang w:val="en-US"/>
        </w:rPr>
        <w:t>A</w:t>
      </w:r>
      <w:r w:rsidRPr="003F65B2">
        <w:rPr>
          <w:i/>
          <w:iCs/>
          <w:lang w:val="en-US"/>
        </w:rPr>
        <w:t xml:space="preserve">ggression </w:t>
      </w:r>
      <w:r w:rsidR="00861D70">
        <w:rPr>
          <w:i/>
          <w:iCs/>
          <w:lang w:val="en-US"/>
        </w:rPr>
        <w:t>O</w:t>
      </w:r>
      <w:r w:rsidRPr="003F65B2">
        <w:rPr>
          <w:i/>
          <w:iCs/>
          <w:lang w:val="en-US"/>
        </w:rPr>
        <w:t xml:space="preserve">utcome - </w:t>
      </w:r>
      <w:r w:rsidR="00861D70">
        <w:rPr>
          <w:i/>
          <w:iCs/>
          <w:lang w:val="en-US"/>
        </w:rPr>
        <w:t>P</w:t>
      </w:r>
      <w:r w:rsidRPr="003F65B2">
        <w:rPr>
          <w:i/>
          <w:iCs/>
          <w:lang w:val="en-US"/>
        </w:rPr>
        <w:t>osttest</w:t>
      </w:r>
      <w:r w:rsidRPr="003F65B2">
        <w:rPr>
          <w:i/>
          <w:iCs/>
          <w:noProof/>
          <w:lang w:val="en-US"/>
        </w:rPr>
        <w:drawing>
          <wp:inline distT="0" distB="0" distL="0" distR="0" wp14:anchorId="5456C621" wp14:editId="1FFBBF4D">
            <wp:extent cx="5391150" cy="35909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1150" cy="3590925"/>
                    </a:xfrm>
                    <a:prstGeom prst="rect">
                      <a:avLst/>
                    </a:prstGeom>
                    <a:noFill/>
                    <a:ln>
                      <a:noFill/>
                    </a:ln>
                  </pic:spPr>
                </pic:pic>
              </a:graphicData>
            </a:graphic>
          </wp:inline>
        </w:drawing>
      </w:r>
    </w:p>
    <w:p w14:paraId="5AA79516" w14:textId="65C5B12B" w:rsidR="0091152F" w:rsidRPr="003F65B2" w:rsidRDefault="0091152F" w:rsidP="0091152F">
      <w:pPr>
        <w:pStyle w:val="Heading2"/>
        <w:rPr>
          <w:lang w:val="en-US"/>
        </w:rPr>
      </w:pPr>
      <w:bookmarkStart w:id="8" w:name="_Toc214624561"/>
      <w:r w:rsidRPr="003F65B2">
        <w:rPr>
          <w:lang w:val="en-US"/>
        </w:rPr>
        <w:t>Figure S</w:t>
      </w:r>
      <w:r w:rsidR="006C74DC">
        <w:rPr>
          <w:lang w:val="en-US"/>
        </w:rPr>
        <w:t>3</w:t>
      </w:r>
      <w:bookmarkEnd w:id="8"/>
      <w:r w:rsidRPr="003F65B2">
        <w:rPr>
          <w:lang w:val="en-US"/>
        </w:rPr>
        <w:t xml:space="preserve"> </w:t>
      </w:r>
    </w:p>
    <w:p w14:paraId="6A0F55F7" w14:textId="1076406B" w:rsidR="0091152F" w:rsidRPr="003F65B2" w:rsidRDefault="0091152F" w:rsidP="0091152F">
      <w:pPr>
        <w:pStyle w:val="Newparagraph"/>
        <w:ind w:firstLine="0"/>
        <w:rPr>
          <w:i/>
          <w:iCs/>
          <w:lang w:val="en-US"/>
        </w:rPr>
      </w:pPr>
      <w:r w:rsidRPr="003F65B2">
        <w:rPr>
          <w:i/>
          <w:iCs/>
          <w:lang w:val="en-US"/>
        </w:rPr>
        <w:t xml:space="preserve">Scores on the </w:t>
      </w:r>
      <w:r w:rsidR="00861D70">
        <w:rPr>
          <w:i/>
          <w:iCs/>
          <w:lang w:val="en-US"/>
        </w:rPr>
        <w:t>P</w:t>
      </w:r>
      <w:r w:rsidRPr="003F65B2">
        <w:rPr>
          <w:i/>
          <w:iCs/>
          <w:lang w:val="en-US"/>
        </w:rPr>
        <w:t xml:space="preserve">sychological </w:t>
      </w:r>
      <w:r w:rsidR="00861D70">
        <w:rPr>
          <w:i/>
          <w:iCs/>
          <w:lang w:val="en-US"/>
        </w:rPr>
        <w:t>A</w:t>
      </w:r>
      <w:r w:rsidRPr="003F65B2">
        <w:rPr>
          <w:i/>
          <w:iCs/>
          <w:lang w:val="en-US"/>
        </w:rPr>
        <w:t xml:space="preserve">ggression </w:t>
      </w:r>
      <w:r w:rsidR="00861D70">
        <w:rPr>
          <w:i/>
          <w:iCs/>
          <w:lang w:val="en-US"/>
        </w:rPr>
        <w:t>O</w:t>
      </w:r>
      <w:r w:rsidRPr="003F65B2">
        <w:rPr>
          <w:i/>
          <w:iCs/>
          <w:lang w:val="en-US"/>
        </w:rPr>
        <w:t xml:space="preserve">utcome – </w:t>
      </w:r>
      <w:r w:rsidR="00861D70">
        <w:rPr>
          <w:i/>
          <w:iCs/>
          <w:lang w:val="en-US"/>
        </w:rPr>
        <w:t>F</w:t>
      </w:r>
      <w:r w:rsidRPr="003F65B2">
        <w:rPr>
          <w:i/>
          <w:iCs/>
          <w:lang w:val="en-US"/>
        </w:rPr>
        <w:t>ollow-up</w:t>
      </w:r>
    </w:p>
    <w:p w14:paraId="4DCE9FD0" w14:textId="6961D0ED" w:rsidR="0091152F" w:rsidRPr="0091152F" w:rsidRDefault="0091152F" w:rsidP="0091152F">
      <w:pPr>
        <w:rPr>
          <w:lang w:val="en-US"/>
        </w:rPr>
      </w:pPr>
      <w:r w:rsidRPr="003F65B2">
        <w:rPr>
          <w:i/>
          <w:iCs/>
          <w:noProof/>
          <w:lang w:val="en-US"/>
        </w:rPr>
        <w:drawing>
          <wp:inline distT="0" distB="0" distL="0" distR="0" wp14:anchorId="17E6A240" wp14:editId="05EB2A59">
            <wp:extent cx="5391150" cy="35909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1150" cy="3590925"/>
                    </a:xfrm>
                    <a:prstGeom prst="rect">
                      <a:avLst/>
                    </a:prstGeom>
                    <a:noFill/>
                    <a:ln>
                      <a:noFill/>
                    </a:ln>
                  </pic:spPr>
                </pic:pic>
              </a:graphicData>
            </a:graphic>
          </wp:inline>
        </w:drawing>
      </w:r>
    </w:p>
    <w:p w14:paraId="7EC69C5A" w14:textId="39F0B0C7" w:rsidR="00CF4BD3" w:rsidRPr="003F65B2" w:rsidRDefault="1B97DCC9" w:rsidP="00FF199A">
      <w:pPr>
        <w:pStyle w:val="Heading1"/>
        <w:rPr>
          <w:lang w:val="en-US"/>
        </w:rPr>
      </w:pPr>
      <w:bookmarkStart w:id="9" w:name="_Toc214624562"/>
      <w:bookmarkStart w:id="10" w:name="_Toc139359719"/>
      <w:r w:rsidRPr="003F65B2">
        <w:rPr>
          <w:lang w:val="en-US"/>
        </w:rPr>
        <w:lastRenderedPageBreak/>
        <w:t>S</w:t>
      </w:r>
      <w:r w:rsidR="00C5794C" w:rsidRPr="003F65B2">
        <w:rPr>
          <w:lang w:val="en-US"/>
        </w:rPr>
        <w:t>I</w:t>
      </w:r>
      <w:r w:rsidR="00E6515B">
        <w:rPr>
          <w:lang w:val="en-US"/>
        </w:rPr>
        <w:t>4</w:t>
      </w:r>
      <w:r w:rsidRPr="003F65B2">
        <w:rPr>
          <w:lang w:val="en-US"/>
        </w:rPr>
        <w:t xml:space="preserve">: </w:t>
      </w:r>
      <w:r w:rsidR="00CF4BD3" w:rsidRPr="003F65B2">
        <w:rPr>
          <w:lang w:val="en-US"/>
        </w:rPr>
        <w:t xml:space="preserve">Missing </w:t>
      </w:r>
      <w:r w:rsidR="00C42849" w:rsidRPr="003F65B2">
        <w:rPr>
          <w:lang w:val="en-US"/>
        </w:rPr>
        <w:t>D</w:t>
      </w:r>
      <w:r w:rsidR="00CF4BD3" w:rsidRPr="003F65B2">
        <w:rPr>
          <w:lang w:val="en-US"/>
        </w:rPr>
        <w:t>ata</w:t>
      </w:r>
      <w:bookmarkEnd w:id="9"/>
      <w:r w:rsidR="00A832A6" w:rsidRPr="003F65B2">
        <w:rPr>
          <w:lang w:val="en-US"/>
        </w:rPr>
        <w:t xml:space="preserve"> </w:t>
      </w:r>
      <w:bookmarkEnd w:id="10"/>
    </w:p>
    <w:p w14:paraId="7063E98F" w14:textId="1C46DE2A" w:rsidR="00917C44" w:rsidRPr="003F65B2" w:rsidRDefault="00917C44" w:rsidP="009E2121">
      <w:pPr>
        <w:pStyle w:val="Heading2"/>
        <w:rPr>
          <w:lang w:val="en-US"/>
        </w:rPr>
      </w:pPr>
      <w:bookmarkStart w:id="11" w:name="_Toc139359720"/>
      <w:bookmarkStart w:id="12" w:name="_Toc214624563"/>
      <w:r w:rsidRPr="003F65B2">
        <w:rPr>
          <w:lang w:val="en-US"/>
        </w:rPr>
        <w:t>Table S</w:t>
      </w:r>
      <w:r w:rsidR="006C74DC">
        <w:rPr>
          <w:lang w:val="en-US"/>
        </w:rPr>
        <w:t>2</w:t>
      </w:r>
      <w:bookmarkEnd w:id="11"/>
      <w:bookmarkEnd w:id="12"/>
      <w:r w:rsidRPr="003F65B2">
        <w:rPr>
          <w:lang w:val="en-US"/>
        </w:rPr>
        <w:t xml:space="preserve"> </w:t>
      </w:r>
    </w:p>
    <w:p w14:paraId="78031047" w14:textId="57041BEE" w:rsidR="00917C44" w:rsidRPr="003F65B2" w:rsidRDefault="00AD2958" w:rsidP="4F3B4E16">
      <w:pPr>
        <w:pStyle w:val="Tabletitle"/>
        <w:rPr>
          <w:i/>
          <w:iCs/>
          <w:lang w:val="en-US"/>
        </w:rPr>
      </w:pPr>
      <w:r w:rsidRPr="003F65B2">
        <w:rPr>
          <w:i/>
          <w:iCs/>
          <w:lang w:val="en-US"/>
        </w:rPr>
        <w:t xml:space="preserve">Descriptive </w:t>
      </w:r>
      <w:r w:rsidR="00700E28">
        <w:rPr>
          <w:i/>
          <w:iCs/>
          <w:lang w:val="en-US"/>
        </w:rPr>
        <w:t>S</w:t>
      </w:r>
      <w:r w:rsidRPr="003F65B2">
        <w:rPr>
          <w:i/>
          <w:iCs/>
          <w:lang w:val="en-US"/>
        </w:rPr>
        <w:t xml:space="preserve">tatistics - Patterns </w:t>
      </w:r>
      <w:r w:rsidR="00707CFD" w:rsidRPr="003F65B2">
        <w:rPr>
          <w:i/>
          <w:iCs/>
          <w:lang w:val="en-US"/>
        </w:rPr>
        <w:t>of</w:t>
      </w:r>
      <w:r w:rsidRPr="003F65B2">
        <w:rPr>
          <w:i/>
          <w:iCs/>
          <w:lang w:val="en-US"/>
        </w:rPr>
        <w:t xml:space="preserve"> </w:t>
      </w:r>
      <w:r w:rsidR="00700E28">
        <w:rPr>
          <w:i/>
          <w:iCs/>
          <w:lang w:val="en-US"/>
        </w:rPr>
        <w:t>M</w:t>
      </w:r>
      <w:r w:rsidR="00B84542" w:rsidRPr="003F65B2">
        <w:rPr>
          <w:i/>
          <w:iCs/>
          <w:lang w:val="en-US"/>
        </w:rPr>
        <w:t xml:space="preserve">issing </w:t>
      </w:r>
      <w:r w:rsidR="00700E28">
        <w:rPr>
          <w:i/>
          <w:iCs/>
          <w:lang w:val="en-US"/>
        </w:rPr>
        <w:t>D</w:t>
      </w:r>
      <w:r w:rsidR="00B84542" w:rsidRPr="003F65B2">
        <w:rPr>
          <w:i/>
          <w:iCs/>
          <w:lang w:val="en-US"/>
        </w:rPr>
        <w:t>ata</w:t>
      </w:r>
    </w:p>
    <w:tbl>
      <w:tblPr>
        <w:tblW w:w="6804" w:type="dxa"/>
        <w:tblCellMar>
          <w:left w:w="70" w:type="dxa"/>
          <w:right w:w="70" w:type="dxa"/>
        </w:tblCellMar>
        <w:tblLook w:val="04A0" w:firstRow="1" w:lastRow="0" w:firstColumn="1" w:lastColumn="0" w:noHBand="0" w:noVBand="1"/>
      </w:tblPr>
      <w:tblGrid>
        <w:gridCol w:w="1300"/>
        <w:gridCol w:w="2953"/>
        <w:gridCol w:w="2551"/>
      </w:tblGrid>
      <w:tr w:rsidR="00917C44" w:rsidRPr="003F65B2" w14:paraId="0080B1C3" w14:textId="77777777" w:rsidTr="3E1CF5FD">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28946B9B" w14:textId="77777777" w:rsidR="00917C44" w:rsidRPr="003F65B2" w:rsidRDefault="00917C44" w:rsidP="006F501F">
            <w:pPr>
              <w:rPr>
                <w:sz w:val="22"/>
                <w:szCs w:val="22"/>
                <w:lang w:val="en-US"/>
              </w:rPr>
            </w:pPr>
          </w:p>
        </w:tc>
        <w:tc>
          <w:tcPr>
            <w:tcW w:w="2953" w:type="dxa"/>
            <w:tcBorders>
              <w:top w:val="single" w:sz="4" w:space="0" w:color="auto"/>
              <w:left w:val="nil"/>
              <w:bottom w:val="single" w:sz="4" w:space="0" w:color="auto"/>
              <w:right w:val="nil"/>
            </w:tcBorders>
            <w:shd w:val="clear" w:color="auto" w:fill="auto"/>
            <w:noWrap/>
            <w:vAlign w:val="center"/>
            <w:hideMark/>
          </w:tcPr>
          <w:p w14:paraId="60F0DDDE" w14:textId="77777777" w:rsidR="00917C44" w:rsidRPr="003F65B2" w:rsidRDefault="00917C44" w:rsidP="006F501F">
            <w:pPr>
              <w:jc w:val="center"/>
              <w:rPr>
                <w:color w:val="000000"/>
                <w:sz w:val="22"/>
                <w:szCs w:val="22"/>
                <w:lang w:val="en-US"/>
              </w:rPr>
            </w:pPr>
            <w:r w:rsidRPr="003F65B2">
              <w:rPr>
                <w:color w:val="000000"/>
                <w:sz w:val="22"/>
                <w:szCs w:val="22"/>
                <w:lang w:val="en-US"/>
              </w:rPr>
              <w:t>Missing Pattern</w:t>
            </w:r>
          </w:p>
          <w:p w14:paraId="137C6F35" w14:textId="39ABADB0" w:rsidR="00917C44" w:rsidRPr="003F65B2" w:rsidRDefault="00917C44" w:rsidP="006F501F">
            <w:pPr>
              <w:jc w:val="center"/>
              <w:rPr>
                <w:color w:val="000000"/>
                <w:sz w:val="22"/>
                <w:szCs w:val="22"/>
                <w:lang w:val="en-US"/>
              </w:rPr>
            </w:pPr>
            <w:r w:rsidRPr="003F65B2">
              <w:rPr>
                <w:color w:val="000000" w:themeColor="text1"/>
                <w:sz w:val="22"/>
                <w:szCs w:val="22"/>
                <w:lang w:val="en-US"/>
              </w:rPr>
              <w:t>Pretest – Posttest – Follow-up</w:t>
            </w:r>
          </w:p>
        </w:tc>
        <w:tc>
          <w:tcPr>
            <w:tcW w:w="2551" w:type="dxa"/>
            <w:tcBorders>
              <w:top w:val="single" w:sz="4" w:space="0" w:color="auto"/>
              <w:left w:val="nil"/>
              <w:bottom w:val="single" w:sz="4" w:space="0" w:color="auto"/>
              <w:right w:val="nil"/>
            </w:tcBorders>
            <w:shd w:val="clear" w:color="auto" w:fill="auto"/>
            <w:noWrap/>
            <w:vAlign w:val="center"/>
            <w:hideMark/>
          </w:tcPr>
          <w:p w14:paraId="27C30AC3" w14:textId="77777777" w:rsidR="00917C44" w:rsidRPr="003F65B2" w:rsidRDefault="00917C44" w:rsidP="006F501F">
            <w:pPr>
              <w:jc w:val="center"/>
              <w:rPr>
                <w:color w:val="000000"/>
                <w:sz w:val="22"/>
                <w:lang w:val="en-US"/>
              </w:rPr>
            </w:pPr>
            <w:r w:rsidRPr="003F65B2">
              <w:rPr>
                <w:color w:val="000000"/>
                <w:sz w:val="22"/>
                <w:lang w:val="en-US"/>
              </w:rPr>
              <w:t>Frequency (%)</w:t>
            </w:r>
          </w:p>
        </w:tc>
      </w:tr>
      <w:tr w:rsidR="00917C44" w:rsidRPr="003F65B2" w14:paraId="275EBDC2" w14:textId="77777777" w:rsidTr="3E1CF5FD">
        <w:trPr>
          <w:trHeight w:val="339"/>
        </w:trPr>
        <w:tc>
          <w:tcPr>
            <w:tcW w:w="6804" w:type="dxa"/>
            <w:gridSpan w:val="3"/>
            <w:tcBorders>
              <w:top w:val="single" w:sz="4" w:space="0" w:color="auto"/>
              <w:left w:val="nil"/>
              <w:right w:val="nil"/>
            </w:tcBorders>
            <w:shd w:val="clear" w:color="auto" w:fill="auto"/>
            <w:noWrap/>
            <w:vAlign w:val="bottom"/>
          </w:tcPr>
          <w:p w14:paraId="64302DED" w14:textId="77777777" w:rsidR="00917C44" w:rsidRPr="003F65B2" w:rsidRDefault="00917C44" w:rsidP="006F501F">
            <w:pPr>
              <w:jc w:val="center"/>
              <w:rPr>
                <w:color w:val="000000"/>
                <w:sz w:val="22"/>
                <w:lang w:val="en-US"/>
              </w:rPr>
            </w:pPr>
            <w:r w:rsidRPr="003F65B2">
              <w:rPr>
                <w:sz w:val="22"/>
                <w:szCs w:val="22"/>
                <w:lang w:val="en-US"/>
              </w:rPr>
              <w:t>Parent-reported outcomes</w:t>
            </w:r>
          </w:p>
        </w:tc>
      </w:tr>
      <w:tr w:rsidR="00917C44" w:rsidRPr="003F65B2" w14:paraId="0A0D961D" w14:textId="77777777" w:rsidTr="3E1CF5FD">
        <w:trPr>
          <w:trHeight w:val="320"/>
        </w:trPr>
        <w:tc>
          <w:tcPr>
            <w:tcW w:w="1300" w:type="dxa"/>
            <w:tcBorders>
              <w:left w:val="nil"/>
              <w:bottom w:val="nil"/>
              <w:right w:val="nil"/>
            </w:tcBorders>
            <w:shd w:val="clear" w:color="auto" w:fill="auto"/>
            <w:noWrap/>
            <w:vAlign w:val="bottom"/>
            <w:hideMark/>
          </w:tcPr>
          <w:p w14:paraId="78A2868D" w14:textId="77777777" w:rsidR="00917C44" w:rsidRPr="003F65B2" w:rsidRDefault="00917C44" w:rsidP="006F501F">
            <w:pPr>
              <w:rPr>
                <w:color w:val="000000"/>
                <w:sz w:val="22"/>
                <w:lang w:val="en-US"/>
              </w:rPr>
            </w:pPr>
          </w:p>
        </w:tc>
        <w:tc>
          <w:tcPr>
            <w:tcW w:w="2953" w:type="dxa"/>
            <w:tcBorders>
              <w:left w:val="nil"/>
              <w:bottom w:val="nil"/>
              <w:right w:val="nil"/>
            </w:tcBorders>
            <w:shd w:val="clear" w:color="auto" w:fill="auto"/>
            <w:noWrap/>
            <w:vAlign w:val="center"/>
            <w:hideMark/>
          </w:tcPr>
          <w:p w14:paraId="0E10CF94" w14:textId="77777777" w:rsidR="00917C44" w:rsidRPr="003F65B2" w:rsidRDefault="00917C44" w:rsidP="006F501F">
            <w:pPr>
              <w:jc w:val="center"/>
              <w:rPr>
                <w:color w:val="000000"/>
                <w:sz w:val="22"/>
                <w:lang w:val="en-US"/>
              </w:rPr>
            </w:pPr>
            <w:r w:rsidRPr="003F65B2">
              <w:rPr>
                <w:color w:val="000000"/>
                <w:sz w:val="22"/>
                <w:lang w:val="en-US"/>
              </w:rPr>
              <w:t>1-1-1</w:t>
            </w:r>
          </w:p>
        </w:tc>
        <w:tc>
          <w:tcPr>
            <w:tcW w:w="2551" w:type="dxa"/>
            <w:tcBorders>
              <w:left w:val="nil"/>
              <w:bottom w:val="nil"/>
              <w:right w:val="nil"/>
            </w:tcBorders>
            <w:shd w:val="clear" w:color="auto" w:fill="auto"/>
            <w:noWrap/>
            <w:vAlign w:val="center"/>
            <w:hideMark/>
          </w:tcPr>
          <w:p w14:paraId="35F81A16" w14:textId="6304A01F" w:rsidR="00917C44" w:rsidRPr="003F65B2" w:rsidRDefault="00917C44" w:rsidP="3E1CF5FD">
            <w:pPr>
              <w:jc w:val="center"/>
              <w:rPr>
                <w:color w:val="000000"/>
                <w:sz w:val="22"/>
                <w:szCs w:val="22"/>
                <w:lang w:val="en-US"/>
              </w:rPr>
            </w:pPr>
            <w:r w:rsidRPr="003F65B2">
              <w:rPr>
                <w:color w:val="000000" w:themeColor="text1"/>
                <w:sz w:val="22"/>
                <w:szCs w:val="22"/>
                <w:lang w:val="en-US"/>
              </w:rPr>
              <w:t>97 (61</w:t>
            </w:r>
            <w:r w:rsidR="04071B63" w:rsidRPr="003F65B2">
              <w:rPr>
                <w:color w:val="000000" w:themeColor="text1"/>
                <w:sz w:val="22"/>
                <w:szCs w:val="22"/>
                <w:lang w:val="en-US"/>
              </w:rPr>
              <w:t>,0</w:t>
            </w:r>
            <w:r w:rsidRPr="003F65B2">
              <w:rPr>
                <w:color w:val="000000" w:themeColor="text1"/>
                <w:sz w:val="22"/>
                <w:szCs w:val="22"/>
                <w:lang w:val="en-US"/>
              </w:rPr>
              <w:t>%)</w:t>
            </w:r>
          </w:p>
        </w:tc>
      </w:tr>
      <w:tr w:rsidR="00917C44" w:rsidRPr="003F65B2" w14:paraId="12309D1C" w14:textId="77777777" w:rsidTr="3E1CF5FD">
        <w:trPr>
          <w:trHeight w:val="320"/>
        </w:trPr>
        <w:tc>
          <w:tcPr>
            <w:tcW w:w="1300" w:type="dxa"/>
            <w:tcBorders>
              <w:top w:val="nil"/>
              <w:left w:val="nil"/>
              <w:bottom w:val="nil"/>
              <w:right w:val="nil"/>
            </w:tcBorders>
            <w:shd w:val="clear" w:color="auto" w:fill="auto"/>
            <w:noWrap/>
            <w:vAlign w:val="bottom"/>
            <w:hideMark/>
          </w:tcPr>
          <w:p w14:paraId="46447B06" w14:textId="77777777" w:rsidR="00917C44" w:rsidRPr="003F65B2" w:rsidRDefault="00917C44" w:rsidP="006F501F">
            <w:pPr>
              <w:rPr>
                <w:color w:val="000000"/>
                <w:sz w:val="22"/>
                <w:lang w:val="en-US"/>
              </w:rPr>
            </w:pPr>
          </w:p>
        </w:tc>
        <w:tc>
          <w:tcPr>
            <w:tcW w:w="2953" w:type="dxa"/>
            <w:tcBorders>
              <w:top w:val="nil"/>
              <w:left w:val="nil"/>
              <w:bottom w:val="nil"/>
              <w:right w:val="nil"/>
            </w:tcBorders>
            <w:shd w:val="clear" w:color="auto" w:fill="auto"/>
            <w:noWrap/>
            <w:vAlign w:val="center"/>
            <w:hideMark/>
          </w:tcPr>
          <w:p w14:paraId="4C3080A0" w14:textId="77777777" w:rsidR="00917C44" w:rsidRPr="003F65B2" w:rsidRDefault="00917C44" w:rsidP="006F501F">
            <w:pPr>
              <w:jc w:val="center"/>
              <w:rPr>
                <w:color w:val="000000"/>
                <w:sz w:val="22"/>
                <w:lang w:val="en-US"/>
              </w:rPr>
            </w:pPr>
            <w:r w:rsidRPr="003F65B2">
              <w:rPr>
                <w:color w:val="000000"/>
                <w:sz w:val="22"/>
                <w:lang w:val="en-US"/>
              </w:rPr>
              <w:t>1-0-0</w:t>
            </w:r>
          </w:p>
        </w:tc>
        <w:tc>
          <w:tcPr>
            <w:tcW w:w="2551" w:type="dxa"/>
            <w:tcBorders>
              <w:top w:val="nil"/>
              <w:left w:val="nil"/>
              <w:bottom w:val="nil"/>
              <w:right w:val="nil"/>
            </w:tcBorders>
            <w:shd w:val="clear" w:color="auto" w:fill="auto"/>
            <w:noWrap/>
            <w:vAlign w:val="center"/>
            <w:hideMark/>
          </w:tcPr>
          <w:p w14:paraId="7BC36618" w14:textId="77777777" w:rsidR="00917C44" w:rsidRPr="003F65B2" w:rsidRDefault="00917C44" w:rsidP="006F501F">
            <w:pPr>
              <w:jc w:val="center"/>
              <w:rPr>
                <w:color w:val="000000"/>
                <w:sz w:val="22"/>
                <w:lang w:val="en-US"/>
              </w:rPr>
            </w:pPr>
            <w:r w:rsidRPr="003F65B2">
              <w:rPr>
                <w:color w:val="000000"/>
                <w:sz w:val="22"/>
                <w:lang w:val="en-US"/>
              </w:rPr>
              <w:t>41 (25,8%)</w:t>
            </w:r>
          </w:p>
        </w:tc>
      </w:tr>
      <w:tr w:rsidR="00917C44" w:rsidRPr="003F65B2" w14:paraId="1C6D13C6" w14:textId="77777777" w:rsidTr="3E1CF5FD">
        <w:trPr>
          <w:trHeight w:val="320"/>
        </w:trPr>
        <w:tc>
          <w:tcPr>
            <w:tcW w:w="1300" w:type="dxa"/>
            <w:tcBorders>
              <w:top w:val="nil"/>
              <w:left w:val="nil"/>
              <w:bottom w:val="nil"/>
              <w:right w:val="nil"/>
            </w:tcBorders>
            <w:shd w:val="clear" w:color="auto" w:fill="auto"/>
            <w:noWrap/>
            <w:vAlign w:val="bottom"/>
            <w:hideMark/>
          </w:tcPr>
          <w:p w14:paraId="6E07EE58" w14:textId="77777777" w:rsidR="00917C44" w:rsidRPr="003F65B2" w:rsidRDefault="00917C44" w:rsidP="006F501F">
            <w:pPr>
              <w:rPr>
                <w:color w:val="000000"/>
                <w:sz w:val="22"/>
                <w:lang w:val="en-US"/>
              </w:rPr>
            </w:pPr>
          </w:p>
        </w:tc>
        <w:tc>
          <w:tcPr>
            <w:tcW w:w="2953" w:type="dxa"/>
            <w:tcBorders>
              <w:top w:val="nil"/>
              <w:left w:val="nil"/>
              <w:bottom w:val="nil"/>
              <w:right w:val="nil"/>
            </w:tcBorders>
            <w:shd w:val="clear" w:color="auto" w:fill="auto"/>
            <w:noWrap/>
            <w:vAlign w:val="center"/>
            <w:hideMark/>
          </w:tcPr>
          <w:p w14:paraId="414FA87E" w14:textId="77777777" w:rsidR="00917C44" w:rsidRPr="003F65B2" w:rsidRDefault="00917C44" w:rsidP="006F501F">
            <w:pPr>
              <w:jc w:val="center"/>
              <w:rPr>
                <w:color w:val="000000"/>
                <w:sz w:val="22"/>
                <w:lang w:val="en-US"/>
              </w:rPr>
            </w:pPr>
            <w:r w:rsidRPr="003F65B2">
              <w:rPr>
                <w:color w:val="000000"/>
                <w:sz w:val="22"/>
                <w:lang w:val="en-US"/>
              </w:rPr>
              <w:t>1-1-0</w:t>
            </w:r>
          </w:p>
        </w:tc>
        <w:tc>
          <w:tcPr>
            <w:tcW w:w="2551" w:type="dxa"/>
            <w:tcBorders>
              <w:top w:val="nil"/>
              <w:left w:val="nil"/>
              <w:bottom w:val="nil"/>
              <w:right w:val="nil"/>
            </w:tcBorders>
            <w:shd w:val="clear" w:color="auto" w:fill="auto"/>
            <w:noWrap/>
            <w:vAlign w:val="center"/>
            <w:hideMark/>
          </w:tcPr>
          <w:p w14:paraId="27FFD3CC" w14:textId="77777777" w:rsidR="00917C44" w:rsidRPr="003F65B2" w:rsidRDefault="00917C44" w:rsidP="006F501F">
            <w:pPr>
              <w:jc w:val="center"/>
              <w:rPr>
                <w:color w:val="000000"/>
                <w:sz w:val="22"/>
                <w:lang w:val="en-US"/>
              </w:rPr>
            </w:pPr>
            <w:r w:rsidRPr="003F65B2">
              <w:rPr>
                <w:color w:val="000000"/>
                <w:sz w:val="22"/>
                <w:lang w:val="en-US"/>
              </w:rPr>
              <w:t>11 (6,9%)</w:t>
            </w:r>
          </w:p>
        </w:tc>
      </w:tr>
      <w:tr w:rsidR="00917C44" w:rsidRPr="003F65B2" w14:paraId="20C9CD25" w14:textId="77777777" w:rsidTr="3E1CF5FD">
        <w:trPr>
          <w:trHeight w:val="320"/>
        </w:trPr>
        <w:tc>
          <w:tcPr>
            <w:tcW w:w="1300" w:type="dxa"/>
            <w:tcBorders>
              <w:top w:val="nil"/>
              <w:left w:val="nil"/>
              <w:bottom w:val="nil"/>
              <w:right w:val="nil"/>
            </w:tcBorders>
            <w:shd w:val="clear" w:color="auto" w:fill="auto"/>
            <w:noWrap/>
            <w:vAlign w:val="bottom"/>
            <w:hideMark/>
          </w:tcPr>
          <w:p w14:paraId="1F9C6487" w14:textId="77777777" w:rsidR="00917C44" w:rsidRPr="003F65B2" w:rsidRDefault="00917C44" w:rsidP="006F501F">
            <w:pPr>
              <w:rPr>
                <w:color w:val="000000"/>
                <w:sz w:val="22"/>
                <w:lang w:val="en-US"/>
              </w:rPr>
            </w:pPr>
          </w:p>
        </w:tc>
        <w:tc>
          <w:tcPr>
            <w:tcW w:w="2953" w:type="dxa"/>
            <w:tcBorders>
              <w:top w:val="nil"/>
              <w:left w:val="nil"/>
              <w:bottom w:val="nil"/>
              <w:right w:val="nil"/>
            </w:tcBorders>
            <w:shd w:val="clear" w:color="auto" w:fill="auto"/>
            <w:noWrap/>
            <w:vAlign w:val="center"/>
            <w:hideMark/>
          </w:tcPr>
          <w:p w14:paraId="4DC96177" w14:textId="77777777" w:rsidR="00917C44" w:rsidRPr="003F65B2" w:rsidRDefault="00917C44" w:rsidP="006F501F">
            <w:pPr>
              <w:jc w:val="center"/>
              <w:rPr>
                <w:color w:val="000000"/>
                <w:sz w:val="22"/>
                <w:lang w:val="en-US"/>
              </w:rPr>
            </w:pPr>
            <w:r w:rsidRPr="003F65B2">
              <w:rPr>
                <w:color w:val="000000"/>
                <w:sz w:val="22"/>
                <w:lang w:val="en-US"/>
              </w:rPr>
              <w:t>1-0-1</w:t>
            </w:r>
          </w:p>
        </w:tc>
        <w:tc>
          <w:tcPr>
            <w:tcW w:w="2551" w:type="dxa"/>
            <w:tcBorders>
              <w:top w:val="nil"/>
              <w:left w:val="nil"/>
              <w:bottom w:val="nil"/>
              <w:right w:val="nil"/>
            </w:tcBorders>
            <w:shd w:val="clear" w:color="auto" w:fill="auto"/>
            <w:noWrap/>
            <w:vAlign w:val="center"/>
            <w:hideMark/>
          </w:tcPr>
          <w:p w14:paraId="41ACE494" w14:textId="77777777" w:rsidR="00917C44" w:rsidRPr="003F65B2" w:rsidRDefault="00917C44" w:rsidP="006F501F">
            <w:pPr>
              <w:jc w:val="center"/>
              <w:rPr>
                <w:color w:val="000000"/>
                <w:sz w:val="22"/>
                <w:lang w:val="en-US"/>
              </w:rPr>
            </w:pPr>
            <w:r w:rsidRPr="003F65B2">
              <w:rPr>
                <w:color w:val="000000"/>
                <w:sz w:val="22"/>
                <w:lang w:val="en-US"/>
              </w:rPr>
              <w:t>9 (5,7%)</w:t>
            </w:r>
          </w:p>
        </w:tc>
      </w:tr>
      <w:tr w:rsidR="00917C44" w:rsidRPr="003F65B2" w14:paraId="66199706" w14:textId="77777777" w:rsidTr="3E1CF5FD">
        <w:trPr>
          <w:trHeight w:val="320"/>
        </w:trPr>
        <w:tc>
          <w:tcPr>
            <w:tcW w:w="1300" w:type="dxa"/>
            <w:tcBorders>
              <w:top w:val="nil"/>
              <w:left w:val="nil"/>
              <w:bottom w:val="nil"/>
              <w:right w:val="nil"/>
            </w:tcBorders>
            <w:shd w:val="clear" w:color="auto" w:fill="auto"/>
            <w:noWrap/>
            <w:vAlign w:val="bottom"/>
            <w:hideMark/>
          </w:tcPr>
          <w:p w14:paraId="78CFD3F0" w14:textId="77777777" w:rsidR="00917C44" w:rsidRPr="003F65B2" w:rsidRDefault="00917C44" w:rsidP="006F501F">
            <w:pPr>
              <w:rPr>
                <w:color w:val="000000"/>
                <w:sz w:val="22"/>
                <w:lang w:val="en-US"/>
              </w:rPr>
            </w:pPr>
          </w:p>
        </w:tc>
        <w:tc>
          <w:tcPr>
            <w:tcW w:w="2953" w:type="dxa"/>
            <w:tcBorders>
              <w:top w:val="nil"/>
              <w:left w:val="nil"/>
              <w:bottom w:val="nil"/>
              <w:right w:val="nil"/>
            </w:tcBorders>
            <w:shd w:val="clear" w:color="auto" w:fill="auto"/>
            <w:noWrap/>
            <w:vAlign w:val="center"/>
            <w:hideMark/>
          </w:tcPr>
          <w:p w14:paraId="580293AD" w14:textId="77777777" w:rsidR="00917C44" w:rsidRPr="003F65B2" w:rsidRDefault="00917C44" w:rsidP="006F501F">
            <w:pPr>
              <w:jc w:val="center"/>
              <w:rPr>
                <w:color w:val="000000"/>
                <w:sz w:val="22"/>
                <w:lang w:val="en-US"/>
              </w:rPr>
            </w:pPr>
            <w:r w:rsidRPr="003F65B2">
              <w:rPr>
                <w:color w:val="000000"/>
                <w:sz w:val="22"/>
                <w:lang w:val="en-US"/>
              </w:rPr>
              <w:t>0-1-1</w:t>
            </w:r>
          </w:p>
        </w:tc>
        <w:tc>
          <w:tcPr>
            <w:tcW w:w="2551" w:type="dxa"/>
            <w:tcBorders>
              <w:top w:val="nil"/>
              <w:left w:val="nil"/>
              <w:bottom w:val="nil"/>
              <w:right w:val="nil"/>
            </w:tcBorders>
            <w:shd w:val="clear" w:color="auto" w:fill="auto"/>
            <w:noWrap/>
            <w:vAlign w:val="center"/>
            <w:hideMark/>
          </w:tcPr>
          <w:p w14:paraId="75E8267E" w14:textId="77777777" w:rsidR="00917C44" w:rsidRPr="003F65B2" w:rsidRDefault="00917C44" w:rsidP="006F501F">
            <w:pPr>
              <w:jc w:val="center"/>
              <w:rPr>
                <w:color w:val="000000"/>
                <w:sz w:val="22"/>
                <w:lang w:val="en-US"/>
              </w:rPr>
            </w:pPr>
            <w:r w:rsidRPr="003F65B2">
              <w:rPr>
                <w:color w:val="000000"/>
                <w:sz w:val="22"/>
                <w:lang w:val="en-US"/>
              </w:rPr>
              <w:t>1 (0,6%)</w:t>
            </w:r>
          </w:p>
        </w:tc>
      </w:tr>
      <w:tr w:rsidR="00917C44" w:rsidRPr="003F65B2" w14:paraId="24C0CA13" w14:textId="77777777" w:rsidTr="3E1CF5FD">
        <w:trPr>
          <w:trHeight w:val="320"/>
        </w:trPr>
        <w:tc>
          <w:tcPr>
            <w:tcW w:w="1300" w:type="dxa"/>
            <w:tcBorders>
              <w:top w:val="nil"/>
              <w:left w:val="nil"/>
              <w:bottom w:val="single" w:sz="4" w:space="0" w:color="auto"/>
              <w:right w:val="nil"/>
            </w:tcBorders>
            <w:shd w:val="clear" w:color="auto" w:fill="auto"/>
            <w:noWrap/>
            <w:vAlign w:val="bottom"/>
            <w:hideMark/>
          </w:tcPr>
          <w:p w14:paraId="7EC3A6B4" w14:textId="77777777" w:rsidR="00917C44" w:rsidRPr="003F65B2" w:rsidRDefault="00917C44" w:rsidP="006F501F">
            <w:pPr>
              <w:rPr>
                <w:color w:val="000000"/>
                <w:sz w:val="22"/>
                <w:lang w:val="en-US"/>
              </w:rPr>
            </w:pPr>
          </w:p>
        </w:tc>
        <w:tc>
          <w:tcPr>
            <w:tcW w:w="2953" w:type="dxa"/>
            <w:tcBorders>
              <w:top w:val="nil"/>
              <w:left w:val="nil"/>
              <w:bottom w:val="single" w:sz="4" w:space="0" w:color="auto"/>
              <w:right w:val="nil"/>
            </w:tcBorders>
            <w:shd w:val="clear" w:color="auto" w:fill="auto"/>
            <w:noWrap/>
            <w:vAlign w:val="center"/>
            <w:hideMark/>
          </w:tcPr>
          <w:p w14:paraId="32DF4C51" w14:textId="77777777" w:rsidR="00917C44" w:rsidRPr="003F65B2" w:rsidRDefault="00917C44" w:rsidP="006F501F">
            <w:pPr>
              <w:jc w:val="center"/>
              <w:rPr>
                <w:color w:val="000000"/>
                <w:sz w:val="22"/>
                <w:lang w:val="en-US"/>
              </w:rPr>
            </w:pPr>
            <w:r w:rsidRPr="003F65B2">
              <w:rPr>
                <w:color w:val="000000"/>
                <w:sz w:val="22"/>
                <w:lang w:val="en-US"/>
              </w:rPr>
              <w:t>Total</w:t>
            </w:r>
          </w:p>
        </w:tc>
        <w:tc>
          <w:tcPr>
            <w:tcW w:w="2551" w:type="dxa"/>
            <w:tcBorders>
              <w:top w:val="nil"/>
              <w:left w:val="nil"/>
              <w:bottom w:val="nil"/>
              <w:right w:val="nil"/>
            </w:tcBorders>
            <w:shd w:val="clear" w:color="auto" w:fill="auto"/>
            <w:noWrap/>
            <w:vAlign w:val="center"/>
            <w:hideMark/>
          </w:tcPr>
          <w:p w14:paraId="3B7F7BE5" w14:textId="77777777" w:rsidR="00917C44" w:rsidRPr="003F65B2" w:rsidRDefault="00917C44" w:rsidP="006F501F">
            <w:pPr>
              <w:jc w:val="center"/>
              <w:rPr>
                <w:color w:val="000000"/>
                <w:sz w:val="22"/>
                <w:lang w:val="en-US"/>
              </w:rPr>
            </w:pPr>
            <w:r w:rsidRPr="003F65B2">
              <w:rPr>
                <w:color w:val="000000"/>
                <w:sz w:val="22"/>
                <w:lang w:val="en-US"/>
              </w:rPr>
              <w:t>159</w:t>
            </w:r>
          </w:p>
        </w:tc>
      </w:tr>
      <w:tr w:rsidR="00917C44" w:rsidRPr="003F65B2" w14:paraId="7704E613" w14:textId="77777777" w:rsidTr="3E1CF5FD">
        <w:trPr>
          <w:trHeight w:val="427"/>
        </w:trPr>
        <w:tc>
          <w:tcPr>
            <w:tcW w:w="6804" w:type="dxa"/>
            <w:gridSpan w:val="3"/>
            <w:tcBorders>
              <w:top w:val="single" w:sz="4" w:space="0" w:color="auto"/>
              <w:left w:val="nil"/>
              <w:bottom w:val="nil"/>
              <w:right w:val="nil"/>
            </w:tcBorders>
            <w:shd w:val="clear" w:color="auto" w:fill="auto"/>
            <w:noWrap/>
            <w:vAlign w:val="center"/>
            <w:hideMark/>
          </w:tcPr>
          <w:p w14:paraId="17857C79" w14:textId="77777777" w:rsidR="00917C44" w:rsidRPr="003F65B2" w:rsidRDefault="00917C44" w:rsidP="006F501F">
            <w:pPr>
              <w:jc w:val="center"/>
              <w:rPr>
                <w:color w:val="000000"/>
                <w:sz w:val="22"/>
                <w:lang w:val="en-US"/>
              </w:rPr>
            </w:pPr>
            <w:r w:rsidRPr="003F65B2">
              <w:rPr>
                <w:sz w:val="22"/>
                <w:szCs w:val="22"/>
                <w:lang w:val="en-US"/>
              </w:rPr>
              <w:t>Youth-reported outcomes</w:t>
            </w:r>
          </w:p>
        </w:tc>
      </w:tr>
      <w:tr w:rsidR="00917C44" w:rsidRPr="003F65B2" w14:paraId="2A582C59" w14:textId="77777777" w:rsidTr="3E1CF5FD">
        <w:trPr>
          <w:trHeight w:val="360"/>
        </w:trPr>
        <w:tc>
          <w:tcPr>
            <w:tcW w:w="1300" w:type="dxa"/>
            <w:tcBorders>
              <w:top w:val="nil"/>
              <w:left w:val="nil"/>
              <w:bottom w:val="nil"/>
              <w:right w:val="nil"/>
            </w:tcBorders>
            <w:shd w:val="clear" w:color="auto" w:fill="auto"/>
            <w:noWrap/>
            <w:vAlign w:val="bottom"/>
            <w:hideMark/>
          </w:tcPr>
          <w:p w14:paraId="11FB68FB" w14:textId="77777777" w:rsidR="00917C44" w:rsidRPr="003F65B2" w:rsidRDefault="00917C44" w:rsidP="006F501F">
            <w:pPr>
              <w:rPr>
                <w:color w:val="333333"/>
                <w:sz w:val="22"/>
                <w:lang w:val="en-US"/>
              </w:rPr>
            </w:pPr>
          </w:p>
        </w:tc>
        <w:tc>
          <w:tcPr>
            <w:tcW w:w="2953" w:type="dxa"/>
            <w:tcBorders>
              <w:top w:val="nil"/>
              <w:left w:val="nil"/>
              <w:bottom w:val="nil"/>
              <w:right w:val="nil"/>
            </w:tcBorders>
            <w:shd w:val="clear" w:color="auto" w:fill="auto"/>
            <w:noWrap/>
            <w:vAlign w:val="center"/>
            <w:hideMark/>
          </w:tcPr>
          <w:p w14:paraId="74F7253F" w14:textId="77777777" w:rsidR="00917C44" w:rsidRPr="003F65B2" w:rsidRDefault="00917C44" w:rsidP="006F501F">
            <w:pPr>
              <w:jc w:val="center"/>
              <w:rPr>
                <w:color w:val="333333"/>
                <w:sz w:val="22"/>
                <w:lang w:val="en-US"/>
              </w:rPr>
            </w:pPr>
            <w:r w:rsidRPr="003F65B2">
              <w:rPr>
                <w:color w:val="000000"/>
                <w:sz w:val="22"/>
                <w:lang w:val="en-US"/>
              </w:rPr>
              <w:t>1-1-1</w:t>
            </w:r>
          </w:p>
        </w:tc>
        <w:tc>
          <w:tcPr>
            <w:tcW w:w="2551" w:type="dxa"/>
            <w:tcBorders>
              <w:top w:val="nil"/>
              <w:left w:val="nil"/>
              <w:bottom w:val="nil"/>
              <w:right w:val="nil"/>
            </w:tcBorders>
            <w:shd w:val="clear" w:color="auto" w:fill="auto"/>
            <w:noWrap/>
            <w:vAlign w:val="center"/>
            <w:hideMark/>
          </w:tcPr>
          <w:p w14:paraId="485CC757" w14:textId="77777777" w:rsidR="00917C44" w:rsidRPr="003F65B2" w:rsidRDefault="00917C44" w:rsidP="006F501F">
            <w:pPr>
              <w:jc w:val="center"/>
              <w:rPr>
                <w:sz w:val="22"/>
                <w:lang w:val="en-US"/>
              </w:rPr>
            </w:pPr>
            <w:r w:rsidRPr="003F65B2">
              <w:rPr>
                <w:color w:val="000000"/>
                <w:sz w:val="22"/>
                <w:lang w:val="en-US"/>
              </w:rPr>
              <w:t>84 (52,8%)</w:t>
            </w:r>
          </w:p>
        </w:tc>
      </w:tr>
      <w:tr w:rsidR="00917C44" w:rsidRPr="003F65B2" w14:paraId="2AAA8970" w14:textId="77777777" w:rsidTr="3E1CF5FD">
        <w:trPr>
          <w:trHeight w:val="320"/>
        </w:trPr>
        <w:tc>
          <w:tcPr>
            <w:tcW w:w="1300" w:type="dxa"/>
            <w:tcBorders>
              <w:top w:val="nil"/>
              <w:left w:val="nil"/>
              <w:bottom w:val="nil"/>
              <w:right w:val="nil"/>
            </w:tcBorders>
            <w:shd w:val="clear" w:color="auto" w:fill="auto"/>
            <w:noWrap/>
            <w:vAlign w:val="bottom"/>
            <w:hideMark/>
          </w:tcPr>
          <w:p w14:paraId="13AA20B6" w14:textId="77777777" w:rsidR="00917C44" w:rsidRPr="003F65B2" w:rsidRDefault="00917C44" w:rsidP="006F501F">
            <w:pPr>
              <w:rPr>
                <w:sz w:val="22"/>
                <w:lang w:val="en-US"/>
              </w:rPr>
            </w:pPr>
          </w:p>
        </w:tc>
        <w:tc>
          <w:tcPr>
            <w:tcW w:w="2953" w:type="dxa"/>
            <w:tcBorders>
              <w:top w:val="nil"/>
              <w:left w:val="nil"/>
              <w:bottom w:val="nil"/>
              <w:right w:val="nil"/>
            </w:tcBorders>
            <w:shd w:val="clear" w:color="auto" w:fill="auto"/>
            <w:noWrap/>
            <w:vAlign w:val="center"/>
            <w:hideMark/>
          </w:tcPr>
          <w:p w14:paraId="00B59972" w14:textId="77777777" w:rsidR="00917C44" w:rsidRPr="003F65B2" w:rsidRDefault="00917C44" w:rsidP="006F501F">
            <w:pPr>
              <w:jc w:val="center"/>
              <w:rPr>
                <w:sz w:val="22"/>
                <w:lang w:val="en-US"/>
              </w:rPr>
            </w:pPr>
            <w:r w:rsidRPr="003F65B2">
              <w:rPr>
                <w:color w:val="000000"/>
                <w:sz w:val="22"/>
                <w:lang w:val="en-US"/>
              </w:rPr>
              <w:t>1-0-0</w:t>
            </w:r>
          </w:p>
        </w:tc>
        <w:tc>
          <w:tcPr>
            <w:tcW w:w="2551" w:type="dxa"/>
            <w:tcBorders>
              <w:top w:val="nil"/>
              <w:left w:val="nil"/>
              <w:bottom w:val="nil"/>
              <w:right w:val="nil"/>
            </w:tcBorders>
            <w:shd w:val="clear" w:color="auto" w:fill="auto"/>
            <w:noWrap/>
            <w:vAlign w:val="center"/>
            <w:hideMark/>
          </w:tcPr>
          <w:p w14:paraId="51CC6E26" w14:textId="1849719D" w:rsidR="00917C44" w:rsidRPr="003F65B2" w:rsidRDefault="00917C44" w:rsidP="3E1CF5FD">
            <w:pPr>
              <w:jc w:val="center"/>
              <w:rPr>
                <w:color w:val="000000"/>
                <w:sz w:val="22"/>
                <w:szCs w:val="22"/>
                <w:lang w:val="en-US"/>
              </w:rPr>
            </w:pPr>
            <w:r w:rsidRPr="003F65B2">
              <w:rPr>
                <w:color w:val="000000" w:themeColor="text1"/>
                <w:sz w:val="22"/>
                <w:szCs w:val="22"/>
                <w:lang w:val="en-US"/>
              </w:rPr>
              <w:t>43 (27</w:t>
            </w:r>
            <w:r w:rsidR="186BAE24" w:rsidRPr="003F65B2">
              <w:rPr>
                <w:color w:val="000000" w:themeColor="text1"/>
                <w:sz w:val="22"/>
                <w:szCs w:val="22"/>
                <w:lang w:val="en-US"/>
              </w:rPr>
              <w:t>,0</w:t>
            </w:r>
            <w:r w:rsidRPr="003F65B2">
              <w:rPr>
                <w:color w:val="000000" w:themeColor="text1"/>
                <w:sz w:val="22"/>
                <w:szCs w:val="22"/>
                <w:lang w:val="en-US"/>
              </w:rPr>
              <w:t>%)</w:t>
            </w:r>
          </w:p>
        </w:tc>
      </w:tr>
      <w:tr w:rsidR="00917C44" w:rsidRPr="003F65B2" w14:paraId="38CAB69F" w14:textId="77777777" w:rsidTr="3E1CF5FD">
        <w:trPr>
          <w:trHeight w:val="320"/>
        </w:trPr>
        <w:tc>
          <w:tcPr>
            <w:tcW w:w="1300" w:type="dxa"/>
            <w:tcBorders>
              <w:top w:val="nil"/>
              <w:left w:val="nil"/>
              <w:bottom w:val="nil"/>
              <w:right w:val="nil"/>
            </w:tcBorders>
            <w:shd w:val="clear" w:color="auto" w:fill="auto"/>
            <w:noWrap/>
            <w:vAlign w:val="bottom"/>
            <w:hideMark/>
          </w:tcPr>
          <w:p w14:paraId="6B6766A0" w14:textId="77777777" w:rsidR="00917C44" w:rsidRPr="003F65B2" w:rsidRDefault="00917C44" w:rsidP="006F501F">
            <w:pPr>
              <w:rPr>
                <w:color w:val="000000"/>
                <w:sz w:val="22"/>
                <w:lang w:val="en-US"/>
              </w:rPr>
            </w:pPr>
          </w:p>
        </w:tc>
        <w:tc>
          <w:tcPr>
            <w:tcW w:w="2953" w:type="dxa"/>
            <w:tcBorders>
              <w:top w:val="nil"/>
              <w:left w:val="nil"/>
              <w:bottom w:val="nil"/>
              <w:right w:val="nil"/>
            </w:tcBorders>
            <w:shd w:val="clear" w:color="auto" w:fill="auto"/>
            <w:noWrap/>
            <w:vAlign w:val="center"/>
            <w:hideMark/>
          </w:tcPr>
          <w:p w14:paraId="78D8F943" w14:textId="77777777" w:rsidR="00917C44" w:rsidRPr="003F65B2" w:rsidRDefault="00917C44" w:rsidP="006F501F">
            <w:pPr>
              <w:jc w:val="center"/>
              <w:rPr>
                <w:color w:val="000000"/>
                <w:sz w:val="22"/>
                <w:lang w:val="en-US"/>
              </w:rPr>
            </w:pPr>
            <w:r w:rsidRPr="003F65B2">
              <w:rPr>
                <w:color w:val="000000"/>
                <w:sz w:val="22"/>
                <w:lang w:val="en-US"/>
              </w:rPr>
              <w:t>1-1-0</w:t>
            </w:r>
          </w:p>
        </w:tc>
        <w:tc>
          <w:tcPr>
            <w:tcW w:w="2551" w:type="dxa"/>
            <w:tcBorders>
              <w:top w:val="nil"/>
              <w:left w:val="nil"/>
              <w:bottom w:val="nil"/>
              <w:right w:val="nil"/>
            </w:tcBorders>
            <w:shd w:val="clear" w:color="auto" w:fill="auto"/>
            <w:noWrap/>
            <w:vAlign w:val="center"/>
            <w:hideMark/>
          </w:tcPr>
          <w:p w14:paraId="36DF8A55" w14:textId="77777777" w:rsidR="00917C44" w:rsidRPr="003F65B2" w:rsidRDefault="00917C44" w:rsidP="006F501F">
            <w:pPr>
              <w:jc w:val="center"/>
              <w:rPr>
                <w:color w:val="000000"/>
                <w:sz w:val="22"/>
                <w:lang w:val="en-US"/>
              </w:rPr>
            </w:pPr>
            <w:r w:rsidRPr="003F65B2">
              <w:rPr>
                <w:color w:val="000000"/>
                <w:sz w:val="22"/>
                <w:lang w:val="en-US"/>
              </w:rPr>
              <w:t>16 (10,1%)</w:t>
            </w:r>
          </w:p>
        </w:tc>
      </w:tr>
      <w:tr w:rsidR="00917C44" w:rsidRPr="003F65B2" w14:paraId="078F9697" w14:textId="77777777" w:rsidTr="3E1CF5FD">
        <w:trPr>
          <w:trHeight w:val="320"/>
        </w:trPr>
        <w:tc>
          <w:tcPr>
            <w:tcW w:w="1300" w:type="dxa"/>
            <w:tcBorders>
              <w:top w:val="nil"/>
              <w:left w:val="nil"/>
              <w:bottom w:val="nil"/>
              <w:right w:val="nil"/>
            </w:tcBorders>
            <w:shd w:val="clear" w:color="auto" w:fill="auto"/>
            <w:noWrap/>
            <w:vAlign w:val="bottom"/>
            <w:hideMark/>
          </w:tcPr>
          <w:p w14:paraId="53CCC023" w14:textId="77777777" w:rsidR="00917C44" w:rsidRPr="003F65B2" w:rsidRDefault="00917C44" w:rsidP="006F501F">
            <w:pPr>
              <w:rPr>
                <w:color w:val="000000"/>
                <w:sz w:val="22"/>
                <w:lang w:val="en-US"/>
              </w:rPr>
            </w:pPr>
          </w:p>
        </w:tc>
        <w:tc>
          <w:tcPr>
            <w:tcW w:w="2953" w:type="dxa"/>
            <w:tcBorders>
              <w:top w:val="nil"/>
              <w:left w:val="nil"/>
              <w:bottom w:val="nil"/>
              <w:right w:val="nil"/>
            </w:tcBorders>
            <w:shd w:val="clear" w:color="auto" w:fill="auto"/>
            <w:noWrap/>
            <w:vAlign w:val="center"/>
            <w:hideMark/>
          </w:tcPr>
          <w:p w14:paraId="70F3D867" w14:textId="77777777" w:rsidR="00917C44" w:rsidRPr="003F65B2" w:rsidRDefault="00917C44" w:rsidP="006F501F">
            <w:pPr>
              <w:jc w:val="center"/>
              <w:rPr>
                <w:color w:val="000000"/>
                <w:sz w:val="22"/>
                <w:lang w:val="en-US"/>
              </w:rPr>
            </w:pPr>
            <w:r w:rsidRPr="003F65B2">
              <w:rPr>
                <w:color w:val="000000"/>
                <w:sz w:val="22"/>
                <w:lang w:val="en-US"/>
              </w:rPr>
              <w:t>1-0-1</w:t>
            </w:r>
          </w:p>
        </w:tc>
        <w:tc>
          <w:tcPr>
            <w:tcW w:w="2551" w:type="dxa"/>
            <w:tcBorders>
              <w:top w:val="nil"/>
              <w:left w:val="nil"/>
              <w:bottom w:val="nil"/>
              <w:right w:val="nil"/>
            </w:tcBorders>
            <w:shd w:val="clear" w:color="auto" w:fill="auto"/>
            <w:noWrap/>
            <w:vAlign w:val="center"/>
            <w:hideMark/>
          </w:tcPr>
          <w:p w14:paraId="55C1D184" w14:textId="77777777" w:rsidR="00917C44" w:rsidRPr="003F65B2" w:rsidRDefault="00917C44" w:rsidP="006F501F">
            <w:pPr>
              <w:jc w:val="center"/>
              <w:rPr>
                <w:color w:val="000000"/>
                <w:sz w:val="22"/>
                <w:lang w:val="en-US"/>
              </w:rPr>
            </w:pPr>
            <w:r w:rsidRPr="003F65B2">
              <w:rPr>
                <w:color w:val="000000"/>
                <w:sz w:val="22"/>
                <w:lang w:val="en-US"/>
              </w:rPr>
              <w:t>13 (8,2%)</w:t>
            </w:r>
          </w:p>
        </w:tc>
      </w:tr>
      <w:tr w:rsidR="00917C44" w:rsidRPr="003F65B2" w14:paraId="07330DCF" w14:textId="77777777" w:rsidTr="3E1CF5FD">
        <w:trPr>
          <w:trHeight w:val="320"/>
        </w:trPr>
        <w:tc>
          <w:tcPr>
            <w:tcW w:w="1300" w:type="dxa"/>
            <w:tcBorders>
              <w:top w:val="nil"/>
              <w:left w:val="nil"/>
              <w:bottom w:val="nil"/>
              <w:right w:val="nil"/>
            </w:tcBorders>
            <w:shd w:val="clear" w:color="auto" w:fill="auto"/>
            <w:noWrap/>
            <w:vAlign w:val="bottom"/>
            <w:hideMark/>
          </w:tcPr>
          <w:p w14:paraId="2A90C5F8" w14:textId="77777777" w:rsidR="00917C44" w:rsidRPr="003F65B2" w:rsidRDefault="00917C44" w:rsidP="006F501F">
            <w:pPr>
              <w:rPr>
                <w:color w:val="000000"/>
                <w:sz w:val="22"/>
                <w:lang w:val="en-US"/>
              </w:rPr>
            </w:pPr>
          </w:p>
        </w:tc>
        <w:tc>
          <w:tcPr>
            <w:tcW w:w="2953" w:type="dxa"/>
            <w:tcBorders>
              <w:top w:val="nil"/>
              <w:left w:val="nil"/>
              <w:bottom w:val="nil"/>
              <w:right w:val="nil"/>
            </w:tcBorders>
            <w:shd w:val="clear" w:color="auto" w:fill="auto"/>
            <w:noWrap/>
            <w:vAlign w:val="center"/>
            <w:hideMark/>
          </w:tcPr>
          <w:p w14:paraId="0F078DE5" w14:textId="77777777" w:rsidR="00917C44" w:rsidRPr="003F65B2" w:rsidRDefault="00917C44" w:rsidP="006F501F">
            <w:pPr>
              <w:jc w:val="center"/>
              <w:rPr>
                <w:color w:val="000000"/>
                <w:sz w:val="22"/>
                <w:lang w:val="en-US"/>
              </w:rPr>
            </w:pPr>
            <w:r w:rsidRPr="003F65B2">
              <w:rPr>
                <w:color w:val="000000"/>
                <w:sz w:val="22"/>
                <w:lang w:val="en-US"/>
              </w:rPr>
              <w:t>0-0-0</w:t>
            </w:r>
          </w:p>
        </w:tc>
        <w:tc>
          <w:tcPr>
            <w:tcW w:w="2551" w:type="dxa"/>
            <w:tcBorders>
              <w:top w:val="nil"/>
              <w:left w:val="nil"/>
              <w:bottom w:val="nil"/>
              <w:right w:val="nil"/>
            </w:tcBorders>
            <w:shd w:val="clear" w:color="auto" w:fill="auto"/>
            <w:noWrap/>
            <w:vAlign w:val="center"/>
            <w:hideMark/>
          </w:tcPr>
          <w:p w14:paraId="2FDB32A7" w14:textId="77777777" w:rsidR="00917C44" w:rsidRPr="003F65B2" w:rsidRDefault="00917C44" w:rsidP="006F501F">
            <w:pPr>
              <w:jc w:val="center"/>
              <w:rPr>
                <w:color w:val="000000"/>
                <w:sz w:val="22"/>
                <w:lang w:val="en-US"/>
              </w:rPr>
            </w:pPr>
            <w:r w:rsidRPr="003F65B2">
              <w:rPr>
                <w:color w:val="000000"/>
                <w:sz w:val="22"/>
                <w:lang w:val="en-US"/>
              </w:rPr>
              <w:t>2 (1,3%)</w:t>
            </w:r>
          </w:p>
        </w:tc>
      </w:tr>
      <w:tr w:rsidR="00917C44" w:rsidRPr="003F65B2" w14:paraId="6F1F3511" w14:textId="77777777" w:rsidTr="3E1CF5FD">
        <w:trPr>
          <w:trHeight w:val="320"/>
        </w:trPr>
        <w:tc>
          <w:tcPr>
            <w:tcW w:w="1300" w:type="dxa"/>
            <w:tcBorders>
              <w:top w:val="nil"/>
              <w:left w:val="nil"/>
              <w:bottom w:val="nil"/>
              <w:right w:val="nil"/>
            </w:tcBorders>
            <w:shd w:val="clear" w:color="auto" w:fill="auto"/>
            <w:noWrap/>
            <w:vAlign w:val="bottom"/>
            <w:hideMark/>
          </w:tcPr>
          <w:p w14:paraId="4CA56935" w14:textId="77777777" w:rsidR="00917C44" w:rsidRPr="003F65B2" w:rsidRDefault="00917C44" w:rsidP="006F501F">
            <w:pPr>
              <w:rPr>
                <w:color w:val="000000"/>
                <w:sz w:val="22"/>
                <w:lang w:val="en-US"/>
              </w:rPr>
            </w:pPr>
          </w:p>
        </w:tc>
        <w:tc>
          <w:tcPr>
            <w:tcW w:w="2953" w:type="dxa"/>
            <w:tcBorders>
              <w:top w:val="nil"/>
              <w:left w:val="nil"/>
              <w:bottom w:val="nil"/>
              <w:right w:val="nil"/>
            </w:tcBorders>
            <w:shd w:val="clear" w:color="auto" w:fill="auto"/>
            <w:noWrap/>
            <w:vAlign w:val="center"/>
            <w:hideMark/>
          </w:tcPr>
          <w:p w14:paraId="00C1FA23" w14:textId="77777777" w:rsidR="00917C44" w:rsidRPr="003F65B2" w:rsidRDefault="00917C44" w:rsidP="006F501F">
            <w:pPr>
              <w:jc w:val="center"/>
              <w:rPr>
                <w:color w:val="000000"/>
                <w:sz w:val="22"/>
                <w:lang w:val="en-US"/>
              </w:rPr>
            </w:pPr>
            <w:r w:rsidRPr="003F65B2">
              <w:rPr>
                <w:color w:val="000000"/>
                <w:sz w:val="22"/>
                <w:lang w:val="en-US"/>
              </w:rPr>
              <w:t>0-0-1</w:t>
            </w:r>
          </w:p>
        </w:tc>
        <w:tc>
          <w:tcPr>
            <w:tcW w:w="2551" w:type="dxa"/>
            <w:tcBorders>
              <w:top w:val="nil"/>
              <w:left w:val="nil"/>
              <w:bottom w:val="nil"/>
              <w:right w:val="nil"/>
            </w:tcBorders>
            <w:shd w:val="clear" w:color="auto" w:fill="auto"/>
            <w:noWrap/>
            <w:vAlign w:val="center"/>
            <w:hideMark/>
          </w:tcPr>
          <w:p w14:paraId="2CA5C910" w14:textId="77777777" w:rsidR="00917C44" w:rsidRPr="003F65B2" w:rsidRDefault="00917C44" w:rsidP="006F501F">
            <w:pPr>
              <w:jc w:val="center"/>
              <w:rPr>
                <w:color w:val="000000"/>
                <w:sz w:val="22"/>
                <w:lang w:val="en-US"/>
              </w:rPr>
            </w:pPr>
            <w:r w:rsidRPr="003F65B2">
              <w:rPr>
                <w:color w:val="000000"/>
                <w:sz w:val="22"/>
                <w:lang w:val="en-US"/>
              </w:rPr>
              <w:t>1 (0,6%)</w:t>
            </w:r>
          </w:p>
        </w:tc>
      </w:tr>
      <w:tr w:rsidR="00917C44" w:rsidRPr="003F65B2" w14:paraId="0C90DB5C" w14:textId="77777777" w:rsidTr="3E1CF5FD">
        <w:trPr>
          <w:trHeight w:val="320"/>
        </w:trPr>
        <w:tc>
          <w:tcPr>
            <w:tcW w:w="1300" w:type="dxa"/>
            <w:tcBorders>
              <w:top w:val="nil"/>
              <w:left w:val="nil"/>
              <w:bottom w:val="single" w:sz="4" w:space="0" w:color="auto"/>
              <w:right w:val="nil"/>
            </w:tcBorders>
            <w:shd w:val="clear" w:color="auto" w:fill="auto"/>
            <w:noWrap/>
            <w:vAlign w:val="bottom"/>
            <w:hideMark/>
          </w:tcPr>
          <w:p w14:paraId="1B43B2BE" w14:textId="77777777" w:rsidR="00917C44" w:rsidRPr="003F65B2" w:rsidRDefault="00917C44" w:rsidP="006F501F">
            <w:pPr>
              <w:rPr>
                <w:color w:val="000000"/>
                <w:sz w:val="22"/>
                <w:lang w:val="en-US"/>
              </w:rPr>
            </w:pPr>
          </w:p>
        </w:tc>
        <w:tc>
          <w:tcPr>
            <w:tcW w:w="2953" w:type="dxa"/>
            <w:tcBorders>
              <w:top w:val="nil"/>
              <w:left w:val="nil"/>
              <w:bottom w:val="single" w:sz="4" w:space="0" w:color="auto"/>
              <w:right w:val="nil"/>
            </w:tcBorders>
            <w:shd w:val="clear" w:color="auto" w:fill="auto"/>
            <w:noWrap/>
            <w:vAlign w:val="center"/>
            <w:hideMark/>
          </w:tcPr>
          <w:p w14:paraId="0F2CF1ED" w14:textId="77777777" w:rsidR="00917C44" w:rsidRPr="003F65B2" w:rsidRDefault="00917C44" w:rsidP="006F501F">
            <w:pPr>
              <w:jc w:val="center"/>
              <w:rPr>
                <w:color w:val="000000"/>
                <w:sz w:val="22"/>
                <w:lang w:val="en-US"/>
              </w:rPr>
            </w:pPr>
            <w:r w:rsidRPr="003F65B2">
              <w:rPr>
                <w:color w:val="000000"/>
                <w:sz w:val="22"/>
                <w:lang w:val="en-US"/>
              </w:rPr>
              <w:t>Total</w:t>
            </w:r>
          </w:p>
        </w:tc>
        <w:tc>
          <w:tcPr>
            <w:tcW w:w="2551" w:type="dxa"/>
            <w:tcBorders>
              <w:top w:val="nil"/>
              <w:left w:val="nil"/>
              <w:bottom w:val="single" w:sz="4" w:space="0" w:color="auto"/>
              <w:right w:val="nil"/>
            </w:tcBorders>
            <w:shd w:val="clear" w:color="auto" w:fill="auto"/>
            <w:noWrap/>
            <w:vAlign w:val="center"/>
            <w:hideMark/>
          </w:tcPr>
          <w:p w14:paraId="4A49CED7" w14:textId="77777777" w:rsidR="00917C44" w:rsidRPr="003F65B2" w:rsidRDefault="00917C44" w:rsidP="006F501F">
            <w:pPr>
              <w:jc w:val="center"/>
              <w:rPr>
                <w:color w:val="000000"/>
                <w:sz w:val="22"/>
                <w:lang w:val="en-US"/>
              </w:rPr>
            </w:pPr>
            <w:r w:rsidRPr="003F65B2">
              <w:rPr>
                <w:color w:val="000000"/>
                <w:sz w:val="22"/>
                <w:lang w:val="en-US"/>
              </w:rPr>
              <w:t>159</w:t>
            </w:r>
          </w:p>
        </w:tc>
      </w:tr>
    </w:tbl>
    <w:p w14:paraId="1830D641" w14:textId="5AF4DA23" w:rsidR="00917C44" w:rsidRPr="003F65B2" w:rsidRDefault="00917C44" w:rsidP="00C5794C">
      <w:pPr>
        <w:pStyle w:val="Footnotes"/>
        <w:spacing w:before="0" w:line="480" w:lineRule="auto"/>
        <w:rPr>
          <w:lang w:val="en-US"/>
        </w:rPr>
      </w:pPr>
      <w:r w:rsidRPr="003F65B2">
        <w:rPr>
          <w:i/>
          <w:iCs/>
          <w:lang w:val="en-US"/>
        </w:rPr>
        <w:t>Note.</w:t>
      </w:r>
      <w:r w:rsidRPr="003F65B2">
        <w:rPr>
          <w:lang w:val="en-US"/>
        </w:rPr>
        <w:t xml:space="preserve"> Missing=0, Present=1. </w:t>
      </w:r>
    </w:p>
    <w:p w14:paraId="6B2EB330" w14:textId="3948F0A8" w:rsidR="00917C44" w:rsidRPr="003F65B2" w:rsidRDefault="00917C44" w:rsidP="003F65B2">
      <w:pPr>
        <w:pStyle w:val="Heading2"/>
        <w:spacing w:line="360" w:lineRule="auto"/>
        <w:rPr>
          <w:lang w:val="en-US"/>
        </w:rPr>
      </w:pPr>
      <w:bookmarkStart w:id="13" w:name="_Toc139359721"/>
      <w:bookmarkStart w:id="14" w:name="_Toc214624564"/>
      <w:r w:rsidRPr="003F65B2">
        <w:rPr>
          <w:lang w:val="en-US"/>
        </w:rPr>
        <w:t>Table S</w:t>
      </w:r>
      <w:r w:rsidR="006C74DC">
        <w:rPr>
          <w:lang w:val="en-US"/>
        </w:rPr>
        <w:t>3</w:t>
      </w:r>
      <w:r w:rsidRPr="003F65B2">
        <w:rPr>
          <w:lang w:val="en-US"/>
        </w:rPr>
        <w:t>.</w:t>
      </w:r>
      <w:bookmarkEnd w:id="13"/>
      <w:bookmarkEnd w:id="14"/>
      <w:r w:rsidRPr="003F65B2">
        <w:rPr>
          <w:lang w:val="en-US"/>
        </w:rPr>
        <w:t xml:space="preserve"> </w:t>
      </w:r>
    </w:p>
    <w:p w14:paraId="24983144" w14:textId="02B6C420" w:rsidR="00917C44" w:rsidRPr="003F65B2" w:rsidRDefault="00B84542" w:rsidP="003F65B2">
      <w:pPr>
        <w:pStyle w:val="Tabletitle"/>
        <w:rPr>
          <w:i/>
          <w:iCs/>
          <w:lang w:val="en-US"/>
        </w:rPr>
      </w:pPr>
      <w:r w:rsidRPr="003F65B2">
        <w:rPr>
          <w:i/>
          <w:iCs/>
          <w:lang w:val="en-US"/>
        </w:rPr>
        <w:t xml:space="preserve">Missing </w:t>
      </w:r>
      <w:r w:rsidR="00700E28">
        <w:rPr>
          <w:i/>
          <w:iCs/>
          <w:lang w:val="en-US"/>
        </w:rPr>
        <w:t>D</w:t>
      </w:r>
      <w:r w:rsidRPr="003F65B2">
        <w:rPr>
          <w:i/>
          <w:iCs/>
          <w:lang w:val="en-US"/>
        </w:rPr>
        <w:t xml:space="preserve">ata </w:t>
      </w:r>
      <w:r w:rsidR="00700E28">
        <w:rPr>
          <w:i/>
          <w:iCs/>
          <w:lang w:val="en-US"/>
        </w:rPr>
        <w:t>C</w:t>
      </w:r>
      <w:r w:rsidRPr="003F65B2">
        <w:rPr>
          <w:i/>
          <w:iCs/>
          <w:lang w:val="en-US"/>
        </w:rPr>
        <w:t>lassified</w:t>
      </w:r>
      <w:r w:rsidR="00D13B10" w:rsidRPr="003F65B2">
        <w:rPr>
          <w:i/>
          <w:iCs/>
          <w:lang w:val="en-US"/>
        </w:rPr>
        <w:t xml:space="preserve"> by </w:t>
      </w:r>
      <w:r w:rsidR="00700E28">
        <w:rPr>
          <w:i/>
          <w:iCs/>
          <w:lang w:val="en-US"/>
        </w:rPr>
        <w:t>T</w:t>
      </w:r>
      <w:r w:rsidR="00D13B10" w:rsidRPr="003F65B2">
        <w:rPr>
          <w:i/>
          <w:iCs/>
          <w:lang w:val="en-US"/>
        </w:rPr>
        <w:t xml:space="preserve">ype of </w:t>
      </w:r>
      <w:r w:rsidR="00700E28">
        <w:rPr>
          <w:i/>
          <w:iCs/>
          <w:lang w:val="en-US"/>
        </w:rPr>
        <w:t>P</w:t>
      </w:r>
      <w:r w:rsidR="00D13B10" w:rsidRPr="003F65B2">
        <w:rPr>
          <w:i/>
          <w:iCs/>
          <w:lang w:val="en-US"/>
        </w:rPr>
        <w:t xml:space="preserve">attern </w:t>
      </w:r>
    </w:p>
    <w:tbl>
      <w:tblPr>
        <w:tblW w:w="7797" w:type="dxa"/>
        <w:tblCellMar>
          <w:left w:w="70" w:type="dxa"/>
          <w:right w:w="70" w:type="dxa"/>
        </w:tblCellMar>
        <w:tblLook w:val="04A0" w:firstRow="1" w:lastRow="0" w:firstColumn="1" w:lastColumn="0" w:noHBand="0" w:noVBand="1"/>
      </w:tblPr>
      <w:tblGrid>
        <w:gridCol w:w="1300"/>
        <w:gridCol w:w="3378"/>
        <w:gridCol w:w="3119"/>
      </w:tblGrid>
      <w:tr w:rsidR="00917C44" w:rsidRPr="003F65B2" w14:paraId="699BB93C" w14:textId="77777777" w:rsidTr="3E1CF5FD">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7DA6B346" w14:textId="77777777" w:rsidR="00917C44" w:rsidRPr="003F65B2" w:rsidRDefault="00917C44" w:rsidP="006F501F">
            <w:pPr>
              <w:rPr>
                <w:sz w:val="22"/>
                <w:szCs w:val="22"/>
                <w:lang w:val="en-US"/>
              </w:rPr>
            </w:pPr>
          </w:p>
        </w:tc>
        <w:tc>
          <w:tcPr>
            <w:tcW w:w="3378" w:type="dxa"/>
            <w:tcBorders>
              <w:top w:val="single" w:sz="4" w:space="0" w:color="auto"/>
              <w:left w:val="nil"/>
              <w:bottom w:val="single" w:sz="4" w:space="0" w:color="auto"/>
              <w:right w:val="nil"/>
            </w:tcBorders>
            <w:shd w:val="clear" w:color="auto" w:fill="auto"/>
            <w:noWrap/>
            <w:vAlign w:val="center"/>
            <w:hideMark/>
          </w:tcPr>
          <w:p w14:paraId="7F387FC2" w14:textId="77777777" w:rsidR="00917C44" w:rsidRPr="003F65B2" w:rsidRDefault="00917C44" w:rsidP="006F501F">
            <w:pPr>
              <w:jc w:val="center"/>
              <w:rPr>
                <w:color w:val="000000"/>
                <w:sz w:val="22"/>
                <w:szCs w:val="22"/>
                <w:lang w:val="en-US"/>
              </w:rPr>
            </w:pPr>
            <w:r w:rsidRPr="003F65B2">
              <w:rPr>
                <w:color w:val="000000"/>
                <w:sz w:val="22"/>
                <w:szCs w:val="22"/>
                <w:lang w:val="en-US"/>
              </w:rPr>
              <w:t>Missing category</w:t>
            </w:r>
          </w:p>
          <w:p w14:paraId="358A3515" w14:textId="77777777" w:rsidR="00917C44" w:rsidRPr="003F65B2" w:rsidRDefault="00917C44" w:rsidP="006F501F">
            <w:pPr>
              <w:jc w:val="center"/>
              <w:rPr>
                <w:color w:val="000000"/>
                <w:sz w:val="22"/>
                <w:szCs w:val="22"/>
                <w:lang w:val="en-US"/>
              </w:rPr>
            </w:pPr>
          </w:p>
        </w:tc>
        <w:tc>
          <w:tcPr>
            <w:tcW w:w="3119" w:type="dxa"/>
            <w:tcBorders>
              <w:top w:val="single" w:sz="4" w:space="0" w:color="auto"/>
              <w:left w:val="nil"/>
              <w:bottom w:val="single" w:sz="4" w:space="0" w:color="auto"/>
              <w:right w:val="nil"/>
            </w:tcBorders>
            <w:shd w:val="clear" w:color="auto" w:fill="auto"/>
            <w:noWrap/>
            <w:vAlign w:val="center"/>
            <w:hideMark/>
          </w:tcPr>
          <w:p w14:paraId="122326FF" w14:textId="77777777" w:rsidR="00917C44" w:rsidRPr="003F65B2" w:rsidRDefault="00917C44" w:rsidP="006F501F">
            <w:pPr>
              <w:jc w:val="center"/>
              <w:rPr>
                <w:color w:val="000000"/>
                <w:sz w:val="22"/>
                <w:szCs w:val="22"/>
                <w:lang w:val="en-US"/>
              </w:rPr>
            </w:pPr>
            <w:r w:rsidRPr="003F65B2">
              <w:rPr>
                <w:color w:val="000000"/>
                <w:sz w:val="22"/>
                <w:szCs w:val="22"/>
                <w:lang w:val="en-US"/>
              </w:rPr>
              <w:t>Frequency (%)</w:t>
            </w:r>
          </w:p>
        </w:tc>
      </w:tr>
      <w:tr w:rsidR="00917C44" w:rsidRPr="003F65B2" w14:paraId="1CC8B901" w14:textId="77777777" w:rsidTr="3E1CF5FD">
        <w:trPr>
          <w:trHeight w:val="393"/>
        </w:trPr>
        <w:tc>
          <w:tcPr>
            <w:tcW w:w="7797" w:type="dxa"/>
            <w:gridSpan w:val="3"/>
            <w:tcBorders>
              <w:top w:val="single" w:sz="4" w:space="0" w:color="auto"/>
              <w:left w:val="nil"/>
              <w:bottom w:val="single" w:sz="4" w:space="0" w:color="auto"/>
              <w:right w:val="nil"/>
            </w:tcBorders>
            <w:shd w:val="clear" w:color="auto" w:fill="auto"/>
            <w:noWrap/>
            <w:vAlign w:val="bottom"/>
          </w:tcPr>
          <w:p w14:paraId="161E2045" w14:textId="77777777" w:rsidR="00917C44" w:rsidRPr="003F65B2" w:rsidRDefault="00917C44" w:rsidP="006F501F">
            <w:pPr>
              <w:jc w:val="center"/>
              <w:rPr>
                <w:color w:val="000000"/>
                <w:sz w:val="22"/>
                <w:szCs w:val="22"/>
                <w:lang w:val="en-US"/>
              </w:rPr>
            </w:pPr>
            <w:r w:rsidRPr="003F65B2">
              <w:rPr>
                <w:sz w:val="22"/>
                <w:szCs w:val="22"/>
                <w:lang w:val="en-US"/>
              </w:rPr>
              <w:t>Parent-reported outcomes</w:t>
            </w:r>
          </w:p>
        </w:tc>
      </w:tr>
      <w:tr w:rsidR="00917C44" w:rsidRPr="003F65B2" w14:paraId="7AE7D564" w14:textId="77777777" w:rsidTr="3E1CF5FD">
        <w:trPr>
          <w:trHeight w:val="320"/>
        </w:trPr>
        <w:tc>
          <w:tcPr>
            <w:tcW w:w="1300" w:type="dxa"/>
            <w:tcBorders>
              <w:top w:val="single" w:sz="4" w:space="0" w:color="auto"/>
              <w:left w:val="nil"/>
              <w:bottom w:val="nil"/>
              <w:right w:val="nil"/>
            </w:tcBorders>
            <w:shd w:val="clear" w:color="auto" w:fill="auto"/>
            <w:noWrap/>
            <w:vAlign w:val="bottom"/>
            <w:hideMark/>
          </w:tcPr>
          <w:p w14:paraId="5B6E2F35" w14:textId="77777777" w:rsidR="00917C44" w:rsidRPr="003F65B2" w:rsidRDefault="00917C44" w:rsidP="006F501F">
            <w:pPr>
              <w:rPr>
                <w:color w:val="000000"/>
                <w:sz w:val="22"/>
                <w:szCs w:val="22"/>
                <w:lang w:val="en-US"/>
              </w:rPr>
            </w:pPr>
          </w:p>
        </w:tc>
        <w:tc>
          <w:tcPr>
            <w:tcW w:w="3378" w:type="dxa"/>
            <w:tcBorders>
              <w:top w:val="single" w:sz="4" w:space="0" w:color="auto"/>
              <w:left w:val="nil"/>
              <w:bottom w:val="nil"/>
              <w:right w:val="nil"/>
            </w:tcBorders>
            <w:shd w:val="clear" w:color="auto" w:fill="auto"/>
            <w:noWrap/>
            <w:vAlign w:val="center"/>
            <w:hideMark/>
          </w:tcPr>
          <w:p w14:paraId="2D15E7E9" w14:textId="77777777" w:rsidR="00917C44" w:rsidRPr="003F65B2" w:rsidRDefault="00917C44" w:rsidP="006F501F">
            <w:pPr>
              <w:rPr>
                <w:color w:val="000000"/>
                <w:sz w:val="22"/>
                <w:szCs w:val="22"/>
                <w:lang w:val="en-US"/>
              </w:rPr>
            </w:pPr>
            <w:r w:rsidRPr="003F65B2">
              <w:rPr>
                <w:color w:val="000000"/>
                <w:sz w:val="22"/>
                <w:szCs w:val="22"/>
                <w:lang w:val="en-US"/>
              </w:rPr>
              <w:t>Present or ignorable missingness</w:t>
            </w:r>
          </w:p>
        </w:tc>
        <w:tc>
          <w:tcPr>
            <w:tcW w:w="3119" w:type="dxa"/>
            <w:tcBorders>
              <w:top w:val="single" w:sz="4" w:space="0" w:color="auto"/>
              <w:left w:val="nil"/>
              <w:bottom w:val="nil"/>
              <w:right w:val="nil"/>
            </w:tcBorders>
            <w:shd w:val="clear" w:color="auto" w:fill="auto"/>
            <w:noWrap/>
            <w:vAlign w:val="center"/>
            <w:hideMark/>
          </w:tcPr>
          <w:p w14:paraId="3C6E9F73" w14:textId="77777777" w:rsidR="00917C44" w:rsidRPr="003F65B2" w:rsidRDefault="00917C44" w:rsidP="006F501F">
            <w:pPr>
              <w:jc w:val="center"/>
              <w:rPr>
                <w:color w:val="000000"/>
                <w:sz w:val="22"/>
                <w:szCs w:val="22"/>
                <w:lang w:val="en-US"/>
              </w:rPr>
            </w:pPr>
            <w:r w:rsidRPr="003F65B2">
              <w:rPr>
                <w:color w:val="000000"/>
                <w:sz w:val="22"/>
                <w:szCs w:val="22"/>
                <w:lang w:val="en-US"/>
              </w:rPr>
              <w:t>107 (67.3%)</w:t>
            </w:r>
          </w:p>
        </w:tc>
      </w:tr>
      <w:tr w:rsidR="00917C44" w:rsidRPr="003F65B2" w14:paraId="43C5F6B7" w14:textId="77777777" w:rsidTr="3E1CF5FD">
        <w:trPr>
          <w:trHeight w:val="320"/>
        </w:trPr>
        <w:tc>
          <w:tcPr>
            <w:tcW w:w="1300" w:type="dxa"/>
            <w:tcBorders>
              <w:top w:val="nil"/>
              <w:left w:val="nil"/>
              <w:bottom w:val="nil"/>
              <w:right w:val="nil"/>
            </w:tcBorders>
            <w:shd w:val="clear" w:color="auto" w:fill="auto"/>
            <w:noWrap/>
            <w:vAlign w:val="bottom"/>
            <w:hideMark/>
          </w:tcPr>
          <w:p w14:paraId="2AF25CA2" w14:textId="77777777" w:rsidR="00917C44" w:rsidRPr="003F65B2" w:rsidRDefault="00917C44" w:rsidP="006F501F">
            <w:pPr>
              <w:rPr>
                <w:color w:val="000000"/>
                <w:sz w:val="22"/>
                <w:szCs w:val="22"/>
                <w:lang w:val="en-US"/>
              </w:rPr>
            </w:pPr>
          </w:p>
        </w:tc>
        <w:tc>
          <w:tcPr>
            <w:tcW w:w="3378" w:type="dxa"/>
            <w:tcBorders>
              <w:top w:val="nil"/>
              <w:left w:val="nil"/>
              <w:bottom w:val="nil"/>
              <w:right w:val="nil"/>
            </w:tcBorders>
            <w:shd w:val="clear" w:color="auto" w:fill="auto"/>
            <w:noWrap/>
            <w:vAlign w:val="center"/>
            <w:hideMark/>
          </w:tcPr>
          <w:p w14:paraId="2ED87DB5" w14:textId="77777777" w:rsidR="00917C44" w:rsidRPr="003F65B2" w:rsidRDefault="00917C44" w:rsidP="006F501F">
            <w:pPr>
              <w:rPr>
                <w:color w:val="000000"/>
                <w:sz w:val="22"/>
                <w:szCs w:val="22"/>
                <w:lang w:val="en-US"/>
              </w:rPr>
            </w:pPr>
            <w:r w:rsidRPr="003F65B2">
              <w:rPr>
                <w:color w:val="000000" w:themeColor="text1"/>
                <w:sz w:val="22"/>
                <w:lang w:val="en-US"/>
              </w:rPr>
              <w:t>Monotone missing after pre-test</w:t>
            </w:r>
          </w:p>
        </w:tc>
        <w:tc>
          <w:tcPr>
            <w:tcW w:w="3119" w:type="dxa"/>
            <w:tcBorders>
              <w:top w:val="nil"/>
              <w:left w:val="nil"/>
              <w:bottom w:val="nil"/>
              <w:right w:val="nil"/>
            </w:tcBorders>
            <w:shd w:val="clear" w:color="auto" w:fill="auto"/>
            <w:noWrap/>
            <w:vAlign w:val="center"/>
            <w:hideMark/>
          </w:tcPr>
          <w:p w14:paraId="425B4DD7" w14:textId="77777777" w:rsidR="00917C44" w:rsidRPr="003F65B2" w:rsidRDefault="00917C44" w:rsidP="006F501F">
            <w:pPr>
              <w:jc w:val="center"/>
              <w:rPr>
                <w:color w:val="000000"/>
                <w:sz w:val="22"/>
                <w:szCs w:val="22"/>
                <w:lang w:val="en-US"/>
              </w:rPr>
            </w:pPr>
            <w:r w:rsidRPr="003F65B2">
              <w:rPr>
                <w:color w:val="000000"/>
                <w:sz w:val="22"/>
                <w:szCs w:val="22"/>
                <w:lang w:val="en-US"/>
              </w:rPr>
              <w:t>41 (25.8%)</w:t>
            </w:r>
          </w:p>
        </w:tc>
      </w:tr>
      <w:tr w:rsidR="00917C44" w:rsidRPr="003F65B2" w14:paraId="2D0776A4" w14:textId="77777777" w:rsidTr="3E1CF5FD">
        <w:trPr>
          <w:trHeight w:val="320"/>
        </w:trPr>
        <w:tc>
          <w:tcPr>
            <w:tcW w:w="1300" w:type="dxa"/>
            <w:tcBorders>
              <w:top w:val="nil"/>
              <w:left w:val="nil"/>
              <w:bottom w:val="nil"/>
              <w:right w:val="nil"/>
            </w:tcBorders>
            <w:shd w:val="clear" w:color="auto" w:fill="auto"/>
            <w:noWrap/>
            <w:vAlign w:val="bottom"/>
            <w:hideMark/>
          </w:tcPr>
          <w:p w14:paraId="1C969A82" w14:textId="77777777" w:rsidR="00917C44" w:rsidRPr="003F65B2" w:rsidRDefault="00917C44" w:rsidP="006F501F">
            <w:pPr>
              <w:rPr>
                <w:color w:val="000000"/>
                <w:sz w:val="22"/>
                <w:szCs w:val="22"/>
                <w:lang w:val="en-US"/>
              </w:rPr>
            </w:pPr>
          </w:p>
        </w:tc>
        <w:tc>
          <w:tcPr>
            <w:tcW w:w="3378" w:type="dxa"/>
            <w:tcBorders>
              <w:top w:val="nil"/>
              <w:left w:val="nil"/>
              <w:bottom w:val="nil"/>
              <w:right w:val="nil"/>
            </w:tcBorders>
            <w:shd w:val="clear" w:color="auto" w:fill="auto"/>
            <w:noWrap/>
            <w:vAlign w:val="center"/>
            <w:hideMark/>
          </w:tcPr>
          <w:p w14:paraId="58B22067" w14:textId="77777777" w:rsidR="00917C44" w:rsidRPr="003F65B2" w:rsidRDefault="00917C44" w:rsidP="006F501F">
            <w:pPr>
              <w:rPr>
                <w:color w:val="000000"/>
                <w:sz w:val="22"/>
                <w:szCs w:val="22"/>
                <w:lang w:val="en-US"/>
              </w:rPr>
            </w:pPr>
            <w:r w:rsidRPr="003F65B2">
              <w:rPr>
                <w:color w:val="000000" w:themeColor="text1"/>
                <w:sz w:val="22"/>
                <w:lang w:val="en-US"/>
              </w:rPr>
              <w:t xml:space="preserve">Missing </w:t>
            </w:r>
            <w:r w:rsidR="45DB6647" w:rsidRPr="003F65B2">
              <w:rPr>
                <w:color w:val="000000" w:themeColor="text1"/>
                <w:sz w:val="22"/>
                <w:szCs w:val="22"/>
                <w:lang w:val="en-US"/>
              </w:rPr>
              <w:t xml:space="preserve">only </w:t>
            </w:r>
            <w:r w:rsidRPr="003F65B2">
              <w:rPr>
                <w:color w:val="000000" w:themeColor="text1"/>
                <w:sz w:val="22"/>
                <w:lang w:val="en-US"/>
              </w:rPr>
              <w:t>at follow-up</w:t>
            </w:r>
          </w:p>
        </w:tc>
        <w:tc>
          <w:tcPr>
            <w:tcW w:w="3119" w:type="dxa"/>
            <w:tcBorders>
              <w:top w:val="nil"/>
              <w:left w:val="nil"/>
              <w:bottom w:val="nil"/>
              <w:right w:val="nil"/>
            </w:tcBorders>
            <w:shd w:val="clear" w:color="auto" w:fill="auto"/>
            <w:noWrap/>
            <w:vAlign w:val="center"/>
            <w:hideMark/>
          </w:tcPr>
          <w:p w14:paraId="4491EB94" w14:textId="77777777" w:rsidR="00917C44" w:rsidRPr="003F65B2" w:rsidRDefault="00917C44" w:rsidP="006F501F">
            <w:pPr>
              <w:jc w:val="center"/>
              <w:rPr>
                <w:color w:val="000000"/>
                <w:sz w:val="22"/>
                <w:szCs w:val="22"/>
                <w:lang w:val="en-US"/>
              </w:rPr>
            </w:pPr>
            <w:r w:rsidRPr="003F65B2">
              <w:rPr>
                <w:color w:val="000000"/>
                <w:sz w:val="22"/>
                <w:szCs w:val="22"/>
                <w:lang w:val="en-US"/>
              </w:rPr>
              <w:t>11 (6.9%)</w:t>
            </w:r>
          </w:p>
        </w:tc>
      </w:tr>
      <w:tr w:rsidR="00917C44" w:rsidRPr="003F65B2" w14:paraId="10FB795C" w14:textId="77777777" w:rsidTr="3E1CF5FD">
        <w:trPr>
          <w:trHeight w:val="320"/>
        </w:trPr>
        <w:tc>
          <w:tcPr>
            <w:tcW w:w="1300" w:type="dxa"/>
            <w:tcBorders>
              <w:top w:val="nil"/>
              <w:left w:val="nil"/>
              <w:bottom w:val="single" w:sz="4" w:space="0" w:color="auto"/>
              <w:right w:val="nil"/>
            </w:tcBorders>
            <w:shd w:val="clear" w:color="auto" w:fill="auto"/>
            <w:noWrap/>
            <w:vAlign w:val="bottom"/>
            <w:hideMark/>
          </w:tcPr>
          <w:p w14:paraId="125F3E4F" w14:textId="77777777" w:rsidR="00917C44" w:rsidRPr="003F65B2" w:rsidRDefault="00917C44" w:rsidP="006F501F">
            <w:pPr>
              <w:rPr>
                <w:color w:val="000000"/>
                <w:sz w:val="22"/>
                <w:szCs w:val="22"/>
                <w:lang w:val="en-US"/>
              </w:rPr>
            </w:pPr>
          </w:p>
        </w:tc>
        <w:tc>
          <w:tcPr>
            <w:tcW w:w="3378" w:type="dxa"/>
            <w:tcBorders>
              <w:top w:val="nil"/>
              <w:left w:val="nil"/>
              <w:bottom w:val="single" w:sz="4" w:space="0" w:color="auto"/>
              <w:right w:val="nil"/>
            </w:tcBorders>
            <w:shd w:val="clear" w:color="auto" w:fill="auto"/>
            <w:noWrap/>
            <w:vAlign w:val="center"/>
            <w:hideMark/>
          </w:tcPr>
          <w:p w14:paraId="6AE6102C" w14:textId="77777777" w:rsidR="00917C44" w:rsidRPr="003F65B2" w:rsidRDefault="00917C44" w:rsidP="006F501F">
            <w:pPr>
              <w:rPr>
                <w:color w:val="000000"/>
                <w:sz w:val="22"/>
                <w:szCs w:val="22"/>
                <w:lang w:val="en-US"/>
              </w:rPr>
            </w:pPr>
            <w:r w:rsidRPr="003F65B2">
              <w:rPr>
                <w:color w:val="000000"/>
                <w:sz w:val="22"/>
                <w:szCs w:val="22"/>
                <w:lang w:val="en-US"/>
              </w:rPr>
              <w:t>Total</w:t>
            </w:r>
          </w:p>
        </w:tc>
        <w:tc>
          <w:tcPr>
            <w:tcW w:w="3119" w:type="dxa"/>
            <w:tcBorders>
              <w:top w:val="nil"/>
              <w:left w:val="nil"/>
              <w:bottom w:val="nil"/>
              <w:right w:val="nil"/>
            </w:tcBorders>
            <w:shd w:val="clear" w:color="auto" w:fill="auto"/>
            <w:noWrap/>
            <w:vAlign w:val="center"/>
            <w:hideMark/>
          </w:tcPr>
          <w:p w14:paraId="17076006" w14:textId="77777777" w:rsidR="00917C44" w:rsidRPr="003F65B2" w:rsidRDefault="00917C44" w:rsidP="006F501F">
            <w:pPr>
              <w:jc w:val="center"/>
              <w:rPr>
                <w:color w:val="000000"/>
                <w:sz w:val="22"/>
                <w:szCs w:val="22"/>
                <w:lang w:val="en-US"/>
              </w:rPr>
            </w:pPr>
            <w:r w:rsidRPr="003F65B2">
              <w:rPr>
                <w:color w:val="000000"/>
                <w:sz w:val="22"/>
                <w:szCs w:val="22"/>
                <w:lang w:val="en-US"/>
              </w:rPr>
              <w:t>159</w:t>
            </w:r>
          </w:p>
        </w:tc>
      </w:tr>
      <w:tr w:rsidR="00917C44" w:rsidRPr="003F65B2" w14:paraId="4C30112A" w14:textId="77777777" w:rsidTr="3E1CF5FD">
        <w:trPr>
          <w:trHeight w:val="427"/>
        </w:trPr>
        <w:tc>
          <w:tcPr>
            <w:tcW w:w="7797" w:type="dxa"/>
            <w:gridSpan w:val="3"/>
            <w:tcBorders>
              <w:top w:val="single" w:sz="4" w:space="0" w:color="auto"/>
              <w:left w:val="nil"/>
              <w:bottom w:val="nil"/>
              <w:right w:val="nil"/>
            </w:tcBorders>
            <w:shd w:val="clear" w:color="auto" w:fill="auto"/>
            <w:noWrap/>
            <w:vAlign w:val="center"/>
            <w:hideMark/>
          </w:tcPr>
          <w:p w14:paraId="74C888AB" w14:textId="77777777" w:rsidR="00917C44" w:rsidRPr="003F65B2" w:rsidRDefault="00917C44" w:rsidP="006F501F">
            <w:pPr>
              <w:jc w:val="center"/>
              <w:rPr>
                <w:color w:val="000000"/>
                <w:sz w:val="22"/>
                <w:szCs w:val="22"/>
                <w:lang w:val="en-US"/>
              </w:rPr>
            </w:pPr>
            <w:r w:rsidRPr="003F65B2">
              <w:rPr>
                <w:sz w:val="22"/>
                <w:szCs w:val="22"/>
                <w:lang w:val="en-US"/>
              </w:rPr>
              <w:t>Youth-reported outcomes</w:t>
            </w:r>
          </w:p>
        </w:tc>
      </w:tr>
      <w:tr w:rsidR="00917C44" w:rsidRPr="003F65B2" w14:paraId="34341534" w14:textId="77777777" w:rsidTr="3E1CF5FD">
        <w:trPr>
          <w:trHeight w:val="360"/>
        </w:trPr>
        <w:tc>
          <w:tcPr>
            <w:tcW w:w="1300" w:type="dxa"/>
            <w:tcBorders>
              <w:top w:val="nil"/>
              <w:left w:val="nil"/>
              <w:bottom w:val="nil"/>
              <w:right w:val="nil"/>
            </w:tcBorders>
            <w:shd w:val="clear" w:color="auto" w:fill="auto"/>
            <w:noWrap/>
            <w:vAlign w:val="bottom"/>
            <w:hideMark/>
          </w:tcPr>
          <w:p w14:paraId="6B0F5AA3" w14:textId="77777777" w:rsidR="00917C44" w:rsidRPr="003F65B2" w:rsidRDefault="00917C44" w:rsidP="006F501F">
            <w:pPr>
              <w:rPr>
                <w:color w:val="333333"/>
                <w:sz w:val="22"/>
                <w:szCs w:val="22"/>
                <w:lang w:val="en-US"/>
              </w:rPr>
            </w:pPr>
          </w:p>
        </w:tc>
        <w:tc>
          <w:tcPr>
            <w:tcW w:w="3378" w:type="dxa"/>
            <w:tcBorders>
              <w:top w:val="nil"/>
              <w:left w:val="nil"/>
              <w:bottom w:val="nil"/>
              <w:right w:val="nil"/>
            </w:tcBorders>
            <w:shd w:val="clear" w:color="auto" w:fill="auto"/>
            <w:noWrap/>
            <w:vAlign w:val="center"/>
            <w:hideMark/>
          </w:tcPr>
          <w:p w14:paraId="47150C03" w14:textId="77777777" w:rsidR="00917C44" w:rsidRPr="003F65B2" w:rsidRDefault="00917C44" w:rsidP="006F501F">
            <w:pPr>
              <w:rPr>
                <w:color w:val="333333"/>
                <w:sz w:val="22"/>
                <w:szCs w:val="22"/>
                <w:lang w:val="en-US"/>
              </w:rPr>
            </w:pPr>
            <w:r w:rsidRPr="003F65B2">
              <w:rPr>
                <w:color w:val="000000"/>
                <w:sz w:val="22"/>
                <w:szCs w:val="22"/>
                <w:lang w:val="en-US"/>
              </w:rPr>
              <w:t>Present or ignorable missingness</w:t>
            </w:r>
          </w:p>
        </w:tc>
        <w:tc>
          <w:tcPr>
            <w:tcW w:w="3119" w:type="dxa"/>
            <w:tcBorders>
              <w:top w:val="nil"/>
              <w:left w:val="nil"/>
              <w:bottom w:val="nil"/>
              <w:right w:val="nil"/>
            </w:tcBorders>
            <w:shd w:val="clear" w:color="auto" w:fill="auto"/>
            <w:noWrap/>
            <w:vAlign w:val="center"/>
            <w:hideMark/>
          </w:tcPr>
          <w:p w14:paraId="0D7A9F0B" w14:textId="77777777" w:rsidR="00917C44" w:rsidRPr="003F65B2" w:rsidRDefault="00917C44" w:rsidP="006F501F">
            <w:pPr>
              <w:jc w:val="center"/>
              <w:rPr>
                <w:sz w:val="22"/>
                <w:szCs w:val="22"/>
                <w:lang w:val="en-US"/>
              </w:rPr>
            </w:pPr>
            <w:r w:rsidRPr="003F65B2">
              <w:rPr>
                <w:color w:val="000000"/>
                <w:sz w:val="22"/>
                <w:szCs w:val="22"/>
                <w:lang w:val="en-US"/>
              </w:rPr>
              <w:t>98 (61.6%)</w:t>
            </w:r>
          </w:p>
        </w:tc>
      </w:tr>
      <w:tr w:rsidR="00917C44" w:rsidRPr="003F65B2" w14:paraId="5702A1B0" w14:textId="77777777" w:rsidTr="3E1CF5FD">
        <w:trPr>
          <w:trHeight w:val="320"/>
        </w:trPr>
        <w:tc>
          <w:tcPr>
            <w:tcW w:w="1300" w:type="dxa"/>
            <w:tcBorders>
              <w:top w:val="nil"/>
              <w:left w:val="nil"/>
              <w:bottom w:val="nil"/>
              <w:right w:val="nil"/>
            </w:tcBorders>
            <w:shd w:val="clear" w:color="auto" w:fill="auto"/>
            <w:noWrap/>
            <w:vAlign w:val="bottom"/>
            <w:hideMark/>
          </w:tcPr>
          <w:p w14:paraId="4D1E4C2C" w14:textId="77777777" w:rsidR="00917C44" w:rsidRPr="003F65B2" w:rsidRDefault="00917C44" w:rsidP="006F501F">
            <w:pPr>
              <w:rPr>
                <w:sz w:val="22"/>
                <w:szCs w:val="22"/>
                <w:lang w:val="en-US"/>
              </w:rPr>
            </w:pPr>
          </w:p>
        </w:tc>
        <w:tc>
          <w:tcPr>
            <w:tcW w:w="3378" w:type="dxa"/>
            <w:tcBorders>
              <w:top w:val="nil"/>
              <w:left w:val="nil"/>
              <w:bottom w:val="nil"/>
              <w:right w:val="nil"/>
            </w:tcBorders>
            <w:shd w:val="clear" w:color="auto" w:fill="auto"/>
            <w:noWrap/>
            <w:vAlign w:val="center"/>
            <w:hideMark/>
          </w:tcPr>
          <w:p w14:paraId="1E5D1D7C" w14:textId="0E3F232C" w:rsidR="00917C44" w:rsidRPr="003F65B2" w:rsidRDefault="00917C44" w:rsidP="006F501F">
            <w:pPr>
              <w:rPr>
                <w:sz w:val="22"/>
                <w:szCs w:val="22"/>
                <w:lang w:val="en-US"/>
              </w:rPr>
            </w:pPr>
            <w:r w:rsidRPr="003F65B2">
              <w:rPr>
                <w:color w:val="000000" w:themeColor="text1"/>
                <w:sz w:val="22"/>
                <w:szCs w:val="22"/>
                <w:lang w:val="en-US"/>
              </w:rPr>
              <w:t>Monotone missing after pretest</w:t>
            </w:r>
          </w:p>
        </w:tc>
        <w:tc>
          <w:tcPr>
            <w:tcW w:w="3119" w:type="dxa"/>
            <w:tcBorders>
              <w:top w:val="nil"/>
              <w:left w:val="nil"/>
              <w:bottom w:val="nil"/>
              <w:right w:val="nil"/>
            </w:tcBorders>
            <w:shd w:val="clear" w:color="auto" w:fill="auto"/>
            <w:noWrap/>
            <w:vAlign w:val="center"/>
            <w:hideMark/>
          </w:tcPr>
          <w:p w14:paraId="7540EE4B" w14:textId="1E3258B8" w:rsidR="00917C44" w:rsidRPr="003F65B2" w:rsidRDefault="00917C44" w:rsidP="006F501F">
            <w:pPr>
              <w:jc w:val="center"/>
              <w:rPr>
                <w:color w:val="000000"/>
                <w:sz w:val="22"/>
                <w:szCs w:val="22"/>
                <w:lang w:val="en-US"/>
              </w:rPr>
            </w:pPr>
            <w:r w:rsidRPr="003F65B2">
              <w:rPr>
                <w:color w:val="000000" w:themeColor="text1"/>
                <w:sz w:val="22"/>
                <w:szCs w:val="22"/>
                <w:lang w:val="en-US"/>
              </w:rPr>
              <w:t>43 (27</w:t>
            </w:r>
            <w:r w:rsidR="51AB30D7" w:rsidRPr="003F65B2">
              <w:rPr>
                <w:color w:val="000000" w:themeColor="text1"/>
                <w:sz w:val="22"/>
                <w:szCs w:val="22"/>
                <w:lang w:val="en-US"/>
              </w:rPr>
              <w:t>,0</w:t>
            </w:r>
            <w:r w:rsidRPr="003F65B2">
              <w:rPr>
                <w:color w:val="000000" w:themeColor="text1"/>
                <w:sz w:val="22"/>
                <w:szCs w:val="22"/>
                <w:lang w:val="en-US"/>
              </w:rPr>
              <w:t>%)</w:t>
            </w:r>
          </w:p>
        </w:tc>
      </w:tr>
      <w:tr w:rsidR="00917C44" w:rsidRPr="003F65B2" w14:paraId="134D528B" w14:textId="77777777" w:rsidTr="3E1CF5FD">
        <w:trPr>
          <w:trHeight w:val="320"/>
        </w:trPr>
        <w:tc>
          <w:tcPr>
            <w:tcW w:w="1300" w:type="dxa"/>
            <w:tcBorders>
              <w:top w:val="nil"/>
              <w:left w:val="nil"/>
              <w:bottom w:val="nil"/>
              <w:right w:val="nil"/>
            </w:tcBorders>
            <w:shd w:val="clear" w:color="auto" w:fill="auto"/>
            <w:noWrap/>
            <w:vAlign w:val="bottom"/>
            <w:hideMark/>
          </w:tcPr>
          <w:p w14:paraId="1B01D340" w14:textId="77777777" w:rsidR="00917C44" w:rsidRPr="003F65B2" w:rsidRDefault="00917C44" w:rsidP="006F501F">
            <w:pPr>
              <w:rPr>
                <w:color w:val="000000"/>
                <w:sz w:val="22"/>
                <w:szCs w:val="22"/>
                <w:lang w:val="en-US"/>
              </w:rPr>
            </w:pPr>
          </w:p>
        </w:tc>
        <w:tc>
          <w:tcPr>
            <w:tcW w:w="3378" w:type="dxa"/>
            <w:tcBorders>
              <w:top w:val="nil"/>
              <w:left w:val="nil"/>
              <w:bottom w:val="nil"/>
              <w:right w:val="nil"/>
            </w:tcBorders>
            <w:shd w:val="clear" w:color="auto" w:fill="auto"/>
            <w:noWrap/>
            <w:vAlign w:val="center"/>
            <w:hideMark/>
          </w:tcPr>
          <w:p w14:paraId="301210D3" w14:textId="77777777" w:rsidR="00917C44" w:rsidRPr="003F65B2" w:rsidRDefault="00917C44" w:rsidP="006F501F">
            <w:pPr>
              <w:rPr>
                <w:color w:val="000000"/>
                <w:sz w:val="22"/>
                <w:szCs w:val="22"/>
                <w:lang w:val="en-US"/>
              </w:rPr>
            </w:pPr>
            <w:r w:rsidRPr="003F65B2">
              <w:rPr>
                <w:color w:val="000000" w:themeColor="text1"/>
                <w:sz w:val="22"/>
                <w:lang w:val="en-US"/>
              </w:rPr>
              <w:t xml:space="preserve">Missing </w:t>
            </w:r>
            <w:r w:rsidR="22978DC3" w:rsidRPr="003F65B2">
              <w:rPr>
                <w:color w:val="000000" w:themeColor="text1"/>
                <w:sz w:val="22"/>
                <w:szCs w:val="22"/>
                <w:lang w:val="en-US"/>
              </w:rPr>
              <w:t xml:space="preserve">only </w:t>
            </w:r>
            <w:r w:rsidRPr="003F65B2">
              <w:rPr>
                <w:color w:val="000000" w:themeColor="text1"/>
                <w:sz w:val="22"/>
                <w:lang w:val="en-US"/>
              </w:rPr>
              <w:t>at follow-up</w:t>
            </w:r>
          </w:p>
        </w:tc>
        <w:tc>
          <w:tcPr>
            <w:tcW w:w="3119" w:type="dxa"/>
            <w:tcBorders>
              <w:top w:val="nil"/>
              <w:left w:val="nil"/>
              <w:bottom w:val="nil"/>
              <w:right w:val="nil"/>
            </w:tcBorders>
            <w:shd w:val="clear" w:color="auto" w:fill="auto"/>
            <w:noWrap/>
            <w:vAlign w:val="center"/>
            <w:hideMark/>
          </w:tcPr>
          <w:p w14:paraId="401C2892" w14:textId="77777777" w:rsidR="00917C44" w:rsidRPr="003F65B2" w:rsidRDefault="00917C44" w:rsidP="006F501F">
            <w:pPr>
              <w:jc w:val="center"/>
              <w:rPr>
                <w:color w:val="000000"/>
                <w:sz w:val="22"/>
                <w:szCs w:val="22"/>
                <w:lang w:val="en-US"/>
              </w:rPr>
            </w:pPr>
            <w:r w:rsidRPr="003F65B2">
              <w:rPr>
                <w:color w:val="000000"/>
                <w:sz w:val="22"/>
                <w:szCs w:val="22"/>
                <w:lang w:val="en-US"/>
              </w:rPr>
              <w:t>16 (10,1%)</w:t>
            </w:r>
          </w:p>
        </w:tc>
      </w:tr>
      <w:tr w:rsidR="00917C44" w:rsidRPr="003F65B2" w14:paraId="46404382" w14:textId="77777777" w:rsidTr="3E1CF5FD">
        <w:trPr>
          <w:trHeight w:val="320"/>
        </w:trPr>
        <w:tc>
          <w:tcPr>
            <w:tcW w:w="1300" w:type="dxa"/>
            <w:tcBorders>
              <w:top w:val="nil"/>
              <w:left w:val="nil"/>
              <w:bottom w:val="nil"/>
              <w:right w:val="nil"/>
            </w:tcBorders>
            <w:shd w:val="clear" w:color="auto" w:fill="auto"/>
            <w:noWrap/>
            <w:vAlign w:val="bottom"/>
            <w:hideMark/>
          </w:tcPr>
          <w:p w14:paraId="18644862" w14:textId="77777777" w:rsidR="00917C44" w:rsidRPr="003F65B2" w:rsidRDefault="00917C44" w:rsidP="006F501F">
            <w:pPr>
              <w:rPr>
                <w:color w:val="000000"/>
                <w:sz w:val="22"/>
                <w:szCs w:val="22"/>
                <w:lang w:val="en-US"/>
              </w:rPr>
            </w:pPr>
          </w:p>
        </w:tc>
        <w:tc>
          <w:tcPr>
            <w:tcW w:w="3378" w:type="dxa"/>
            <w:tcBorders>
              <w:top w:val="nil"/>
              <w:left w:val="nil"/>
              <w:bottom w:val="nil"/>
              <w:right w:val="nil"/>
            </w:tcBorders>
            <w:shd w:val="clear" w:color="auto" w:fill="auto"/>
            <w:noWrap/>
            <w:vAlign w:val="center"/>
            <w:hideMark/>
          </w:tcPr>
          <w:p w14:paraId="5A399FAE" w14:textId="77777777" w:rsidR="00917C44" w:rsidRPr="003F65B2" w:rsidRDefault="00917C44" w:rsidP="006F501F">
            <w:pPr>
              <w:rPr>
                <w:color w:val="000000"/>
                <w:sz w:val="22"/>
                <w:szCs w:val="22"/>
                <w:lang w:val="en-US"/>
              </w:rPr>
            </w:pPr>
            <w:r w:rsidRPr="003F65B2">
              <w:rPr>
                <w:color w:val="000000"/>
                <w:sz w:val="22"/>
                <w:szCs w:val="22"/>
                <w:lang w:val="en-US"/>
              </w:rPr>
              <w:t>Missing All</w:t>
            </w:r>
          </w:p>
        </w:tc>
        <w:tc>
          <w:tcPr>
            <w:tcW w:w="3119" w:type="dxa"/>
            <w:tcBorders>
              <w:top w:val="nil"/>
              <w:left w:val="nil"/>
              <w:bottom w:val="nil"/>
              <w:right w:val="nil"/>
            </w:tcBorders>
            <w:shd w:val="clear" w:color="auto" w:fill="auto"/>
            <w:noWrap/>
            <w:vAlign w:val="center"/>
            <w:hideMark/>
          </w:tcPr>
          <w:p w14:paraId="6FAFCC5F" w14:textId="3EF2C59B" w:rsidR="00917C44" w:rsidRPr="003F65B2" w:rsidRDefault="00BD60F5" w:rsidP="006F501F">
            <w:pPr>
              <w:jc w:val="center"/>
              <w:rPr>
                <w:color w:val="000000"/>
                <w:sz w:val="22"/>
                <w:szCs w:val="22"/>
                <w:lang w:val="en-US"/>
              </w:rPr>
            </w:pPr>
            <w:r w:rsidRPr="003F65B2">
              <w:rPr>
                <w:color w:val="000000" w:themeColor="text1"/>
                <w:sz w:val="22"/>
                <w:szCs w:val="22"/>
                <w:lang w:val="en-US"/>
              </w:rPr>
              <w:t>2</w:t>
            </w:r>
            <w:r w:rsidR="00917C44" w:rsidRPr="003F65B2">
              <w:rPr>
                <w:color w:val="000000" w:themeColor="text1"/>
                <w:sz w:val="22"/>
                <w:szCs w:val="22"/>
                <w:lang w:val="en-US"/>
              </w:rPr>
              <w:t xml:space="preserve"> (</w:t>
            </w:r>
            <w:r w:rsidR="00272E32" w:rsidRPr="003F65B2">
              <w:rPr>
                <w:color w:val="000000" w:themeColor="text1"/>
                <w:sz w:val="22"/>
                <w:szCs w:val="22"/>
                <w:lang w:val="en-US"/>
              </w:rPr>
              <w:t>1</w:t>
            </w:r>
            <w:r w:rsidR="00917C44" w:rsidRPr="003F65B2">
              <w:rPr>
                <w:color w:val="000000" w:themeColor="text1"/>
                <w:sz w:val="22"/>
                <w:szCs w:val="22"/>
                <w:lang w:val="en-US"/>
              </w:rPr>
              <w:t>,</w:t>
            </w:r>
            <w:r w:rsidR="00546AF6" w:rsidRPr="003F65B2">
              <w:rPr>
                <w:color w:val="000000" w:themeColor="text1"/>
                <w:sz w:val="22"/>
                <w:szCs w:val="22"/>
                <w:lang w:val="en-US"/>
              </w:rPr>
              <w:t>3</w:t>
            </w:r>
            <w:r w:rsidR="00917C44" w:rsidRPr="003F65B2">
              <w:rPr>
                <w:color w:val="000000" w:themeColor="text1"/>
                <w:sz w:val="22"/>
                <w:szCs w:val="22"/>
                <w:lang w:val="en-US"/>
              </w:rPr>
              <w:t>%)</w:t>
            </w:r>
          </w:p>
        </w:tc>
      </w:tr>
      <w:tr w:rsidR="00917C44" w:rsidRPr="003F65B2" w14:paraId="252047AD" w14:textId="77777777" w:rsidTr="3E1CF5FD">
        <w:trPr>
          <w:trHeight w:val="320"/>
        </w:trPr>
        <w:tc>
          <w:tcPr>
            <w:tcW w:w="1300" w:type="dxa"/>
            <w:tcBorders>
              <w:top w:val="nil"/>
              <w:left w:val="nil"/>
              <w:bottom w:val="single" w:sz="4" w:space="0" w:color="auto"/>
              <w:right w:val="nil"/>
            </w:tcBorders>
            <w:shd w:val="clear" w:color="auto" w:fill="auto"/>
            <w:noWrap/>
            <w:vAlign w:val="bottom"/>
            <w:hideMark/>
          </w:tcPr>
          <w:p w14:paraId="2A6ABAC1" w14:textId="77777777" w:rsidR="00917C44" w:rsidRPr="003F65B2" w:rsidRDefault="00917C44" w:rsidP="006F501F">
            <w:pPr>
              <w:rPr>
                <w:color w:val="000000"/>
                <w:sz w:val="22"/>
                <w:szCs w:val="22"/>
                <w:lang w:val="en-US"/>
              </w:rPr>
            </w:pPr>
          </w:p>
        </w:tc>
        <w:tc>
          <w:tcPr>
            <w:tcW w:w="3378" w:type="dxa"/>
            <w:tcBorders>
              <w:top w:val="nil"/>
              <w:left w:val="nil"/>
              <w:bottom w:val="single" w:sz="4" w:space="0" w:color="auto"/>
              <w:right w:val="nil"/>
            </w:tcBorders>
            <w:shd w:val="clear" w:color="auto" w:fill="auto"/>
            <w:noWrap/>
            <w:vAlign w:val="center"/>
            <w:hideMark/>
          </w:tcPr>
          <w:p w14:paraId="5B8B4080" w14:textId="77777777" w:rsidR="00917C44" w:rsidRPr="003F65B2" w:rsidRDefault="00917C44" w:rsidP="006F501F">
            <w:pPr>
              <w:rPr>
                <w:color w:val="000000"/>
                <w:sz w:val="22"/>
                <w:szCs w:val="22"/>
                <w:lang w:val="en-US"/>
              </w:rPr>
            </w:pPr>
            <w:r w:rsidRPr="003F65B2">
              <w:rPr>
                <w:color w:val="000000"/>
                <w:sz w:val="22"/>
                <w:szCs w:val="22"/>
                <w:lang w:val="en-US"/>
              </w:rPr>
              <w:t>Total</w:t>
            </w:r>
          </w:p>
        </w:tc>
        <w:tc>
          <w:tcPr>
            <w:tcW w:w="3119" w:type="dxa"/>
            <w:tcBorders>
              <w:top w:val="nil"/>
              <w:left w:val="nil"/>
              <w:bottom w:val="single" w:sz="4" w:space="0" w:color="auto"/>
              <w:right w:val="nil"/>
            </w:tcBorders>
            <w:shd w:val="clear" w:color="auto" w:fill="auto"/>
            <w:noWrap/>
            <w:vAlign w:val="center"/>
            <w:hideMark/>
          </w:tcPr>
          <w:p w14:paraId="083645CC" w14:textId="77777777" w:rsidR="00917C44" w:rsidRPr="003F65B2" w:rsidRDefault="00917C44" w:rsidP="006F501F">
            <w:pPr>
              <w:jc w:val="center"/>
              <w:rPr>
                <w:color w:val="000000"/>
                <w:sz w:val="22"/>
                <w:szCs w:val="22"/>
                <w:lang w:val="en-US"/>
              </w:rPr>
            </w:pPr>
            <w:r w:rsidRPr="003F65B2">
              <w:rPr>
                <w:color w:val="000000"/>
                <w:sz w:val="22"/>
                <w:szCs w:val="22"/>
                <w:lang w:val="en-US"/>
              </w:rPr>
              <w:t>159</w:t>
            </w:r>
          </w:p>
        </w:tc>
      </w:tr>
    </w:tbl>
    <w:p w14:paraId="626A83E6" w14:textId="7A4EFC11" w:rsidR="00917C44" w:rsidRPr="003F65B2" w:rsidRDefault="00917C44" w:rsidP="00917C44">
      <w:pPr>
        <w:pStyle w:val="Footnotes"/>
        <w:ind w:left="0" w:firstLine="0"/>
        <w:rPr>
          <w:lang w:val="en-US"/>
        </w:rPr>
      </w:pPr>
      <w:r w:rsidRPr="003F65B2">
        <w:rPr>
          <w:i/>
          <w:iCs/>
          <w:lang w:val="en-US"/>
        </w:rPr>
        <w:lastRenderedPageBreak/>
        <w:t xml:space="preserve">Note. </w:t>
      </w:r>
      <w:r w:rsidR="00D13B10" w:rsidRPr="003F65B2">
        <w:rPr>
          <w:lang w:val="en-US"/>
        </w:rPr>
        <w:t xml:space="preserve">Classification is based on patterns that may be particularly detrimental to </w:t>
      </w:r>
      <w:r w:rsidR="008552EE" w:rsidRPr="003F65B2">
        <w:rPr>
          <w:lang w:val="en-US"/>
        </w:rPr>
        <w:t xml:space="preserve">estimates </w:t>
      </w:r>
      <w:r w:rsidR="00981F29" w:rsidRPr="003F65B2">
        <w:rPr>
          <w:lang w:val="en-US"/>
        </w:rPr>
        <w:t>of effect</w:t>
      </w:r>
      <w:r w:rsidR="008552EE" w:rsidRPr="003F65B2">
        <w:rPr>
          <w:lang w:val="en-US"/>
        </w:rPr>
        <w:t xml:space="preserve"> due to selective attrition</w:t>
      </w:r>
      <w:r w:rsidR="00981F29" w:rsidRPr="003F65B2">
        <w:rPr>
          <w:lang w:val="en-US"/>
        </w:rPr>
        <w:t xml:space="preserve">. This includes monotone patterns of missingness such as the “1-0-0” or “1-1-0” that indicates </w:t>
      </w:r>
      <w:r w:rsidR="00246D28" w:rsidRPr="003F65B2">
        <w:rPr>
          <w:lang w:val="en-US"/>
        </w:rPr>
        <w:t xml:space="preserve">drop out </w:t>
      </w:r>
      <w:r w:rsidR="00CC14FC" w:rsidRPr="003F65B2">
        <w:rPr>
          <w:lang w:val="en-US"/>
        </w:rPr>
        <w:t xml:space="preserve">before </w:t>
      </w:r>
      <w:r w:rsidR="0034480A" w:rsidRPr="003F65B2">
        <w:rPr>
          <w:lang w:val="en-US"/>
        </w:rPr>
        <w:t>one of the end points.</w:t>
      </w:r>
    </w:p>
    <w:p w14:paraId="73B14FAF" w14:textId="77777777" w:rsidR="00917C44" w:rsidRPr="003F65B2" w:rsidRDefault="00917C44" w:rsidP="007E4017">
      <w:pPr>
        <w:pStyle w:val="Newparagraph"/>
        <w:rPr>
          <w:lang w:val="en-US"/>
        </w:rPr>
      </w:pPr>
    </w:p>
    <w:p w14:paraId="0BC2AF1D" w14:textId="77777777" w:rsidR="004A1FD6" w:rsidRPr="003F65B2" w:rsidRDefault="004A1FD6">
      <w:pPr>
        <w:rPr>
          <w:rFonts w:cs="Arial"/>
          <w:b/>
          <w:bCs/>
          <w:kern w:val="32"/>
          <w:szCs w:val="32"/>
          <w:lang w:val="en-US" w:eastAsia="en-GB"/>
        </w:rPr>
      </w:pPr>
      <w:r w:rsidRPr="003F65B2">
        <w:rPr>
          <w:lang w:val="en-US"/>
        </w:rPr>
        <w:br w:type="page"/>
      </w:r>
    </w:p>
    <w:p w14:paraId="4B4802F9" w14:textId="20C2CB6C" w:rsidR="00955815" w:rsidRPr="003F65B2" w:rsidRDefault="00955815" w:rsidP="007F7C25">
      <w:pPr>
        <w:pStyle w:val="Newparagraph"/>
        <w:ind w:firstLine="0"/>
        <w:rPr>
          <w:rStyle w:val="ParagraphTegn"/>
          <w:lang w:val="en-US"/>
        </w:rPr>
        <w:sectPr w:rsidR="00955815" w:rsidRPr="003F65B2" w:rsidSect="00955815">
          <w:headerReference w:type="default" r:id="rId14"/>
          <w:footerReference w:type="default" r:id="rId15"/>
          <w:pgSz w:w="11901" w:h="16840" w:code="9"/>
          <w:pgMar w:top="1418" w:right="1701" w:bottom="1418" w:left="1701" w:header="709" w:footer="709" w:gutter="0"/>
          <w:cols w:space="708"/>
          <w:docGrid w:linePitch="360"/>
        </w:sectPr>
      </w:pPr>
    </w:p>
    <w:p w14:paraId="6E618CA4" w14:textId="02A860CE" w:rsidR="007A4949" w:rsidRPr="003F65B2" w:rsidRDefault="007A4949" w:rsidP="00BF3037">
      <w:pPr>
        <w:pStyle w:val="Heading1"/>
        <w:rPr>
          <w:lang w:val="en-US"/>
        </w:rPr>
      </w:pPr>
      <w:bookmarkStart w:id="15" w:name="_Toc214624565"/>
      <w:r w:rsidRPr="003F65B2">
        <w:rPr>
          <w:lang w:val="en-US"/>
        </w:rPr>
        <w:lastRenderedPageBreak/>
        <w:t>SI</w:t>
      </w:r>
      <w:r w:rsidR="00E6515B">
        <w:rPr>
          <w:lang w:val="en-US"/>
        </w:rPr>
        <w:t>5</w:t>
      </w:r>
      <w:r w:rsidRPr="003F65B2">
        <w:rPr>
          <w:lang w:val="en-US"/>
        </w:rPr>
        <w:t xml:space="preserve">: Auxiliary </w:t>
      </w:r>
      <w:r w:rsidR="00700E28">
        <w:rPr>
          <w:lang w:val="en-US"/>
        </w:rPr>
        <w:t>V</w:t>
      </w:r>
      <w:r w:rsidRPr="003F65B2">
        <w:rPr>
          <w:lang w:val="en-US"/>
        </w:rPr>
        <w:t>ariables</w:t>
      </w:r>
      <w:bookmarkEnd w:id="15"/>
    </w:p>
    <w:p w14:paraId="23681483" w14:textId="671D0556" w:rsidR="00091AAD" w:rsidRPr="003F65B2" w:rsidRDefault="00E84975" w:rsidP="00E97BAE">
      <w:pPr>
        <w:pStyle w:val="Newparagraph"/>
        <w:ind w:firstLine="0"/>
        <w:rPr>
          <w:lang w:val="en-US"/>
        </w:rPr>
      </w:pPr>
      <w:r w:rsidRPr="003F65B2">
        <w:rPr>
          <w:rStyle w:val="ParagraphTegn"/>
          <w:lang w:val="en-US"/>
        </w:rPr>
        <w:t>Table S4 lists variables that were included as auxiliary variables</w:t>
      </w:r>
      <w:r>
        <w:rPr>
          <w:rStyle w:val="ParagraphTegn"/>
          <w:lang w:val="en-US"/>
        </w:rPr>
        <w:t xml:space="preserve"> in the multiple imputation</w:t>
      </w:r>
      <w:r w:rsidRPr="003F65B2">
        <w:rPr>
          <w:rStyle w:val="ParagraphTegn"/>
          <w:lang w:val="en-US"/>
        </w:rPr>
        <w:t>.</w:t>
      </w:r>
      <w:r>
        <w:rPr>
          <w:lang w:val="en-US"/>
        </w:rPr>
        <w:t xml:space="preserve"> </w:t>
      </w:r>
      <w:r w:rsidR="00B26B70">
        <w:rPr>
          <w:lang w:val="en-US"/>
        </w:rPr>
        <w:t>G</w:t>
      </w:r>
      <w:r w:rsidR="00B26B70" w:rsidRPr="003F65B2">
        <w:rPr>
          <w:lang w:val="en-US"/>
        </w:rPr>
        <w:t>ender and APQ positive parenting at pretest were included in all models as gender was related to missingness in general, and APQ positive parenting at pretest was found to potentially be related to differential drop out.</w:t>
      </w:r>
      <w:r w:rsidR="00B26B70">
        <w:rPr>
          <w:lang w:val="en-US"/>
        </w:rPr>
        <w:t xml:space="preserve"> Other p</w:t>
      </w:r>
      <w:r w:rsidRPr="4193B2E5">
        <w:rPr>
          <w:lang w:val="en-US"/>
        </w:rPr>
        <w:t>otential auxiliary variables were identified by examining standardized mean differences</w:t>
      </w:r>
      <w:r w:rsidR="00B26B70">
        <w:rPr>
          <w:lang w:val="en-US"/>
        </w:rPr>
        <w:t xml:space="preserve"> (SMD)</w:t>
      </w:r>
      <w:r w:rsidRPr="4193B2E5">
        <w:rPr>
          <w:lang w:val="en-US"/>
        </w:rPr>
        <w:t xml:space="preserve"> on available pretest variables and semi-partial correlations between candidate auxiliary variables and outcomes in each model separately </w:t>
      </w:r>
      <w:r w:rsidRPr="4193B2E5">
        <w:rPr>
          <w:noProof/>
          <w:lang w:val="en-US"/>
        </w:rPr>
        <w:t>(Raykov &amp; Marcoulides, 2013; Raykov &amp; West, 2015)</w:t>
      </w:r>
      <w:r w:rsidRPr="4193B2E5">
        <w:rPr>
          <w:lang w:val="en-US"/>
        </w:rPr>
        <w:t>.</w:t>
      </w:r>
      <w:r w:rsidR="008D1B91">
        <w:rPr>
          <w:lang w:val="en-US"/>
        </w:rPr>
        <w:t xml:space="preserve"> </w:t>
      </w:r>
      <w:r w:rsidR="008D1B91" w:rsidRPr="003F65B2">
        <w:rPr>
          <w:lang w:val="en-US"/>
        </w:rPr>
        <w:t xml:space="preserve">Criterion used for identification </w:t>
      </w:r>
      <w:r w:rsidR="00EE6681">
        <w:rPr>
          <w:lang w:val="en-US"/>
        </w:rPr>
        <w:t>of</w:t>
      </w:r>
      <w:r w:rsidR="008D1B91" w:rsidRPr="003F65B2">
        <w:rPr>
          <w:lang w:val="en-US"/>
        </w:rPr>
        <w:t xml:space="preserve"> auxiliary variables were</w:t>
      </w:r>
      <w:r w:rsidR="00B26B70">
        <w:rPr>
          <w:lang w:val="en-US"/>
        </w:rPr>
        <w:t xml:space="preserve">: </w:t>
      </w:r>
      <w:r w:rsidR="008D1B91" w:rsidRPr="003F65B2">
        <w:rPr>
          <w:lang w:val="en-US"/>
        </w:rPr>
        <w:t xml:space="preserve">1) </w:t>
      </w:r>
      <w:r w:rsidR="00B26B70">
        <w:rPr>
          <w:lang w:val="en-US"/>
        </w:rPr>
        <w:t>SMD</w:t>
      </w:r>
      <w:r w:rsidR="008D1B91" w:rsidRPr="003F65B2">
        <w:rPr>
          <w:lang w:val="en-US"/>
        </w:rPr>
        <w:t xml:space="preserve"> greater than 0.2 or less than -0.2, and 2) a semi-partial correlation greater than .3 or less than -.3</w:t>
      </w:r>
      <w:r w:rsidR="00EE6681">
        <w:rPr>
          <w:lang w:val="en-US"/>
        </w:rPr>
        <w:t xml:space="preserve"> as suggested by </w:t>
      </w:r>
      <w:r w:rsidR="00247A6E" w:rsidRPr="00C52CAE">
        <w:rPr>
          <w:noProof/>
          <w:lang w:val="en-US"/>
        </w:rPr>
        <w:t>Enders</w:t>
      </w:r>
      <w:r w:rsidR="00247A6E">
        <w:rPr>
          <w:noProof/>
          <w:lang w:val="en-US"/>
        </w:rPr>
        <w:t xml:space="preserve"> (</w:t>
      </w:r>
      <w:r w:rsidR="00247A6E" w:rsidRPr="00C52CAE">
        <w:rPr>
          <w:noProof/>
          <w:lang w:val="en-US"/>
        </w:rPr>
        <w:t>2022)</w:t>
      </w:r>
      <w:r w:rsidR="008D1B91" w:rsidRPr="003F65B2">
        <w:rPr>
          <w:lang w:val="en-US"/>
        </w:rPr>
        <w:t>.</w:t>
      </w:r>
      <w:r>
        <w:rPr>
          <w:lang w:val="en-US"/>
        </w:rPr>
        <w:t xml:space="preserve"> </w:t>
      </w:r>
      <w:r w:rsidR="00D51437" w:rsidRPr="003F65B2">
        <w:rPr>
          <w:rStyle w:val="ParagraphTegn"/>
          <w:lang w:val="en-US"/>
        </w:rPr>
        <w:t>All f</w:t>
      </w:r>
      <w:r w:rsidR="006C3E56" w:rsidRPr="003F65B2">
        <w:rPr>
          <w:rStyle w:val="ParagraphTegn"/>
          <w:lang w:val="en-US"/>
        </w:rPr>
        <w:t>amily functioning outcomes, with the exception of</w:t>
      </w:r>
      <w:r w:rsidR="00B77849" w:rsidRPr="003F65B2">
        <w:rPr>
          <w:rStyle w:val="ParagraphTegn"/>
          <w:lang w:val="en-US"/>
        </w:rPr>
        <w:t xml:space="preserve"> the</w:t>
      </w:r>
      <w:r w:rsidR="006C3E56" w:rsidRPr="003F65B2">
        <w:rPr>
          <w:rStyle w:val="ParagraphTegn"/>
          <w:lang w:val="en-US"/>
        </w:rPr>
        <w:t xml:space="preserve"> Conflict Tactics Scale</w:t>
      </w:r>
      <w:r w:rsidR="00602316" w:rsidRPr="003F65B2">
        <w:rPr>
          <w:rStyle w:val="ParagraphTegn"/>
          <w:lang w:val="en-US"/>
        </w:rPr>
        <w:t xml:space="preserve"> (CTS</w:t>
      </w:r>
      <w:r w:rsidR="00D51437" w:rsidRPr="003F65B2">
        <w:rPr>
          <w:rStyle w:val="ParagraphTegn"/>
          <w:lang w:val="en-US"/>
        </w:rPr>
        <w:t xml:space="preserve">; i.e., </w:t>
      </w:r>
      <w:r w:rsidR="00B77849" w:rsidRPr="003F65B2">
        <w:rPr>
          <w:rStyle w:val="ParagraphTegn"/>
          <w:lang w:val="en-US"/>
        </w:rPr>
        <w:t xml:space="preserve">negotiation and </w:t>
      </w:r>
      <w:r w:rsidR="00602316" w:rsidRPr="003F65B2">
        <w:rPr>
          <w:rStyle w:val="ParagraphTegn"/>
          <w:lang w:val="en-US"/>
        </w:rPr>
        <w:t>psychological aggression</w:t>
      </w:r>
      <w:r w:rsidR="00D51437" w:rsidRPr="003F65B2">
        <w:rPr>
          <w:rStyle w:val="ParagraphTegn"/>
          <w:lang w:val="en-US"/>
        </w:rPr>
        <w:t>)</w:t>
      </w:r>
      <w:r w:rsidR="00602316" w:rsidRPr="003F65B2">
        <w:rPr>
          <w:rStyle w:val="ParagraphTegn"/>
          <w:lang w:val="en-US"/>
        </w:rPr>
        <w:t xml:space="preserve"> were examined as potential </w:t>
      </w:r>
      <w:r w:rsidR="00F13EA4" w:rsidRPr="003F65B2">
        <w:rPr>
          <w:rStyle w:val="ParagraphTegn"/>
          <w:lang w:val="en-US"/>
        </w:rPr>
        <w:t xml:space="preserve">auxiliary variables. CTS variables were not included due to a </w:t>
      </w:r>
      <w:r w:rsidR="00780F55" w:rsidRPr="003F65B2">
        <w:rPr>
          <w:rStyle w:val="ParagraphTegn"/>
          <w:lang w:val="en-US"/>
        </w:rPr>
        <w:t>particularly</w:t>
      </w:r>
      <w:r w:rsidR="00F13EA4" w:rsidRPr="003F65B2">
        <w:rPr>
          <w:rStyle w:val="ParagraphTegn"/>
          <w:lang w:val="en-US"/>
        </w:rPr>
        <w:t xml:space="preserve"> high degree of missingness</w:t>
      </w:r>
      <w:r w:rsidR="00780F55" w:rsidRPr="003F65B2">
        <w:rPr>
          <w:rStyle w:val="ParagraphTegn"/>
          <w:lang w:val="en-US"/>
        </w:rPr>
        <w:t xml:space="preserve"> and severe </w:t>
      </w:r>
      <w:r w:rsidR="00C263B0" w:rsidRPr="003F65B2">
        <w:rPr>
          <w:rStyle w:val="ParagraphTegn"/>
          <w:lang w:val="en-US"/>
        </w:rPr>
        <w:t>non-normality</w:t>
      </w:r>
      <w:r w:rsidR="00F13EA4" w:rsidRPr="003F65B2">
        <w:rPr>
          <w:rStyle w:val="ParagraphTegn"/>
          <w:lang w:val="en-US"/>
        </w:rPr>
        <w:t xml:space="preserve">. In addition, </w:t>
      </w:r>
      <w:r w:rsidR="000C17D8" w:rsidRPr="003F65B2">
        <w:rPr>
          <w:rStyle w:val="ParagraphTegn"/>
          <w:lang w:val="en-US"/>
        </w:rPr>
        <w:t xml:space="preserve">we examined youth age, </w:t>
      </w:r>
      <w:r w:rsidR="00B607F8" w:rsidRPr="003F65B2">
        <w:rPr>
          <w:rStyle w:val="ParagraphTegn"/>
          <w:lang w:val="en-US"/>
        </w:rPr>
        <w:t xml:space="preserve">and two variables found to be related to potential differential drop out in </w:t>
      </w:r>
      <w:r w:rsidR="00D812F6" w:rsidRPr="003F65B2">
        <w:rPr>
          <w:rStyle w:val="ParagraphTegn"/>
          <w:lang w:val="en-US"/>
        </w:rPr>
        <w:t>a previous article (</w:t>
      </w:r>
      <w:r w:rsidR="00B607F8" w:rsidRPr="003F65B2">
        <w:rPr>
          <w:rStyle w:val="ParagraphTegn"/>
          <w:lang w:val="en-US"/>
        </w:rPr>
        <w:t xml:space="preserve">pretest </w:t>
      </w:r>
      <w:r w:rsidR="00255161" w:rsidRPr="003F65B2">
        <w:rPr>
          <w:rStyle w:val="ParagraphTegn"/>
          <w:lang w:val="en-US"/>
        </w:rPr>
        <w:t>rule-breaking behavior</w:t>
      </w:r>
      <w:r w:rsidR="00B607F8" w:rsidRPr="003F65B2">
        <w:rPr>
          <w:rStyle w:val="ParagraphTegn"/>
          <w:lang w:val="en-US"/>
        </w:rPr>
        <w:t xml:space="preserve"> </w:t>
      </w:r>
      <w:r w:rsidR="00D812F6" w:rsidRPr="003F65B2">
        <w:rPr>
          <w:rStyle w:val="ParagraphTegn"/>
          <w:lang w:val="en-US"/>
        </w:rPr>
        <w:t xml:space="preserve">and </w:t>
      </w:r>
      <w:r w:rsidR="00255161" w:rsidRPr="003F65B2">
        <w:rPr>
          <w:rStyle w:val="ParagraphTegn"/>
          <w:lang w:val="en-US"/>
        </w:rPr>
        <w:t>social skills</w:t>
      </w:r>
      <w:r w:rsidR="00D812F6" w:rsidRPr="003F65B2">
        <w:rPr>
          <w:rStyle w:val="ParagraphTegn"/>
          <w:lang w:val="en-US"/>
        </w:rPr>
        <w:t>;</w:t>
      </w:r>
      <w:r w:rsidR="00C263B0" w:rsidRPr="003F65B2">
        <w:rPr>
          <w:rStyle w:val="ParagraphTegn"/>
          <w:lang w:val="en-US"/>
        </w:rPr>
        <w:t xml:space="preserve"> </w:t>
      </w:r>
      <w:r w:rsidR="00AD656A">
        <w:rPr>
          <w:rStyle w:val="ParagraphTegn"/>
          <w:lang w:val="en-US"/>
        </w:rPr>
        <w:t xml:space="preserve">see </w:t>
      </w:r>
      <w:r w:rsidR="00B26B70" w:rsidRPr="4193B2E5">
        <w:rPr>
          <w:noProof/>
        </w:rPr>
        <w:t>Olseth et al., 2024</w:t>
      </w:r>
      <w:r w:rsidR="00D812F6" w:rsidRPr="003F65B2">
        <w:rPr>
          <w:rStyle w:val="ParagraphTegn"/>
          <w:lang w:val="en-US"/>
        </w:rPr>
        <w:t xml:space="preserve">). </w:t>
      </w:r>
    </w:p>
    <w:p w14:paraId="1A37FABE" w14:textId="1DC5F74F" w:rsidR="004207D2" w:rsidRPr="003F65B2" w:rsidRDefault="004207D2" w:rsidP="00BF3037">
      <w:pPr>
        <w:pStyle w:val="Heading2"/>
        <w:rPr>
          <w:lang w:val="en-US"/>
        </w:rPr>
      </w:pPr>
      <w:bookmarkStart w:id="16" w:name="_Toc214624566"/>
      <w:r w:rsidRPr="003F65B2">
        <w:rPr>
          <w:lang w:val="en-US"/>
        </w:rPr>
        <w:t>Table S4</w:t>
      </w:r>
      <w:bookmarkEnd w:id="16"/>
      <w:r w:rsidRPr="003F65B2">
        <w:rPr>
          <w:lang w:val="en-US"/>
        </w:rPr>
        <w:t xml:space="preserve"> </w:t>
      </w:r>
    </w:p>
    <w:p w14:paraId="3B2490DA" w14:textId="44ECCF55" w:rsidR="00800EAA" w:rsidRPr="003F65B2" w:rsidRDefault="002262C1" w:rsidP="00BF3037">
      <w:pPr>
        <w:pStyle w:val="Tabletitle"/>
        <w:spacing w:line="480" w:lineRule="auto"/>
        <w:rPr>
          <w:i/>
          <w:iCs/>
          <w:lang w:val="en-US"/>
        </w:rPr>
      </w:pPr>
      <w:r w:rsidRPr="003F65B2">
        <w:rPr>
          <w:i/>
          <w:lang w:val="en-US"/>
        </w:rPr>
        <w:t>V</w:t>
      </w:r>
      <w:r w:rsidR="00E578F1" w:rsidRPr="003F65B2">
        <w:rPr>
          <w:i/>
          <w:lang w:val="en-US"/>
        </w:rPr>
        <w:t xml:space="preserve">ariables </w:t>
      </w:r>
      <w:r w:rsidR="00356A5F">
        <w:rPr>
          <w:i/>
          <w:iCs/>
          <w:lang w:val="en-US"/>
        </w:rPr>
        <w:t>I</w:t>
      </w:r>
      <w:r w:rsidR="004F1B52" w:rsidRPr="003F65B2">
        <w:rPr>
          <w:i/>
          <w:iCs/>
          <w:lang w:val="en-US"/>
        </w:rPr>
        <w:t xml:space="preserve">ncluded as </w:t>
      </w:r>
      <w:r w:rsidR="00356A5F">
        <w:rPr>
          <w:i/>
          <w:iCs/>
          <w:lang w:val="en-US"/>
        </w:rPr>
        <w:t>A</w:t>
      </w:r>
      <w:r w:rsidR="004F1B52" w:rsidRPr="003F65B2">
        <w:rPr>
          <w:i/>
          <w:iCs/>
          <w:lang w:val="en-US"/>
        </w:rPr>
        <w:t xml:space="preserve">uxiliary in </w:t>
      </w:r>
      <w:r w:rsidR="00356A5F">
        <w:rPr>
          <w:i/>
          <w:iCs/>
          <w:lang w:val="en-US"/>
        </w:rPr>
        <w:t>M</w:t>
      </w:r>
      <w:r w:rsidR="004F1B52" w:rsidRPr="003F65B2">
        <w:rPr>
          <w:i/>
          <w:iCs/>
          <w:lang w:val="en-US"/>
        </w:rPr>
        <w:t xml:space="preserve">ultiple </w:t>
      </w:r>
      <w:r w:rsidR="00356A5F">
        <w:rPr>
          <w:i/>
          <w:iCs/>
          <w:lang w:val="en-US"/>
        </w:rPr>
        <w:t>I</w:t>
      </w:r>
      <w:r w:rsidR="004F1B52" w:rsidRPr="003F65B2">
        <w:rPr>
          <w:i/>
          <w:iCs/>
          <w:lang w:val="en-US"/>
        </w:rPr>
        <w:t xml:space="preserve">mputation </w:t>
      </w:r>
      <w:r w:rsidR="00356A5F">
        <w:rPr>
          <w:i/>
          <w:iCs/>
          <w:lang w:val="en-US"/>
        </w:rPr>
        <w:t>S</w:t>
      </w:r>
      <w:r w:rsidR="004F1B52" w:rsidRPr="003F65B2">
        <w:rPr>
          <w:i/>
          <w:iCs/>
          <w:lang w:val="en-US"/>
        </w:rPr>
        <w:t>tep</w:t>
      </w:r>
    </w:p>
    <w:tbl>
      <w:tblPr>
        <w:tblW w:w="0" w:type="auto"/>
        <w:tblLook w:val="04A0" w:firstRow="1" w:lastRow="0" w:firstColumn="1" w:lastColumn="0" w:noHBand="0" w:noVBand="1"/>
      </w:tblPr>
      <w:tblGrid>
        <w:gridCol w:w="3969"/>
        <w:gridCol w:w="4530"/>
      </w:tblGrid>
      <w:tr w:rsidR="006B0F2A" w:rsidRPr="003F65B2" w14:paraId="604059A7" w14:textId="77777777" w:rsidTr="00401CDE">
        <w:trPr>
          <w:trHeight w:val="506"/>
        </w:trPr>
        <w:tc>
          <w:tcPr>
            <w:tcW w:w="3969" w:type="dxa"/>
            <w:tcBorders>
              <w:top w:val="single" w:sz="4" w:space="0" w:color="auto"/>
              <w:left w:val="nil"/>
              <w:bottom w:val="nil"/>
              <w:right w:val="nil"/>
            </w:tcBorders>
            <w:shd w:val="clear" w:color="auto" w:fill="auto"/>
            <w:noWrap/>
            <w:vAlign w:val="center"/>
          </w:tcPr>
          <w:p w14:paraId="4C9B490C" w14:textId="06F1186E" w:rsidR="006B0F2A" w:rsidRPr="003F65B2" w:rsidRDefault="00BC0C0F" w:rsidP="00BC0C0F">
            <w:pPr>
              <w:jc w:val="center"/>
              <w:rPr>
                <w:rStyle w:val="normaltextrun"/>
                <w:b/>
                <w:bCs/>
                <w:color w:val="000000"/>
                <w:sz w:val="22"/>
                <w:szCs w:val="22"/>
                <w:lang w:val="en-US"/>
              </w:rPr>
            </w:pPr>
            <w:r w:rsidRPr="003F65B2">
              <w:rPr>
                <w:rStyle w:val="normaltextrun"/>
                <w:b/>
                <w:bCs/>
                <w:color w:val="000000"/>
                <w:sz w:val="22"/>
                <w:szCs w:val="22"/>
                <w:lang w:val="en-US"/>
              </w:rPr>
              <w:t>Outcome model and respondent</w:t>
            </w:r>
          </w:p>
        </w:tc>
        <w:tc>
          <w:tcPr>
            <w:tcW w:w="4530" w:type="dxa"/>
            <w:tcBorders>
              <w:top w:val="single" w:sz="4" w:space="0" w:color="auto"/>
              <w:left w:val="nil"/>
              <w:right w:val="nil"/>
            </w:tcBorders>
            <w:shd w:val="clear" w:color="auto" w:fill="auto"/>
            <w:noWrap/>
            <w:vAlign w:val="center"/>
          </w:tcPr>
          <w:p w14:paraId="7C4E3B28" w14:textId="68AEFDA0" w:rsidR="006B0F2A" w:rsidRPr="003F65B2" w:rsidRDefault="00BC0C0F" w:rsidP="00805831">
            <w:pPr>
              <w:jc w:val="center"/>
              <w:rPr>
                <w:b/>
                <w:bCs/>
                <w:color w:val="000000"/>
                <w:sz w:val="22"/>
                <w:szCs w:val="22"/>
                <w:lang w:val="en-US"/>
              </w:rPr>
            </w:pPr>
            <w:r w:rsidRPr="003F65B2">
              <w:rPr>
                <w:b/>
                <w:bCs/>
                <w:color w:val="000000"/>
                <w:sz w:val="22"/>
                <w:szCs w:val="22"/>
                <w:lang w:val="en-US"/>
              </w:rPr>
              <w:t>Auxiliary variables</w:t>
            </w:r>
          </w:p>
        </w:tc>
      </w:tr>
      <w:tr w:rsidR="00805831" w:rsidRPr="003F65B2" w14:paraId="108DCE99" w14:textId="77777777" w:rsidTr="00401CDE">
        <w:trPr>
          <w:trHeight w:val="506"/>
        </w:trPr>
        <w:tc>
          <w:tcPr>
            <w:tcW w:w="3969" w:type="dxa"/>
            <w:tcBorders>
              <w:top w:val="single" w:sz="4" w:space="0" w:color="auto"/>
              <w:left w:val="nil"/>
              <w:bottom w:val="nil"/>
              <w:right w:val="nil"/>
            </w:tcBorders>
            <w:shd w:val="clear" w:color="auto" w:fill="auto"/>
            <w:noWrap/>
            <w:vAlign w:val="center"/>
          </w:tcPr>
          <w:p w14:paraId="7C2B197A" w14:textId="11600E03" w:rsidR="00805831" w:rsidRPr="003F65B2" w:rsidRDefault="00805831" w:rsidP="00BC0C0F">
            <w:pPr>
              <w:jc w:val="center"/>
              <w:rPr>
                <w:rStyle w:val="normaltextrun"/>
                <w:color w:val="000000"/>
                <w:sz w:val="22"/>
                <w:szCs w:val="22"/>
                <w:lang w:val="en-US"/>
              </w:rPr>
            </w:pPr>
            <w:r w:rsidRPr="003F65B2">
              <w:rPr>
                <w:rStyle w:val="normaltextrun"/>
                <w:color w:val="000000"/>
                <w:sz w:val="22"/>
                <w:szCs w:val="22"/>
                <w:lang w:val="en-US"/>
              </w:rPr>
              <w:t>Parent-reported outcomes</w:t>
            </w:r>
          </w:p>
        </w:tc>
        <w:tc>
          <w:tcPr>
            <w:tcW w:w="4530" w:type="dxa"/>
            <w:tcBorders>
              <w:left w:val="nil"/>
              <w:bottom w:val="single" w:sz="4" w:space="0" w:color="auto"/>
              <w:right w:val="nil"/>
            </w:tcBorders>
            <w:shd w:val="clear" w:color="auto" w:fill="auto"/>
            <w:noWrap/>
            <w:vAlign w:val="center"/>
          </w:tcPr>
          <w:p w14:paraId="1C7D5E0D" w14:textId="77777777" w:rsidR="00805831" w:rsidRPr="003F65B2" w:rsidRDefault="00805831" w:rsidP="00805831">
            <w:pPr>
              <w:jc w:val="center"/>
              <w:rPr>
                <w:color w:val="000000"/>
                <w:sz w:val="22"/>
                <w:szCs w:val="22"/>
                <w:lang w:val="en-US"/>
              </w:rPr>
            </w:pPr>
          </w:p>
        </w:tc>
      </w:tr>
      <w:tr w:rsidR="007D2D84" w:rsidRPr="003F65B2" w14:paraId="6823FE95" w14:textId="77777777" w:rsidTr="00401CDE">
        <w:trPr>
          <w:trHeight w:val="506"/>
        </w:trPr>
        <w:tc>
          <w:tcPr>
            <w:tcW w:w="3969" w:type="dxa"/>
            <w:tcBorders>
              <w:top w:val="single" w:sz="4" w:space="0" w:color="auto"/>
              <w:left w:val="nil"/>
              <w:bottom w:val="nil"/>
              <w:right w:val="nil"/>
            </w:tcBorders>
            <w:shd w:val="clear" w:color="auto" w:fill="auto"/>
            <w:noWrap/>
            <w:vAlign w:val="center"/>
            <w:hideMark/>
          </w:tcPr>
          <w:p w14:paraId="5632C077" w14:textId="7C30B370" w:rsidR="007D2D84" w:rsidRPr="003F65B2" w:rsidRDefault="007D2D84" w:rsidP="007D2D84">
            <w:pPr>
              <w:rPr>
                <w:color w:val="000000"/>
                <w:sz w:val="22"/>
                <w:szCs w:val="22"/>
                <w:lang w:val="en-US"/>
              </w:rPr>
            </w:pPr>
            <w:r w:rsidRPr="003F65B2">
              <w:rPr>
                <w:rStyle w:val="normaltextrun"/>
                <w:color w:val="000000"/>
                <w:sz w:val="22"/>
                <w:szCs w:val="22"/>
                <w:lang w:val="en-US"/>
              </w:rPr>
              <w:t>Positive involvement</w:t>
            </w:r>
          </w:p>
        </w:tc>
        <w:tc>
          <w:tcPr>
            <w:tcW w:w="4530" w:type="dxa"/>
            <w:tcBorders>
              <w:top w:val="single" w:sz="4" w:space="0" w:color="auto"/>
              <w:left w:val="nil"/>
              <w:bottom w:val="nil"/>
              <w:right w:val="nil"/>
            </w:tcBorders>
            <w:shd w:val="clear" w:color="auto" w:fill="auto"/>
            <w:noWrap/>
            <w:vAlign w:val="center"/>
            <w:hideMark/>
          </w:tcPr>
          <w:p w14:paraId="6522F0F8" w14:textId="1D534959" w:rsidR="003F65B2" w:rsidRPr="003F65B2" w:rsidRDefault="006B13A6" w:rsidP="003F65B2">
            <w:pPr>
              <w:rPr>
                <w:color w:val="000000"/>
                <w:sz w:val="22"/>
                <w:szCs w:val="22"/>
                <w:lang w:val="en-US"/>
              </w:rPr>
            </w:pPr>
            <w:r w:rsidRPr="003F65B2">
              <w:rPr>
                <w:color w:val="000000"/>
                <w:sz w:val="22"/>
                <w:szCs w:val="22"/>
                <w:lang w:val="en-US"/>
              </w:rPr>
              <w:t>Gender</w:t>
            </w:r>
            <w:r w:rsidR="007D2D84" w:rsidRPr="003F65B2">
              <w:rPr>
                <w:color w:val="000000"/>
                <w:sz w:val="22"/>
                <w:szCs w:val="22"/>
                <w:lang w:val="en-US"/>
              </w:rPr>
              <w:t>, APQ Positive parenting (Y) T1</w:t>
            </w:r>
          </w:p>
          <w:p w14:paraId="30B0785A" w14:textId="010E70BD" w:rsidR="003F65B2" w:rsidRPr="003F65B2" w:rsidRDefault="007D2D84" w:rsidP="003F65B2">
            <w:pPr>
              <w:rPr>
                <w:color w:val="000000"/>
                <w:sz w:val="22"/>
                <w:szCs w:val="22"/>
                <w:lang w:val="en-US"/>
              </w:rPr>
            </w:pPr>
            <w:r w:rsidRPr="003F65B2">
              <w:rPr>
                <w:color w:val="000000"/>
                <w:sz w:val="22"/>
                <w:szCs w:val="22"/>
                <w:lang w:val="en-US"/>
              </w:rPr>
              <w:t>APQ Positive parenting (P) T1</w:t>
            </w:r>
          </w:p>
          <w:p w14:paraId="68940451" w14:textId="7034B695" w:rsidR="003F65B2" w:rsidRPr="003F65B2" w:rsidRDefault="007D2D84" w:rsidP="003F65B2">
            <w:pPr>
              <w:rPr>
                <w:color w:val="000000"/>
                <w:sz w:val="22"/>
                <w:szCs w:val="22"/>
                <w:lang w:val="en-US"/>
              </w:rPr>
            </w:pPr>
            <w:r w:rsidRPr="003F65B2">
              <w:rPr>
                <w:color w:val="000000"/>
                <w:sz w:val="22"/>
                <w:szCs w:val="22"/>
                <w:lang w:val="en-US"/>
              </w:rPr>
              <w:t>APQ Positive parenting (P) T2</w:t>
            </w:r>
          </w:p>
          <w:p w14:paraId="740E6ACC" w14:textId="7D05F4FA" w:rsidR="007D2D84" w:rsidRPr="003F65B2" w:rsidRDefault="007D2D84" w:rsidP="003F65B2">
            <w:pPr>
              <w:rPr>
                <w:color w:val="000000"/>
                <w:sz w:val="22"/>
                <w:szCs w:val="22"/>
                <w:lang w:val="en-US"/>
              </w:rPr>
            </w:pPr>
            <w:r w:rsidRPr="003F65B2">
              <w:rPr>
                <w:color w:val="000000"/>
                <w:sz w:val="22"/>
                <w:szCs w:val="22"/>
                <w:lang w:val="en-US"/>
              </w:rPr>
              <w:t>APQ Positive parenting (P) T3</w:t>
            </w:r>
          </w:p>
        </w:tc>
      </w:tr>
      <w:tr w:rsidR="007D2D84" w:rsidRPr="003F65B2" w14:paraId="3E83B040" w14:textId="77777777" w:rsidTr="00401CDE">
        <w:trPr>
          <w:trHeight w:val="506"/>
        </w:trPr>
        <w:tc>
          <w:tcPr>
            <w:tcW w:w="3969" w:type="dxa"/>
            <w:tcBorders>
              <w:top w:val="nil"/>
              <w:left w:val="nil"/>
              <w:bottom w:val="nil"/>
              <w:right w:val="nil"/>
            </w:tcBorders>
            <w:shd w:val="clear" w:color="auto" w:fill="auto"/>
            <w:noWrap/>
            <w:vAlign w:val="center"/>
            <w:hideMark/>
          </w:tcPr>
          <w:p w14:paraId="47EA7850" w14:textId="7736AF0C" w:rsidR="007D2D84" w:rsidRPr="003F65B2" w:rsidRDefault="007D2D84" w:rsidP="007D2D84">
            <w:pPr>
              <w:rPr>
                <w:color w:val="000000"/>
                <w:sz w:val="22"/>
                <w:szCs w:val="22"/>
                <w:lang w:val="en-US"/>
              </w:rPr>
            </w:pPr>
            <w:r w:rsidRPr="003F65B2">
              <w:rPr>
                <w:rStyle w:val="normaltextrun"/>
                <w:color w:val="000000"/>
                <w:sz w:val="22"/>
                <w:szCs w:val="22"/>
                <w:lang w:val="en-US"/>
              </w:rPr>
              <w:t>Positive parenting</w:t>
            </w:r>
            <w:r w:rsidRPr="003F65B2">
              <w:rPr>
                <w:rStyle w:val="eop"/>
                <w:color w:val="000000"/>
                <w:sz w:val="22"/>
                <w:szCs w:val="22"/>
                <w:lang w:val="en-US"/>
              </w:rPr>
              <w:t> </w:t>
            </w:r>
          </w:p>
        </w:tc>
        <w:tc>
          <w:tcPr>
            <w:tcW w:w="4530" w:type="dxa"/>
            <w:tcBorders>
              <w:top w:val="nil"/>
              <w:left w:val="nil"/>
              <w:bottom w:val="nil"/>
              <w:right w:val="nil"/>
            </w:tcBorders>
            <w:shd w:val="clear" w:color="auto" w:fill="auto"/>
            <w:noWrap/>
            <w:vAlign w:val="center"/>
            <w:hideMark/>
          </w:tcPr>
          <w:p w14:paraId="6F486FE2" w14:textId="7BE711D2" w:rsidR="003F65B2" w:rsidRPr="003F65B2" w:rsidRDefault="007D2D84" w:rsidP="003F65B2">
            <w:pPr>
              <w:rPr>
                <w:color w:val="000000"/>
                <w:sz w:val="22"/>
                <w:szCs w:val="22"/>
                <w:lang w:val="en-US"/>
              </w:rPr>
            </w:pPr>
            <w:r w:rsidRPr="003F65B2">
              <w:rPr>
                <w:color w:val="000000"/>
                <w:sz w:val="22"/>
                <w:szCs w:val="22"/>
                <w:lang w:val="en-US"/>
              </w:rPr>
              <w:t>Gender, APQ Positive parenting (Y) T1</w:t>
            </w:r>
          </w:p>
          <w:p w14:paraId="18EE45A4" w14:textId="56B5834B" w:rsidR="003F65B2" w:rsidRPr="003F65B2" w:rsidRDefault="007D2D84" w:rsidP="003F65B2">
            <w:pPr>
              <w:rPr>
                <w:color w:val="000000"/>
                <w:sz w:val="22"/>
                <w:szCs w:val="22"/>
                <w:lang w:val="en-US"/>
              </w:rPr>
            </w:pPr>
            <w:r w:rsidRPr="003F65B2">
              <w:rPr>
                <w:color w:val="000000"/>
                <w:sz w:val="22"/>
                <w:szCs w:val="22"/>
                <w:lang w:val="en-US"/>
              </w:rPr>
              <w:t>APQ Positive involvement (P) T</w:t>
            </w:r>
            <w:r w:rsidR="00401CDE">
              <w:rPr>
                <w:color w:val="000000"/>
                <w:sz w:val="22"/>
                <w:szCs w:val="22"/>
                <w:lang w:val="en-US"/>
              </w:rPr>
              <w:t>1</w:t>
            </w:r>
            <w:r w:rsidRPr="003F65B2">
              <w:rPr>
                <w:color w:val="000000"/>
                <w:sz w:val="22"/>
                <w:szCs w:val="22"/>
                <w:lang w:val="en-US"/>
              </w:rPr>
              <w:t xml:space="preserve"> </w:t>
            </w:r>
          </w:p>
          <w:p w14:paraId="09167B45" w14:textId="47F1D03E" w:rsidR="007D2D84" w:rsidRPr="003F65B2" w:rsidRDefault="007D2D84" w:rsidP="003F65B2">
            <w:pPr>
              <w:rPr>
                <w:color w:val="000000"/>
                <w:sz w:val="22"/>
                <w:szCs w:val="22"/>
                <w:lang w:val="en-US"/>
              </w:rPr>
            </w:pPr>
            <w:r w:rsidRPr="003F65B2">
              <w:rPr>
                <w:color w:val="000000"/>
                <w:sz w:val="22"/>
                <w:szCs w:val="22"/>
                <w:lang w:val="en-US"/>
              </w:rPr>
              <w:t>APQ Positive involvement (P) T</w:t>
            </w:r>
            <w:r w:rsidR="00401CDE">
              <w:rPr>
                <w:color w:val="000000"/>
                <w:sz w:val="22"/>
                <w:szCs w:val="22"/>
                <w:lang w:val="en-US"/>
              </w:rPr>
              <w:t>3</w:t>
            </w:r>
          </w:p>
        </w:tc>
      </w:tr>
      <w:tr w:rsidR="007D2D84" w:rsidRPr="003F65B2" w14:paraId="504E9A2C" w14:textId="77777777" w:rsidTr="00401CDE">
        <w:trPr>
          <w:trHeight w:val="506"/>
        </w:trPr>
        <w:tc>
          <w:tcPr>
            <w:tcW w:w="3969" w:type="dxa"/>
            <w:tcBorders>
              <w:top w:val="nil"/>
              <w:left w:val="nil"/>
              <w:bottom w:val="nil"/>
              <w:right w:val="nil"/>
            </w:tcBorders>
            <w:shd w:val="clear" w:color="auto" w:fill="auto"/>
            <w:noWrap/>
            <w:vAlign w:val="center"/>
            <w:hideMark/>
          </w:tcPr>
          <w:p w14:paraId="5D0D6B34" w14:textId="27FED653" w:rsidR="007D2D84" w:rsidRPr="003F65B2" w:rsidRDefault="007D2D84" w:rsidP="007D2D84">
            <w:pPr>
              <w:rPr>
                <w:color w:val="000000"/>
                <w:sz w:val="22"/>
                <w:szCs w:val="22"/>
                <w:lang w:val="en-US"/>
              </w:rPr>
            </w:pPr>
            <w:r w:rsidRPr="003F65B2">
              <w:rPr>
                <w:rStyle w:val="normaltextrun"/>
                <w:color w:val="000000"/>
                <w:sz w:val="22"/>
                <w:szCs w:val="22"/>
                <w:lang w:val="en-US"/>
              </w:rPr>
              <w:lastRenderedPageBreak/>
              <w:t>Negotiation</w:t>
            </w:r>
            <w:r w:rsidRPr="003F65B2">
              <w:rPr>
                <w:rStyle w:val="eop"/>
                <w:color w:val="000000"/>
                <w:sz w:val="22"/>
                <w:szCs w:val="22"/>
                <w:lang w:val="en-US"/>
              </w:rPr>
              <w:t> </w:t>
            </w:r>
          </w:p>
        </w:tc>
        <w:tc>
          <w:tcPr>
            <w:tcW w:w="4530" w:type="dxa"/>
            <w:tcBorders>
              <w:top w:val="nil"/>
              <w:left w:val="nil"/>
              <w:bottom w:val="nil"/>
              <w:right w:val="nil"/>
            </w:tcBorders>
            <w:shd w:val="clear" w:color="auto" w:fill="auto"/>
            <w:noWrap/>
            <w:vAlign w:val="center"/>
            <w:hideMark/>
          </w:tcPr>
          <w:p w14:paraId="5FC4E56A" w14:textId="77777777" w:rsidR="00401CDE" w:rsidRDefault="007D2D84" w:rsidP="003F65B2">
            <w:pPr>
              <w:rPr>
                <w:color w:val="000000"/>
                <w:sz w:val="22"/>
                <w:szCs w:val="22"/>
                <w:lang w:val="en-US"/>
              </w:rPr>
            </w:pPr>
            <w:r w:rsidRPr="003F65B2">
              <w:rPr>
                <w:color w:val="000000"/>
                <w:sz w:val="22"/>
                <w:szCs w:val="22"/>
                <w:lang w:val="en-US"/>
              </w:rPr>
              <w:t>Gender</w:t>
            </w:r>
          </w:p>
          <w:p w14:paraId="7BAF4EA3" w14:textId="2226CBF4" w:rsidR="003F65B2" w:rsidRPr="003F65B2" w:rsidRDefault="007D2D84" w:rsidP="003F65B2">
            <w:pPr>
              <w:rPr>
                <w:color w:val="000000"/>
                <w:sz w:val="22"/>
                <w:szCs w:val="22"/>
                <w:lang w:val="en-US"/>
              </w:rPr>
            </w:pPr>
            <w:r w:rsidRPr="003F65B2">
              <w:rPr>
                <w:color w:val="000000"/>
                <w:sz w:val="22"/>
                <w:szCs w:val="22"/>
                <w:lang w:val="en-US"/>
              </w:rPr>
              <w:t xml:space="preserve">APQ Positive parenting (Y) T1 </w:t>
            </w:r>
          </w:p>
          <w:p w14:paraId="3F602597" w14:textId="3765F06C" w:rsidR="003F65B2" w:rsidRPr="003F65B2" w:rsidRDefault="007D2D84" w:rsidP="003F65B2">
            <w:pPr>
              <w:rPr>
                <w:color w:val="000000"/>
                <w:sz w:val="22"/>
                <w:szCs w:val="22"/>
                <w:lang w:val="en-US"/>
              </w:rPr>
            </w:pPr>
            <w:r w:rsidRPr="003F65B2">
              <w:rPr>
                <w:color w:val="000000"/>
                <w:sz w:val="22"/>
                <w:szCs w:val="22"/>
                <w:lang w:val="en-US"/>
              </w:rPr>
              <w:t>FES Conflict (P) T2</w:t>
            </w:r>
          </w:p>
          <w:p w14:paraId="66D68F91" w14:textId="4029833E" w:rsidR="007D2D84" w:rsidRPr="003F65B2" w:rsidRDefault="007D2D84" w:rsidP="003F65B2">
            <w:pPr>
              <w:rPr>
                <w:color w:val="000000"/>
                <w:sz w:val="22"/>
                <w:szCs w:val="22"/>
                <w:lang w:val="en-US"/>
              </w:rPr>
            </w:pPr>
            <w:r w:rsidRPr="003F65B2">
              <w:rPr>
                <w:color w:val="000000"/>
                <w:sz w:val="22"/>
                <w:szCs w:val="22"/>
                <w:lang w:val="en-US"/>
              </w:rPr>
              <w:t>FES Cohesion (P) T</w:t>
            </w:r>
            <w:r w:rsidR="00401CDE">
              <w:rPr>
                <w:color w:val="000000"/>
                <w:sz w:val="22"/>
                <w:szCs w:val="22"/>
                <w:lang w:val="en-US"/>
              </w:rPr>
              <w:t>2</w:t>
            </w:r>
          </w:p>
        </w:tc>
      </w:tr>
      <w:tr w:rsidR="007D2D84" w:rsidRPr="003F65B2" w14:paraId="589B03AA" w14:textId="77777777" w:rsidTr="00401CDE">
        <w:trPr>
          <w:trHeight w:val="506"/>
        </w:trPr>
        <w:tc>
          <w:tcPr>
            <w:tcW w:w="3969" w:type="dxa"/>
            <w:tcBorders>
              <w:top w:val="nil"/>
              <w:left w:val="nil"/>
              <w:bottom w:val="nil"/>
              <w:right w:val="nil"/>
            </w:tcBorders>
            <w:shd w:val="clear" w:color="auto" w:fill="auto"/>
            <w:noWrap/>
            <w:vAlign w:val="center"/>
            <w:hideMark/>
          </w:tcPr>
          <w:p w14:paraId="727D646C" w14:textId="62FA7C3F" w:rsidR="007D2D84" w:rsidRPr="003F65B2" w:rsidRDefault="007D2D84" w:rsidP="007D2D84">
            <w:pPr>
              <w:rPr>
                <w:color w:val="000000"/>
                <w:sz w:val="22"/>
                <w:szCs w:val="22"/>
                <w:lang w:val="en-US"/>
              </w:rPr>
            </w:pPr>
            <w:r w:rsidRPr="003F65B2">
              <w:rPr>
                <w:rStyle w:val="normaltextrun"/>
                <w:color w:val="000000"/>
                <w:sz w:val="22"/>
                <w:szCs w:val="22"/>
                <w:lang w:val="en-US"/>
              </w:rPr>
              <w:t>Psychological aggression</w:t>
            </w:r>
          </w:p>
        </w:tc>
        <w:tc>
          <w:tcPr>
            <w:tcW w:w="4530" w:type="dxa"/>
            <w:tcBorders>
              <w:top w:val="nil"/>
              <w:left w:val="nil"/>
              <w:bottom w:val="nil"/>
              <w:right w:val="nil"/>
            </w:tcBorders>
            <w:shd w:val="clear" w:color="auto" w:fill="auto"/>
            <w:noWrap/>
            <w:vAlign w:val="center"/>
            <w:hideMark/>
          </w:tcPr>
          <w:p w14:paraId="186EF990" w14:textId="10666252" w:rsidR="003F65B2" w:rsidRPr="003F65B2" w:rsidRDefault="007D2D84" w:rsidP="003F65B2">
            <w:pPr>
              <w:rPr>
                <w:color w:val="000000"/>
                <w:sz w:val="22"/>
                <w:szCs w:val="22"/>
                <w:lang w:val="en-US"/>
              </w:rPr>
            </w:pPr>
            <w:r w:rsidRPr="003F65B2">
              <w:rPr>
                <w:color w:val="000000"/>
                <w:sz w:val="22"/>
                <w:szCs w:val="22"/>
                <w:lang w:val="en-US"/>
              </w:rPr>
              <w:t xml:space="preserve">Gender </w:t>
            </w:r>
          </w:p>
          <w:p w14:paraId="11E11544" w14:textId="7468D7FC" w:rsidR="003F65B2" w:rsidRPr="003F65B2" w:rsidRDefault="007D2D84" w:rsidP="003F65B2">
            <w:pPr>
              <w:rPr>
                <w:color w:val="000000"/>
                <w:sz w:val="22"/>
                <w:szCs w:val="22"/>
                <w:lang w:val="en-US"/>
              </w:rPr>
            </w:pPr>
            <w:r w:rsidRPr="003F65B2">
              <w:rPr>
                <w:color w:val="000000"/>
                <w:sz w:val="22"/>
                <w:szCs w:val="22"/>
                <w:lang w:val="en-US"/>
              </w:rPr>
              <w:t xml:space="preserve">APQ Positive parenting (Y) T1 </w:t>
            </w:r>
          </w:p>
          <w:p w14:paraId="38AAF091" w14:textId="2F6D5519" w:rsidR="003F65B2" w:rsidRPr="003F65B2" w:rsidRDefault="007D2D84" w:rsidP="003F65B2">
            <w:pPr>
              <w:rPr>
                <w:color w:val="000000"/>
                <w:sz w:val="22"/>
                <w:szCs w:val="22"/>
                <w:lang w:val="en-US"/>
              </w:rPr>
            </w:pPr>
            <w:r w:rsidRPr="003F65B2">
              <w:rPr>
                <w:color w:val="000000"/>
                <w:sz w:val="22"/>
                <w:szCs w:val="22"/>
                <w:lang w:val="en-US"/>
              </w:rPr>
              <w:t>FES Conflict (Y) T1</w:t>
            </w:r>
          </w:p>
          <w:p w14:paraId="4F82664A" w14:textId="7532D41B" w:rsidR="007D2D84" w:rsidRPr="003F65B2" w:rsidRDefault="007D2D84" w:rsidP="003F65B2">
            <w:pPr>
              <w:rPr>
                <w:color w:val="000000"/>
                <w:sz w:val="22"/>
                <w:szCs w:val="22"/>
                <w:lang w:val="en-US"/>
              </w:rPr>
            </w:pPr>
            <w:r w:rsidRPr="003F65B2">
              <w:rPr>
                <w:color w:val="000000"/>
                <w:sz w:val="22"/>
                <w:szCs w:val="22"/>
                <w:lang w:val="en-US"/>
              </w:rPr>
              <w:t>Social support (Y) T1</w:t>
            </w:r>
          </w:p>
        </w:tc>
      </w:tr>
      <w:tr w:rsidR="007D2D84" w:rsidRPr="003F65B2" w14:paraId="205C6A99" w14:textId="77777777" w:rsidTr="00401CDE">
        <w:trPr>
          <w:trHeight w:val="506"/>
        </w:trPr>
        <w:tc>
          <w:tcPr>
            <w:tcW w:w="3969" w:type="dxa"/>
            <w:tcBorders>
              <w:top w:val="nil"/>
              <w:left w:val="nil"/>
              <w:bottom w:val="nil"/>
              <w:right w:val="nil"/>
            </w:tcBorders>
            <w:shd w:val="clear" w:color="auto" w:fill="auto"/>
            <w:noWrap/>
            <w:vAlign w:val="center"/>
            <w:hideMark/>
          </w:tcPr>
          <w:p w14:paraId="4DE88858" w14:textId="6A846B4D" w:rsidR="007D2D84" w:rsidRPr="003F65B2" w:rsidRDefault="007D2D84" w:rsidP="007D2D84">
            <w:pPr>
              <w:rPr>
                <w:color w:val="000000"/>
                <w:sz w:val="22"/>
                <w:szCs w:val="22"/>
                <w:lang w:val="en-US"/>
              </w:rPr>
            </w:pPr>
            <w:r w:rsidRPr="003F65B2">
              <w:rPr>
                <w:rStyle w:val="normaltextrun"/>
                <w:color w:val="000000"/>
                <w:sz w:val="22"/>
                <w:szCs w:val="22"/>
                <w:lang w:val="en-US"/>
              </w:rPr>
              <w:t>Cohesion</w:t>
            </w:r>
            <w:r w:rsidRPr="003F65B2">
              <w:rPr>
                <w:rStyle w:val="eop"/>
                <w:color w:val="000000"/>
                <w:sz w:val="22"/>
                <w:szCs w:val="22"/>
                <w:lang w:val="en-US"/>
              </w:rPr>
              <w:t> </w:t>
            </w:r>
          </w:p>
        </w:tc>
        <w:tc>
          <w:tcPr>
            <w:tcW w:w="4530" w:type="dxa"/>
            <w:tcBorders>
              <w:top w:val="nil"/>
              <w:left w:val="nil"/>
              <w:bottom w:val="nil"/>
              <w:right w:val="nil"/>
            </w:tcBorders>
            <w:shd w:val="clear" w:color="auto" w:fill="auto"/>
            <w:noWrap/>
            <w:vAlign w:val="center"/>
            <w:hideMark/>
          </w:tcPr>
          <w:p w14:paraId="4AF32B37" w14:textId="42D6AD25" w:rsidR="003F65B2" w:rsidRPr="003F65B2" w:rsidRDefault="007D2D84" w:rsidP="003F65B2">
            <w:pPr>
              <w:rPr>
                <w:color w:val="000000"/>
                <w:sz w:val="22"/>
                <w:szCs w:val="22"/>
                <w:lang w:val="en-US"/>
              </w:rPr>
            </w:pPr>
            <w:r w:rsidRPr="003F65B2">
              <w:rPr>
                <w:color w:val="000000"/>
                <w:sz w:val="22"/>
                <w:szCs w:val="22"/>
                <w:lang w:val="en-US"/>
              </w:rPr>
              <w:t xml:space="preserve">Gender </w:t>
            </w:r>
          </w:p>
          <w:p w14:paraId="57D89E1B" w14:textId="060B5D90" w:rsidR="003F65B2" w:rsidRPr="003F65B2" w:rsidRDefault="007D2D84" w:rsidP="003F65B2">
            <w:pPr>
              <w:rPr>
                <w:color w:val="000000"/>
                <w:sz w:val="22"/>
                <w:szCs w:val="22"/>
                <w:lang w:val="en-US"/>
              </w:rPr>
            </w:pPr>
            <w:r w:rsidRPr="003F65B2">
              <w:rPr>
                <w:color w:val="000000"/>
                <w:sz w:val="22"/>
                <w:szCs w:val="22"/>
                <w:lang w:val="en-US"/>
              </w:rPr>
              <w:t>APQ Positive parenting (Y) T1</w:t>
            </w:r>
          </w:p>
          <w:p w14:paraId="6CC36DE9" w14:textId="7D110E16" w:rsidR="007D2D84" w:rsidRPr="003F65B2" w:rsidRDefault="007D2D84" w:rsidP="003F65B2">
            <w:pPr>
              <w:rPr>
                <w:color w:val="000000"/>
                <w:sz w:val="22"/>
                <w:szCs w:val="22"/>
                <w:lang w:val="en-US"/>
              </w:rPr>
            </w:pPr>
            <w:r w:rsidRPr="003F65B2">
              <w:rPr>
                <w:color w:val="000000"/>
                <w:sz w:val="22"/>
                <w:szCs w:val="22"/>
                <w:lang w:val="en-US"/>
              </w:rPr>
              <w:t>APQ Positive involvement (P) T1</w:t>
            </w:r>
          </w:p>
        </w:tc>
      </w:tr>
      <w:tr w:rsidR="007D2D84" w:rsidRPr="003F65B2" w14:paraId="3F62C282" w14:textId="77777777" w:rsidTr="00401CDE">
        <w:trPr>
          <w:trHeight w:val="506"/>
        </w:trPr>
        <w:tc>
          <w:tcPr>
            <w:tcW w:w="3969" w:type="dxa"/>
            <w:tcBorders>
              <w:top w:val="nil"/>
              <w:left w:val="nil"/>
              <w:right w:val="nil"/>
            </w:tcBorders>
            <w:shd w:val="clear" w:color="auto" w:fill="auto"/>
            <w:noWrap/>
            <w:vAlign w:val="center"/>
            <w:hideMark/>
          </w:tcPr>
          <w:p w14:paraId="14723917" w14:textId="4E46197D" w:rsidR="007D2D84" w:rsidRPr="003F65B2" w:rsidRDefault="007D2D84" w:rsidP="007D2D84">
            <w:pPr>
              <w:rPr>
                <w:color w:val="000000"/>
                <w:sz w:val="22"/>
                <w:szCs w:val="22"/>
                <w:lang w:val="en-US"/>
              </w:rPr>
            </w:pPr>
            <w:r w:rsidRPr="003F65B2">
              <w:rPr>
                <w:rStyle w:val="normaltextrun"/>
                <w:color w:val="000000"/>
                <w:sz w:val="22"/>
                <w:szCs w:val="22"/>
                <w:lang w:val="en-US"/>
              </w:rPr>
              <w:t>Conflict</w:t>
            </w:r>
            <w:r w:rsidRPr="003F65B2">
              <w:rPr>
                <w:rStyle w:val="eop"/>
                <w:color w:val="000000"/>
                <w:sz w:val="22"/>
                <w:szCs w:val="22"/>
                <w:lang w:val="en-US"/>
              </w:rPr>
              <w:t> </w:t>
            </w:r>
          </w:p>
        </w:tc>
        <w:tc>
          <w:tcPr>
            <w:tcW w:w="4530" w:type="dxa"/>
            <w:tcBorders>
              <w:top w:val="nil"/>
              <w:left w:val="nil"/>
              <w:right w:val="nil"/>
            </w:tcBorders>
            <w:shd w:val="clear" w:color="auto" w:fill="auto"/>
            <w:noWrap/>
            <w:vAlign w:val="center"/>
            <w:hideMark/>
          </w:tcPr>
          <w:p w14:paraId="255AC74C" w14:textId="77777777" w:rsidR="003F65B2" w:rsidRPr="003F65B2" w:rsidRDefault="007D2D84" w:rsidP="003F65B2">
            <w:pPr>
              <w:rPr>
                <w:color w:val="000000"/>
                <w:sz w:val="22"/>
                <w:szCs w:val="22"/>
                <w:lang w:val="en-US"/>
              </w:rPr>
            </w:pPr>
            <w:r w:rsidRPr="003F65B2">
              <w:rPr>
                <w:color w:val="000000"/>
                <w:sz w:val="22"/>
                <w:szCs w:val="22"/>
                <w:lang w:val="en-US"/>
              </w:rPr>
              <w:t xml:space="preserve">Gender, </w:t>
            </w:r>
          </w:p>
          <w:p w14:paraId="398276AB" w14:textId="269C6994" w:rsidR="003F65B2" w:rsidRPr="003F65B2" w:rsidRDefault="007D2D84" w:rsidP="003F65B2">
            <w:pPr>
              <w:rPr>
                <w:color w:val="000000"/>
                <w:sz w:val="22"/>
                <w:szCs w:val="22"/>
                <w:lang w:val="en-US"/>
              </w:rPr>
            </w:pPr>
            <w:r w:rsidRPr="003F65B2">
              <w:rPr>
                <w:color w:val="000000"/>
                <w:sz w:val="22"/>
                <w:szCs w:val="22"/>
                <w:lang w:val="en-US"/>
              </w:rPr>
              <w:t xml:space="preserve">APQ Positive parenting (Y) T1 </w:t>
            </w:r>
          </w:p>
          <w:p w14:paraId="7D04E219" w14:textId="3B542959" w:rsidR="007D2D84" w:rsidRPr="003F65B2" w:rsidRDefault="007D2D84" w:rsidP="003F65B2">
            <w:pPr>
              <w:rPr>
                <w:color w:val="000000"/>
                <w:sz w:val="22"/>
                <w:szCs w:val="22"/>
                <w:lang w:val="en-US"/>
              </w:rPr>
            </w:pPr>
            <w:r w:rsidRPr="003F65B2">
              <w:rPr>
                <w:color w:val="000000"/>
                <w:sz w:val="22"/>
                <w:szCs w:val="22"/>
                <w:lang w:val="en-US"/>
              </w:rPr>
              <w:t>FES Cohesion (P) T1</w:t>
            </w:r>
          </w:p>
        </w:tc>
      </w:tr>
      <w:tr w:rsidR="00FD5644" w:rsidRPr="003F65B2" w14:paraId="3B7C799E" w14:textId="77777777" w:rsidTr="00401CDE">
        <w:trPr>
          <w:trHeight w:val="506"/>
        </w:trPr>
        <w:tc>
          <w:tcPr>
            <w:tcW w:w="3969" w:type="dxa"/>
            <w:tcBorders>
              <w:top w:val="nil"/>
              <w:left w:val="nil"/>
              <w:bottom w:val="single" w:sz="4" w:space="0" w:color="auto"/>
              <w:right w:val="nil"/>
            </w:tcBorders>
            <w:shd w:val="clear" w:color="auto" w:fill="auto"/>
            <w:noWrap/>
            <w:vAlign w:val="bottom"/>
          </w:tcPr>
          <w:p w14:paraId="7EB17AD8" w14:textId="3BCAAF24" w:rsidR="00FD5644" w:rsidRPr="003F65B2" w:rsidRDefault="00640473" w:rsidP="006B13A6">
            <w:pPr>
              <w:jc w:val="center"/>
              <w:rPr>
                <w:color w:val="000000"/>
                <w:sz w:val="22"/>
                <w:szCs w:val="22"/>
                <w:lang w:val="en-US"/>
              </w:rPr>
            </w:pPr>
            <w:r w:rsidRPr="003F65B2">
              <w:rPr>
                <w:color w:val="000000"/>
                <w:sz w:val="22"/>
                <w:szCs w:val="22"/>
                <w:lang w:val="en-US"/>
              </w:rPr>
              <w:t>Youth</w:t>
            </w:r>
            <w:r w:rsidR="006B13A6" w:rsidRPr="003F65B2">
              <w:rPr>
                <w:color w:val="000000"/>
                <w:sz w:val="22"/>
                <w:szCs w:val="22"/>
                <w:lang w:val="en-US"/>
              </w:rPr>
              <w:t>-</w:t>
            </w:r>
            <w:r w:rsidRPr="003F65B2">
              <w:rPr>
                <w:color w:val="000000"/>
                <w:sz w:val="22"/>
                <w:szCs w:val="22"/>
                <w:lang w:val="en-US"/>
              </w:rPr>
              <w:t>reported outcomes</w:t>
            </w:r>
          </w:p>
        </w:tc>
        <w:tc>
          <w:tcPr>
            <w:tcW w:w="4530" w:type="dxa"/>
            <w:tcBorders>
              <w:top w:val="nil"/>
              <w:left w:val="nil"/>
              <w:bottom w:val="single" w:sz="4" w:space="0" w:color="auto"/>
              <w:right w:val="nil"/>
            </w:tcBorders>
            <w:shd w:val="clear" w:color="auto" w:fill="auto"/>
            <w:noWrap/>
            <w:vAlign w:val="bottom"/>
          </w:tcPr>
          <w:p w14:paraId="79C2A68D" w14:textId="77777777" w:rsidR="00FD5644" w:rsidRPr="003F65B2" w:rsidRDefault="00FD5644" w:rsidP="003F65B2">
            <w:pPr>
              <w:jc w:val="center"/>
              <w:rPr>
                <w:color w:val="000000"/>
                <w:sz w:val="22"/>
                <w:szCs w:val="22"/>
                <w:lang w:val="en-US"/>
              </w:rPr>
            </w:pPr>
          </w:p>
        </w:tc>
      </w:tr>
      <w:tr w:rsidR="006B13A6" w:rsidRPr="003F65B2" w14:paraId="53AEAE46" w14:textId="77777777" w:rsidTr="00401CDE">
        <w:trPr>
          <w:trHeight w:val="506"/>
        </w:trPr>
        <w:tc>
          <w:tcPr>
            <w:tcW w:w="3969" w:type="dxa"/>
            <w:tcBorders>
              <w:top w:val="single" w:sz="4" w:space="0" w:color="auto"/>
              <w:left w:val="nil"/>
              <w:bottom w:val="nil"/>
              <w:right w:val="nil"/>
            </w:tcBorders>
            <w:shd w:val="clear" w:color="auto" w:fill="auto"/>
            <w:noWrap/>
            <w:vAlign w:val="center"/>
            <w:hideMark/>
          </w:tcPr>
          <w:p w14:paraId="4ACCBE95" w14:textId="135629D9" w:rsidR="006B13A6" w:rsidRPr="003F65B2" w:rsidRDefault="006B13A6" w:rsidP="006B13A6">
            <w:pPr>
              <w:rPr>
                <w:color w:val="000000"/>
                <w:sz w:val="22"/>
                <w:szCs w:val="22"/>
                <w:lang w:val="en-US"/>
              </w:rPr>
            </w:pPr>
            <w:r w:rsidRPr="003F65B2">
              <w:rPr>
                <w:rStyle w:val="normaltextrun"/>
                <w:color w:val="000000"/>
                <w:sz w:val="22"/>
                <w:szCs w:val="22"/>
                <w:lang w:val="en-US"/>
              </w:rPr>
              <w:t>Positive involvement</w:t>
            </w:r>
            <w:r w:rsidRPr="003F65B2">
              <w:rPr>
                <w:rStyle w:val="eop"/>
                <w:color w:val="000000"/>
                <w:sz w:val="22"/>
                <w:szCs w:val="22"/>
                <w:lang w:val="en-US"/>
              </w:rPr>
              <w:t> </w:t>
            </w:r>
          </w:p>
        </w:tc>
        <w:tc>
          <w:tcPr>
            <w:tcW w:w="4530" w:type="dxa"/>
            <w:tcBorders>
              <w:top w:val="single" w:sz="4" w:space="0" w:color="auto"/>
              <w:left w:val="nil"/>
              <w:bottom w:val="nil"/>
              <w:right w:val="nil"/>
            </w:tcBorders>
            <w:shd w:val="clear" w:color="auto" w:fill="auto"/>
            <w:noWrap/>
            <w:vAlign w:val="center"/>
            <w:hideMark/>
          </w:tcPr>
          <w:p w14:paraId="5D3566FC" w14:textId="37692B38" w:rsidR="003F65B2" w:rsidRPr="003F65B2" w:rsidRDefault="006B13A6" w:rsidP="003F65B2">
            <w:pPr>
              <w:rPr>
                <w:color w:val="000000"/>
                <w:sz w:val="22"/>
                <w:szCs w:val="22"/>
                <w:lang w:val="en-US"/>
              </w:rPr>
            </w:pPr>
            <w:r w:rsidRPr="003F65B2">
              <w:rPr>
                <w:color w:val="000000"/>
                <w:sz w:val="22"/>
                <w:szCs w:val="22"/>
                <w:lang w:val="en-US"/>
              </w:rPr>
              <w:t>Gender</w:t>
            </w:r>
          </w:p>
          <w:p w14:paraId="2F0A9CEC" w14:textId="76C42110" w:rsidR="003F65B2" w:rsidRPr="003F65B2" w:rsidRDefault="006B13A6" w:rsidP="003F65B2">
            <w:pPr>
              <w:rPr>
                <w:color w:val="000000"/>
                <w:sz w:val="22"/>
                <w:szCs w:val="22"/>
                <w:lang w:val="en-US"/>
              </w:rPr>
            </w:pPr>
            <w:r w:rsidRPr="003F65B2">
              <w:rPr>
                <w:color w:val="000000"/>
                <w:sz w:val="22"/>
                <w:szCs w:val="22"/>
                <w:lang w:val="en-US"/>
              </w:rPr>
              <w:t>APQ Positive parenting (Y) T1</w:t>
            </w:r>
          </w:p>
          <w:p w14:paraId="4A6E65CD" w14:textId="71D11D58" w:rsidR="003F65B2" w:rsidRPr="003F65B2" w:rsidRDefault="006B13A6" w:rsidP="003F65B2">
            <w:pPr>
              <w:rPr>
                <w:color w:val="000000"/>
                <w:sz w:val="22"/>
                <w:szCs w:val="22"/>
                <w:lang w:val="en-US"/>
              </w:rPr>
            </w:pPr>
            <w:r w:rsidRPr="003F65B2">
              <w:rPr>
                <w:color w:val="000000"/>
                <w:sz w:val="22"/>
                <w:szCs w:val="22"/>
                <w:lang w:val="en-US"/>
              </w:rPr>
              <w:t>IPPA Trust (Y) T2</w:t>
            </w:r>
          </w:p>
          <w:p w14:paraId="1CBD2E9C" w14:textId="1E4C5145" w:rsidR="009A11E1" w:rsidRPr="003F65B2" w:rsidRDefault="006B13A6" w:rsidP="003F65B2">
            <w:pPr>
              <w:rPr>
                <w:color w:val="000000"/>
                <w:sz w:val="22"/>
                <w:szCs w:val="22"/>
                <w:lang w:val="en-US"/>
              </w:rPr>
            </w:pPr>
            <w:r w:rsidRPr="003F65B2">
              <w:rPr>
                <w:color w:val="000000"/>
                <w:sz w:val="22"/>
                <w:szCs w:val="22"/>
                <w:lang w:val="en-US"/>
              </w:rPr>
              <w:t>IPPA Alienation (Y) T3</w:t>
            </w:r>
          </w:p>
          <w:p w14:paraId="3E0AE368" w14:textId="06425F71" w:rsidR="003F65B2" w:rsidRPr="003F65B2" w:rsidRDefault="006B13A6" w:rsidP="003F65B2">
            <w:pPr>
              <w:rPr>
                <w:color w:val="000000"/>
                <w:sz w:val="22"/>
                <w:szCs w:val="22"/>
                <w:lang w:val="en-US"/>
              </w:rPr>
            </w:pPr>
            <w:r w:rsidRPr="003F65B2">
              <w:rPr>
                <w:color w:val="000000"/>
                <w:sz w:val="22"/>
                <w:szCs w:val="22"/>
                <w:lang w:val="en-US"/>
              </w:rPr>
              <w:t xml:space="preserve">APQ Positive parenting (Y) T3 </w:t>
            </w:r>
          </w:p>
          <w:p w14:paraId="2BB82D4D" w14:textId="084444AA" w:rsidR="006B13A6" w:rsidRPr="003F65B2" w:rsidRDefault="006B13A6" w:rsidP="003F65B2">
            <w:pPr>
              <w:rPr>
                <w:color w:val="000000"/>
                <w:sz w:val="22"/>
                <w:szCs w:val="22"/>
                <w:lang w:val="en-US"/>
              </w:rPr>
            </w:pPr>
            <w:r w:rsidRPr="003F65B2">
              <w:rPr>
                <w:color w:val="000000"/>
                <w:sz w:val="22"/>
                <w:szCs w:val="22"/>
                <w:lang w:val="en-US"/>
              </w:rPr>
              <w:t>FES Cohesion (P) T3</w:t>
            </w:r>
          </w:p>
        </w:tc>
      </w:tr>
      <w:tr w:rsidR="006B13A6" w:rsidRPr="003F65B2" w14:paraId="5BB4A466" w14:textId="77777777" w:rsidTr="00401CDE">
        <w:trPr>
          <w:trHeight w:val="506"/>
        </w:trPr>
        <w:tc>
          <w:tcPr>
            <w:tcW w:w="3969" w:type="dxa"/>
            <w:tcBorders>
              <w:top w:val="nil"/>
              <w:left w:val="nil"/>
              <w:bottom w:val="nil"/>
              <w:right w:val="nil"/>
            </w:tcBorders>
            <w:shd w:val="clear" w:color="auto" w:fill="auto"/>
            <w:noWrap/>
            <w:vAlign w:val="center"/>
            <w:hideMark/>
          </w:tcPr>
          <w:p w14:paraId="6F60A252" w14:textId="13CC8559" w:rsidR="006B13A6" w:rsidRPr="003F65B2" w:rsidRDefault="006B13A6" w:rsidP="006B13A6">
            <w:pPr>
              <w:rPr>
                <w:color w:val="000000"/>
                <w:sz w:val="22"/>
                <w:szCs w:val="22"/>
                <w:lang w:val="en-US"/>
              </w:rPr>
            </w:pPr>
            <w:r w:rsidRPr="003F65B2">
              <w:rPr>
                <w:rStyle w:val="normaltextrun"/>
                <w:color w:val="000000"/>
                <w:sz w:val="22"/>
                <w:szCs w:val="22"/>
                <w:lang w:val="en-US"/>
              </w:rPr>
              <w:t>Positive parenting</w:t>
            </w:r>
            <w:r w:rsidRPr="003F65B2">
              <w:rPr>
                <w:rStyle w:val="eop"/>
                <w:color w:val="000000"/>
                <w:sz w:val="22"/>
                <w:szCs w:val="22"/>
                <w:lang w:val="en-US"/>
              </w:rPr>
              <w:t> </w:t>
            </w:r>
          </w:p>
        </w:tc>
        <w:tc>
          <w:tcPr>
            <w:tcW w:w="4530" w:type="dxa"/>
            <w:tcBorders>
              <w:top w:val="nil"/>
              <w:left w:val="nil"/>
              <w:bottom w:val="nil"/>
              <w:right w:val="nil"/>
            </w:tcBorders>
            <w:shd w:val="clear" w:color="auto" w:fill="auto"/>
            <w:noWrap/>
            <w:vAlign w:val="center"/>
            <w:hideMark/>
          </w:tcPr>
          <w:p w14:paraId="4A66AFD0" w14:textId="77777777" w:rsidR="003F65B2" w:rsidRPr="003F65B2" w:rsidRDefault="006B13A6" w:rsidP="003F65B2">
            <w:pPr>
              <w:rPr>
                <w:color w:val="000000"/>
                <w:sz w:val="22"/>
                <w:szCs w:val="22"/>
                <w:lang w:val="en-US"/>
              </w:rPr>
            </w:pPr>
            <w:r w:rsidRPr="003F65B2">
              <w:rPr>
                <w:color w:val="000000"/>
                <w:sz w:val="22"/>
                <w:szCs w:val="22"/>
                <w:lang w:val="en-US"/>
              </w:rPr>
              <w:t xml:space="preserve">Gender, IPPA </w:t>
            </w:r>
          </w:p>
          <w:p w14:paraId="4D8DBA62" w14:textId="3B349F4E" w:rsidR="003F65B2" w:rsidRPr="003F65B2" w:rsidRDefault="006B13A6" w:rsidP="003F65B2">
            <w:pPr>
              <w:rPr>
                <w:color w:val="000000"/>
                <w:sz w:val="22"/>
                <w:szCs w:val="22"/>
                <w:lang w:val="en-US"/>
              </w:rPr>
            </w:pPr>
            <w:r w:rsidRPr="003F65B2">
              <w:rPr>
                <w:color w:val="000000"/>
                <w:sz w:val="22"/>
                <w:szCs w:val="22"/>
                <w:lang w:val="en-US"/>
              </w:rPr>
              <w:t xml:space="preserve">Trust (Y) T2 </w:t>
            </w:r>
          </w:p>
          <w:p w14:paraId="69401D65" w14:textId="607397A7" w:rsidR="006B13A6" w:rsidRPr="003F65B2" w:rsidRDefault="006B13A6" w:rsidP="003F65B2">
            <w:pPr>
              <w:rPr>
                <w:color w:val="000000"/>
                <w:sz w:val="22"/>
                <w:szCs w:val="22"/>
                <w:lang w:val="en-US"/>
              </w:rPr>
            </w:pPr>
            <w:r w:rsidRPr="003F65B2">
              <w:rPr>
                <w:color w:val="000000"/>
                <w:sz w:val="22"/>
                <w:szCs w:val="22"/>
                <w:lang w:val="en-US"/>
              </w:rPr>
              <w:t>FES Conflict (Y) T3</w:t>
            </w:r>
          </w:p>
        </w:tc>
      </w:tr>
      <w:tr w:rsidR="006B13A6" w:rsidRPr="003F65B2" w14:paraId="66EF2ACB" w14:textId="77777777" w:rsidTr="00401CDE">
        <w:trPr>
          <w:trHeight w:val="506"/>
        </w:trPr>
        <w:tc>
          <w:tcPr>
            <w:tcW w:w="3969" w:type="dxa"/>
            <w:tcBorders>
              <w:top w:val="nil"/>
              <w:left w:val="nil"/>
              <w:bottom w:val="nil"/>
              <w:right w:val="nil"/>
            </w:tcBorders>
            <w:shd w:val="clear" w:color="auto" w:fill="auto"/>
            <w:noWrap/>
            <w:vAlign w:val="center"/>
            <w:hideMark/>
          </w:tcPr>
          <w:p w14:paraId="3C13CECC" w14:textId="15BC88E0" w:rsidR="006B13A6" w:rsidRPr="003F65B2" w:rsidRDefault="006B13A6" w:rsidP="006B13A6">
            <w:pPr>
              <w:rPr>
                <w:color w:val="000000"/>
                <w:sz w:val="22"/>
                <w:szCs w:val="22"/>
                <w:lang w:val="en-US"/>
              </w:rPr>
            </w:pPr>
            <w:r w:rsidRPr="003F65B2">
              <w:rPr>
                <w:rStyle w:val="normaltextrun"/>
                <w:color w:val="000000"/>
                <w:sz w:val="22"/>
                <w:szCs w:val="22"/>
                <w:lang w:val="en-US"/>
              </w:rPr>
              <w:t>Social support</w:t>
            </w:r>
            <w:r w:rsidRPr="003F65B2">
              <w:rPr>
                <w:rStyle w:val="eop"/>
                <w:color w:val="000000"/>
                <w:sz w:val="22"/>
                <w:szCs w:val="22"/>
                <w:lang w:val="en-US"/>
              </w:rPr>
              <w:t> </w:t>
            </w:r>
          </w:p>
        </w:tc>
        <w:tc>
          <w:tcPr>
            <w:tcW w:w="4530" w:type="dxa"/>
            <w:tcBorders>
              <w:top w:val="nil"/>
              <w:left w:val="nil"/>
              <w:bottom w:val="nil"/>
              <w:right w:val="nil"/>
            </w:tcBorders>
            <w:shd w:val="clear" w:color="auto" w:fill="auto"/>
            <w:noWrap/>
            <w:vAlign w:val="center"/>
            <w:hideMark/>
          </w:tcPr>
          <w:p w14:paraId="2500F033" w14:textId="2E8A1814" w:rsidR="003F65B2" w:rsidRPr="003F65B2" w:rsidRDefault="006B13A6" w:rsidP="003F65B2">
            <w:pPr>
              <w:rPr>
                <w:color w:val="000000"/>
                <w:sz w:val="22"/>
                <w:szCs w:val="22"/>
                <w:lang w:val="en-US"/>
              </w:rPr>
            </w:pPr>
            <w:r w:rsidRPr="003F65B2">
              <w:rPr>
                <w:color w:val="000000"/>
                <w:sz w:val="22"/>
                <w:szCs w:val="22"/>
                <w:lang w:val="en-US"/>
              </w:rPr>
              <w:t>Gende</w:t>
            </w:r>
            <w:r w:rsidR="003F65B2" w:rsidRPr="003F65B2">
              <w:rPr>
                <w:color w:val="000000"/>
                <w:sz w:val="22"/>
                <w:szCs w:val="22"/>
                <w:lang w:val="en-US"/>
              </w:rPr>
              <w:t>r</w:t>
            </w:r>
          </w:p>
          <w:p w14:paraId="57698B95" w14:textId="45AF7D10" w:rsidR="003F65B2" w:rsidRPr="003F65B2" w:rsidRDefault="006B13A6" w:rsidP="003F65B2">
            <w:pPr>
              <w:rPr>
                <w:color w:val="000000"/>
                <w:sz w:val="22"/>
                <w:szCs w:val="22"/>
                <w:lang w:val="en-US"/>
              </w:rPr>
            </w:pPr>
            <w:r w:rsidRPr="003F65B2">
              <w:rPr>
                <w:color w:val="000000"/>
                <w:sz w:val="22"/>
                <w:szCs w:val="22"/>
                <w:lang w:val="en-US"/>
              </w:rPr>
              <w:t>APQ Positive parenting (Y) T1</w:t>
            </w:r>
          </w:p>
          <w:p w14:paraId="754F134B" w14:textId="532E886D" w:rsidR="003F65B2" w:rsidRPr="003F65B2" w:rsidRDefault="006B13A6" w:rsidP="003F65B2">
            <w:pPr>
              <w:rPr>
                <w:color w:val="000000"/>
                <w:sz w:val="22"/>
                <w:szCs w:val="22"/>
                <w:lang w:val="en-US"/>
              </w:rPr>
            </w:pPr>
            <w:r w:rsidRPr="003F65B2">
              <w:rPr>
                <w:color w:val="000000"/>
                <w:sz w:val="22"/>
                <w:szCs w:val="22"/>
                <w:lang w:val="en-US"/>
              </w:rPr>
              <w:t>IPPA Alienation (Y) T1</w:t>
            </w:r>
          </w:p>
          <w:p w14:paraId="7498FAEA" w14:textId="02CA7CA7" w:rsidR="009A11E1" w:rsidRPr="003F65B2" w:rsidRDefault="006B13A6" w:rsidP="003F65B2">
            <w:pPr>
              <w:rPr>
                <w:color w:val="000000"/>
                <w:sz w:val="22"/>
                <w:szCs w:val="22"/>
                <w:lang w:val="en-US"/>
              </w:rPr>
            </w:pPr>
            <w:r w:rsidRPr="003F65B2">
              <w:rPr>
                <w:color w:val="000000"/>
                <w:sz w:val="22"/>
                <w:szCs w:val="22"/>
                <w:lang w:val="en-US"/>
              </w:rPr>
              <w:t xml:space="preserve">APQ Positive involvement (Y) T3 </w:t>
            </w:r>
          </w:p>
          <w:p w14:paraId="3356B5B3" w14:textId="1FDB8DBB" w:rsidR="003F65B2" w:rsidRPr="003F65B2" w:rsidRDefault="006B13A6" w:rsidP="003F65B2">
            <w:pPr>
              <w:rPr>
                <w:color w:val="000000"/>
                <w:sz w:val="22"/>
                <w:szCs w:val="22"/>
                <w:lang w:val="en-US"/>
              </w:rPr>
            </w:pPr>
            <w:r w:rsidRPr="003F65B2">
              <w:rPr>
                <w:color w:val="000000"/>
                <w:sz w:val="22"/>
                <w:szCs w:val="22"/>
                <w:lang w:val="en-US"/>
              </w:rPr>
              <w:t>IPPA Trust (Y) T2</w:t>
            </w:r>
          </w:p>
          <w:p w14:paraId="396D33FA" w14:textId="759FD6A7" w:rsidR="003F65B2" w:rsidRPr="003F65B2" w:rsidRDefault="006B13A6" w:rsidP="003F65B2">
            <w:pPr>
              <w:rPr>
                <w:color w:val="000000"/>
                <w:sz w:val="22"/>
                <w:szCs w:val="22"/>
                <w:lang w:val="en-US"/>
              </w:rPr>
            </w:pPr>
            <w:r w:rsidRPr="003F65B2">
              <w:rPr>
                <w:color w:val="000000"/>
                <w:sz w:val="22"/>
                <w:szCs w:val="22"/>
                <w:lang w:val="en-US"/>
              </w:rPr>
              <w:t>FES Cohesion (Y) T2</w:t>
            </w:r>
          </w:p>
          <w:p w14:paraId="5EF1379B" w14:textId="20856B2C" w:rsidR="006B13A6" w:rsidRPr="003F65B2" w:rsidRDefault="006B13A6" w:rsidP="003F65B2">
            <w:pPr>
              <w:rPr>
                <w:color w:val="000000"/>
                <w:sz w:val="22"/>
                <w:szCs w:val="22"/>
                <w:lang w:val="en-US"/>
              </w:rPr>
            </w:pPr>
            <w:r w:rsidRPr="003F65B2">
              <w:rPr>
                <w:color w:val="000000"/>
                <w:sz w:val="22"/>
                <w:szCs w:val="22"/>
                <w:lang w:val="en-US"/>
              </w:rPr>
              <w:t>FES Conflict (Y) T3</w:t>
            </w:r>
          </w:p>
        </w:tc>
      </w:tr>
      <w:tr w:rsidR="006B13A6" w:rsidRPr="003F65B2" w14:paraId="21FFD22B" w14:textId="77777777" w:rsidTr="00401CDE">
        <w:trPr>
          <w:trHeight w:val="506"/>
        </w:trPr>
        <w:tc>
          <w:tcPr>
            <w:tcW w:w="3969" w:type="dxa"/>
            <w:tcBorders>
              <w:top w:val="nil"/>
              <w:left w:val="nil"/>
              <w:bottom w:val="nil"/>
              <w:right w:val="nil"/>
            </w:tcBorders>
            <w:shd w:val="clear" w:color="auto" w:fill="auto"/>
            <w:noWrap/>
            <w:vAlign w:val="center"/>
            <w:hideMark/>
          </w:tcPr>
          <w:p w14:paraId="0049A6C2" w14:textId="1271B9A5" w:rsidR="006B13A6" w:rsidRPr="003F65B2" w:rsidRDefault="006B13A6" w:rsidP="006B13A6">
            <w:pPr>
              <w:rPr>
                <w:color w:val="000000"/>
                <w:sz w:val="22"/>
                <w:szCs w:val="22"/>
                <w:lang w:val="en-US"/>
              </w:rPr>
            </w:pPr>
            <w:r w:rsidRPr="003F65B2">
              <w:rPr>
                <w:rStyle w:val="normaltextrun"/>
                <w:color w:val="000000"/>
                <w:sz w:val="22"/>
                <w:szCs w:val="22"/>
                <w:lang w:val="en-US"/>
              </w:rPr>
              <w:t>Cohesion</w:t>
            </w:r>
            <w:r w:rsidRPr="003F65B2">
              <w:rPr>
                <w:rStyle w:val="eop"/>
                <w:color w:val="000000"/>
                <w:sz w:val="22"/>
                <w:szCs w:val="22"/>
                <w:lang w:val="en-US"/>
              </w:rPr>
              <w:t> </w:t>
            </w:r>
          </w:p>
        </w:tc>
        <w:tc>
          <w:tcPr>
            <w:tcW w:w="4530" w:type="dxa"/>
            <w:tcBorders>
              <w:top w:val="nil"/>
              <w:left w:val="nil"/>
              <w:bottom w:val="nil"/>
              <w:right w:val="nil"/>
            </w:tcBorders>
            <w:shd w:val="clear" w:color="auto" w:fill="auto"/>
            <w:noWrap/>
            <w:vAlign w:val="center"/>
            <w:hideMark/>
          </w:tcPr>
          <w:p w14:paraId="2128AAFF" w14:textId="63458ADC" w:rsidR="003F65B2" w:rsidRPr="003F65B2" w:rsidRDefault="006B13A6" w:rsidP="003F65B2">
            <w:pPr>
              <w:rPr>
                <w:color w:val="000000"/>
                <w:sz w:val="22"/>
                <w:szCs w:val="22"/>
                <w:lang w:val="en-US"/>
              </w:rPr>
            </w:pPr>
            <w:r w:rsidRPr="003F65B2">
              <w:rPr>
                <w:color w:val="000000"/>
                <w:sz w:val="22"/>
                <w:szCs w:val="22"/>
                <w:lang w:val="en-US"/>
              </w:rPr>
              <w:t>Gender</w:t>
            </w:r>
          </w:p>
          <w:p w14:paraId="1DC5DC52" w14:textId="73DD769D" w:rsidR="003F65B2" w:rsidRPr="003F65B2" w:rsidRDefault="006B13A6" w:rsidP="003F65B2">
            <w:pPr>
              <w:rPr>
                <w:color w:val="000000"/>
                <w:sz w:val="22"/>
                <w:szCs w:val="22"/>
                <w:lang w:val="en-US"/>
              </w:rPr>
            </w:pPr>
            <w:r w:rsidRPr="003F65B2">
              <w:rPr>
                <w:color w:val="000000"/>
                <w:sz w:val="22"/>
                <w:szCs w:val="22"/>
                <w:lang w:val="en-US"/>
              </w:rPr>
              <w:t>APQ Positive parenting (Y) T1</w:t>
            </w:r>
          </w:p>
          <w:p w14:paraId="453E90AC" w14:textId="5AF3E4BB" w:rsidR="003F65B2" w:rsidRPr="003F65B2" w:rsidRDefault="006B13A6" w:rsidP="003F65B2">
            <w:pPr>
              <w:rPr>
                <w:color w:val="000000"/>
                <w:sz w:val="22"/>
                <w:szCs w:val="22"/>
                <w:lang w:val="en-US"/>
              </w:rPr>
            </w:pPr>
            <w:r w:rsidRPr="003F65B2">
              <w:rPr>
                <w:color w:val="000000"/>
                <w:sz w:val="22"/>
                <w:szCs w:val="22"/>
                <w:lang w:val="en-US"/>
              </w:rPr>
              <w:t>IPPA Alienation (Y) T1</w:t>
            </w:r>
          </w:p>
          <w:p w14:paraId="63ACD70C" w14:textId="1B527A8D" w:rsidR="009A11E1" w:rsidRPr="003F65B2" w:rsidRDefault="006B13A6" w:rsidP="003F65B2">
            <w:pPr>
              <w:rPr>
                <w:color w:val="000000"/>
                <w:sz w:val="22"/>
                <w:szCs w:val="22"/>
                <w:lang w:val="en-US"/>
              </w:rPr>
            </w:pPr>
            <w:r w:rsidRPr="003F65B2">
              <w:rPr>
                <w:color w:val="000000"/>
                <w:sz w:val="22"/>
                <w:szCs w:val="22"/>
                <w:lang w:val="en-US"/>
              </w:rPr>
              <w:t>IPPA Trust (Y) T2</w:t>
            </w:r>
          </w:p>
          <w:p w14:paraId="248F215E" w14:textId="0C40DF05" w:rsidR="006B13A6" w:rsidRPr="003F65B2" w:rsidRDefault="006B13A6" w:rsidP="003F65B2">
            <w:pPr>
              <w:rPr>
                <w:color w:val="000000"/>
                <w:sz w:val="22"/>
                <w:szCs w:val="22"/>
                <w:lang w:val="en-US"/>
              </w:rPr>
            </w:pPr>
            <w:r w:rsidRPr="003F65B2">
              <w:rPr>
                <w:color w:val="000000"/>
                <w:sz w:val="22"/>
                <w:szCs w:val="22"/>
                <w:lang w:val="en-US"/>
              </w:rPr>
              <w:t>APQ Positive parenting (Y) T3</w:t>
            </w:r>
          </w:p>
        </w:tc>
      </w:tr>
      <w:tr w:rsidR="006B13A6" w:rsidRPr="003F65B2" w14:paraId="39F0C709" w14:textId="77777777" w:rsidTr="00401CDE">
        <w:trPr>
          <w:trHeight w:val="506"/>
        </w:trPr>
        <w:tc>
          <w:tcPr>
            <w:tcW w:w="3969" w:type="dxa"/>
            <w:tcBorders>
              <w:top w:val="nil"/>
              <w:left w:val="nil"/>
              <w:bottom w:val="nil"/>
              <w:right w:val="nil"/>
            </w:tcBorders>
            <w:shd w:val="clear" w:color="auto" w:fill="auto"/>
            <w:noWrap/>
            <w:vAlign w:val="center"/>
            <w:hideMark/>
          </w:tcPr>
          <w:p w14:paraId="6E2E7444" w14:textId="01660AA5" w:rsidR="006B13A6" w:rsidRPr="003F65B2" w:rsidRDefault="006B13A6" w:rsidP="006B13A6">
            <w:pPr>
              <w:rPr>
                <w:color w:val="000000"/>
                <w:sz w:val="22"/>
                <w:szCs w:val="22"/>
                <w:lang w:val="en-US"/>
              </w:rPr>
            </w:pPr>
            <w:r w:rsidRPr="003F65B2">
              <w:rPr>
                <w:rStyle w:val="normaltextrun"/>
                <w:color w:val="000000"/>
                <w:sz w:val="22"/>
                <w:szCs w:val="22"/>
                <w:lang w:val="en-US"/>
              </w:rPr>
              <w:t>Conflict</w:t>
            </w:r>
            <w:r w:rsidRPr="003F65B2">
              <w:rPr>
                <w:rStyle w:val="eop"/>
                <w:color w:val="000000"/>
                <w:sz w:val="22"/>
                <w:szCs w:val="22"/>
                <w:lang w:val="en-US"/>
              </w:rPr>
              <w:t> </w:t>
            </w:r>
          </w:p>
        </w:tc>
        <w:tc>
          <w:tcPr>
            <w:tcW w:w="4530" w:type="dxa"/>
            <w:tcBorders>
              <w:top w:val="nil"/>
              <w:left w:val="nil"/>
              <w:bottom w:val="nil"/>
              <w:right w:val="nil"/>
            </w:tcBorders>
            <w:shd w:val="clear" w:color="auto" w:fill="auto"/>
            <w:noWrap/>
            <w:vAlign w:val="center"/>
            <w:hideMark/>
          </w:tcPr>
          <w:p w14:paraId="10A6E92D" w14:textId="769EBF22" w:rsidR="003F65B2" w:rsidRPr="003F65B2" w:rsidRDefault="006B13A6" w:rsidP="003F65B2">
            <w:pPr>
              <w:rPr>
                <w:color w:val="000000"/>
                <w:sz w:val="22"/>
                <w:szCs w:val="22"/>
                <w:lang w:val="en-US"/>
              </w:rPr>
            </w:pPr>
            <w:r w:rsidRPr="003F65B2">
              <w:rPr>
                <w:color w:val="000000"/>
                <w:sz w:val="22"/>
                <w:szCs w:val="22"/>
                <w:lang w:val="en-US"/>
              </w:rPr>
              <w:t>Gender</w:t>
            </w:r>
          </w:p>
          <w:p w14:paraId="51A1F84C" w14:textId="76A6CB6F" w:rsidR="003F65B2" w:rsidRPr="003F65B2" w:rsidRDefault="006B13A6" w:rsidP="003F65B2">
            <w:pPr>
              <w:rPr>
                <w:color w:val="000000"/>
                <w:sz w:val="22"/>
                <w:szCs w:val="22"/>
                <w:lang w:val="en-US"/>
              </w:rPr>
            </w:pPr>
            <w:r w:rsidRPr="003F65B2">
              <w:rPr>
                <w:color w:val="000000"/>
                <w:sz w:val="22"/>
                <w:szCs w:val="22"/>
                <w:lang w:val="en-US"/>
              </w:rPr>
              <w:t>APQ Positive parenting (Y) T1</w:t>
            </w:r>
          </w:p>
          <w:p w14:paraId="42C79139" w14:textId="0FF48079" w:rsidR="003F65B2" w:rsidRPr="003F65B2" w:rsidRDefault="006B13A6" w:rsidP="003F65B2">
            <w:pPr>
              <w:rPr>
                <w:color w:val="000000"/>
                <w:sz w:val="22"/>
                <w:szCs w:val="22"/>
                <w:lang w:val="en-US"/>
              </w:rPr>
            </w:pPr>
            <w:r w:rsidRPr="003F65B2">
              <w:rPr>
                <w:color w:val="000000"/>
                <w:sz w:val="22"/>
                <w:szCs w:val="22"/>
                <w:lang w:val="en-US"/>
              </w:rPr>
              <w:t>IPPA Alienation (Y) T1</w:t>
            </w:r>
          </w:p>
          <w:p w14:paraId="10D38CAD" w14:textId="7F2936FB" w:rsidR="003F65B2" w:rsidRPr="003F65B2" w:rsidRDefault="006B13A6" w:rsidP="003F65B2">
            <w:pPr>
              <w:rPr>
                <w:color w:val="000000"/>
                <w:sz w:val="22"/>
                <w:szCs w:val="22"/>
                <w:lang w:val="en-US"/>
              </w:rPr>
            </w:pPr>
            <w:r w:rsidRPr="003F65B2">
              <w:rPr>
                <w:color w:val="000000"/>
                <w:sz w:val="22"/>
                <w:szCs w:val="22"/>
                <w:lang w:val="en-US"/>
              </w:rPr>
              <w:t>IPPA Trust (Y) T2</w:t>
            </w:r>
          </w:p>
          <w:p w14:paraId="64EA5722" w14:textId="47D7E943" w:rsidR="009A11E1" w:rsidRPr="003F65B2" w:rsidRDefault="006B13A6" w:rsidP="003F65B2">
            <w:pPr>
              <w:rPr>
                <w:color w:val="000000"/>
                <w:sz w:val="22"/>
                <w:szCs w:val="22"/>
                <w:lang w:val="en-US"/>
              </w:rPr>
            </w:pPr>
            <w:r w:rsidRPr="003F65B2">
              <w:rPr>
                <w:color w:val="000000"/>
                <w:sz w:val="22"/>
                <w:szCs w:val="22"/>
                <w:lang w:val="en-US"/>
              </w:rPr>
              <w:t>FES Cohesion (Y) T2</w:t>
            </w:r>
          </w:p>
          <w:p w14:paraId="0BB55512" w14:textId="554F5F15" w:rsidR="003F65B2" w:rsidRPr="003F65B2" w:rsidRDefault="006B13A6" w:rsidP="003F65B2">
            <w:pPr>
              <w:rPr>
                <w:color w:val="000000"/>
                <w:sz w:val="22"/>
                <w:szCs w:val="22"/>
                <w:lang w:val="en-US"/>
              </w:rPr>
            </w:pPr>
            <w:r w:rsidRPr="003F65B2">
              <w:rPr>
                <w:color w:val="000000"/>
                <w:sz w:val="22"/>
                <w:szCs w:val="22"/>
                <w:lang w:val="en-US"/>
              </w:rPr>
              <w:t>IPPA Alienation (Y) T3</w:t>
            </w:r>
          </w:p>
          <w:p w14:paraId="34EFF5DE" w14:textId="77777777" w:rsidR="003F65B2" w:rsidRPr="003F65B2" w:rsidRDefault="006B13A6" w:rsidP="003F65B2">
            <w:pPr>
              <w:rPr>
                <w:color w:val="000000"/>
                <w:sz w:val="22"/>
                <w:szCs w:val="22"/>
                <w:lang w:val="en-US"/>
              </w:rPr>
            </w:pPr>
            <w:r w:rsidRPr="003F65B2">
              <w:rPr>
                <w:color w:val="000000"/>
                <w:sz w:val="22"/>
                <w:szCs w:val="22"/>
                <w:lang w:val="en-US"/>
              </w:rPr>
              <w:t xml:space="preserve">APQ Positive parenting (Y) T3 </w:t>
            </w:r>
          </w:p>
          <w:p w14:paraId="072F3AD6" w14:textId="468D472A" w:rsidR="006B13A6" w:rsidRPr="003F65B2" w:rsidRDefault="006B13A6" w:rsidP="003F65B2">
            <w:pPr>
              <w:rPr>
                <w:color w:val="000000"/>
                <w:sz w:val="22"/>
                <w:szCs w:val="22"/>
                <w:lang w:val="en-US"/>
              </w:rPr>
            </w:pPr>
            <w:r w:rsidRPr="003F65B2">
              <w:rPr>
                <w:color w:val="000000"/>
                <w:sz w:val="22"/>
                <w:szCs w:val="22"/>
                <w:lang w:val="en-US"/>
              </w:rPr>
              <w:t>APQ Positive involvement (Y) T3</w:t>
            </w:r>
          </w:p>
        </w:tc>
      </w:tr>
      <w:tr w:rsidR="006B13A6" w:rsidRPr="003F65B2" w14:paraId="5AC983E5" w14:textId="77777777" w:rsidTr="00401CDE">
        <w:trPr>
          <w:trHeight w:val="506"/>
        </w:trPr>
        <w:tc>
          <w:tcPr>
            <w:tcW w:w="3969" w:type="dxa"/>
            <w:tcBorders>
              <w:top w:val="nil"/>
              <w:left w:val="nil"/>
              <w:bottom w:val="nil"/>
              <w:right w:val="nil"/>
            </w:tcBorders>
            <w:shd w:val="clear" w:color="auto" w:fill="auto"/>
            <w:noWrap/>
            <w:vAlign w:val="center"/>
            <w:hideMark/>
          </w:tcPr>
          <w:p w14:paraId="65106CF3" w14:textId="6B718163" w:rsidR="006B13A6" w:rsidRPr="003F65B2" w:rsidRDefault="006B13A6" w:rsidP="006B13A6">
            <w:pPr>
              <w:rPr>
                <w:color w:val="000000"/>
                <w:sz w:val="22"/>
                <w:szCs w:val="22"/>
                <w:lang w:val="en-US"/>
              </w:rPr>
            </w:pPr>
            <w:r w:rsidRPr="003F65B2">
              <w:rPr>
                <w:rStyle w:val="normaltextrun"/>
                <w:color w:val="000000"/>
                <w:sz w:val="22"/>
                <w:szCs w:val="22"/>
                <w:lang w:val="en-US"/>
              </w:rPr>
              <w:t>Alienation</w:t>
            </w:r>
            <w:r w:rsidRPr="003F65B2">
              <w:rPr>
                <w:rStyle w:val="eop"/>
                <w:color w:val="000000"/>
                <w:sz w:val="22"/>
                <w:szCs w:val="22"/>
                <w:lang w:val="en-US"/>
              </w:rPr>
              <w:t> </w:t>
            </w:r>
          </w:p>
        </w:tc>
        <w:tc>
          <w:tcPr>
            <w:tcW w:w="4530" w:type="dxa"/>
            <w:tcBorders>
              <w:top w:val="nil"/>
              <w:left w:val="nil"/>
              <w:bottom w:val="nil"/>
              <w:right w:val="nil"/>
            </w:tcBorders>
            <w:shd w:val="clear" w:color="auto" w:fill="auto"/>
            <w:noWrap/>
            <w:vAlign w:val="center"/>
            <w:hideMark/>
          </w:tcPr>
          <w:p w14:paraId="7E5EB8C6" w14:textId="77777777" w:rsidR="003F65B2" w:rsidRPr="003F65B2" w:rsidRDefault="006B13A6" w:rsidP="003F65B2">
            <w:pPr>
              <w:rPr>
                <w:color w:val="000000"/>
                <w:sz w:val="22"/>
                <w:szCs w:val="22"/>
                <w:lang w:val="en-US"/>
              </w:rPr>
            </w:pPr>
            <w:r w:rsidRPr="003F65B2">
              <w:rPr>
                <w:color w:val="000000"/>
                <w:sz w:val="22"/>
                <w:szCs w:val="22"/>
                <w:lang w:val="en-US"/>
              </w:rPr>
              <w:t>Gender</w:t>
            </w:r>
          </w:p>
          <w:p w14:paraId="2C1F4C14" w14:textId="52951EA9" w:rsidR="003F65B2" w:rsidRPr="003F65B2" w:rsidRDefault="006B13A6" w:rsidP="003F65B2">
            <w:pPr>
              <w:rPr>
                <w:color w:val="000000"/>
                <w:sz w:val="22"/>
                <w:szCs w:val="22"/>
                <w:lang w:val="en-US"/>
              </w:rPr>
            </w:pPr>
            <w:r w:rsidRPr="003F65B2">
              <w:rPr>
                <w:color w:val="000000"/>
                <w:sz w:val="22"/>
                <w:szCs w:val="22"/>
                <w:lang w:val="en-US"/>
              </w:rPr>
              <w:t>APQ Positive parenting (Y) T</w:t>
            </w:r>
            <w:r w:rsidR="003F65B2" w:rsidRPr="003F65B2">
              <w:rPr>
                <w:color w:val="000000"/>
                <w:sz w:val="22"/>
                <w:szCs w:val="22"/>
                <w:lang w:val="en-US"/>
              </w:rPr>
              <w:t>1</w:t>
            </w:r>
          </w:p>
          <w:p w14:paraId="2A9DAEEF" w14:textId="77777777" w:rsidR="003F65B2" w:rsidRPr="003F65B2" w:rsidRDefault="006B13A6" w:rsidP="003F65B2">
            <w:pPr>
              <w:rPr>
                <w:color w:val="000000"/>
                <w:sz w:val="22"/>
                <w:szCs w:val="22"/>
                <w:lang w:val="en-US"/>
              </w:rPr>
            </w:pPr>
            <w:r w:rsidRPr="003F65B2">
              <w:rPr>
                <w:color w:val="000000"/>
                <w:sz w:val="22"/>
                <w:szCs w:val="22"/>
                <w:lang w:val="en-US"/>
              </w:rPr>
              <w:t xml:space="preserve">IPPA Trust (Y) T2 </w:t>
            </w:r>
          </w:p>
          <w:p w14:paraId="6441D500" w14:textId="77777777" w:rsidR="003F65B2" w:rsidRPr="003F65B2" w:rsidRDefault="006B13A6" w:rsidP="003F65B2">
            <w:pPr>
              <w:rPr>
                <w:color w:val="000000"/>
                <w:sz w:val="22"/>
                <w:szCs w:val="22"/>
                <w:lang w:val="en-US"/>
              </w:rPr>
            </w:pPr>
            <w:r w:rsidRPr="003F65B2">
              <w:rPr>
                <w:color w:val="000000"/>
                <w:sz w:val="22"/>
                <w:szCs w:val="22"/>
                <w:lang w:val="en-US"/>
              </w:rPr>
              <w:t>FES Cohesion (Y) T2</w:t>
            </w:r>
          </w:p>
          <w:p w14:paraId="5C1534A6" w14:textId="26613CC0" w:rsidR="00521F37" w:rsidRPr="003F65B2" w:rsidRDefault="006B13A6" w:rsidP="003F65B2">
            <w:pPr>
              <w:rPr>
                <w:color w:val="000000"/>
                <w:sz w:val="22"/>
                <w:szCs w:val="22"/>
                <w:lang w:val="en-US"/>
              </w:rPr>
            </w:pPr>
            <w:r w:rsidRPr="003F65B2">
              <w:rPr>
                <w:color w:val="000000"/>
                <w:sz w:val="22"/>
                <w:szCs w:val="22"/>
                <w:lang w:val="en-US"/>
              </w:rPr>
              <w:t>FES Conflict (Y) T3</w:t>
            </w:r>
          </w:p>
          <w:p w14:paraId="42308776" w14:textId="7B645170" w:rsidR="006B13A6" w:rsidRPr="003F65B2" w:rsidRDefault="006B13A6" w:rsidP="003F65B2">
            <w:pPr>
              <w:rPr>
                <w:color w:val="000000"/>
                <w:sz w:val="22"/>
                <w:szCs w:val="22"/>
                <w:lang w:val="en-US"/>
              </w:rPr>
            </w:pPr>
            <w:r w:rsidRPr="003F65B2">
              <w:rPr>
                <w:color w:val="000000"/>
                <w:sz w:val="22"/>
                <w:szCs w:val="22"/>
                <w:lang w:val="en-US"/>
              </w:rPr>
              <w:t>APQ Positive parenting (Y) T3</w:t>
            </w:r>
          </w:p>
        </w:tc>
      </w:tr>
      <w:tr w:rsidR="006B13A6" w:rsidRPr="003F65B2" w14:paraId="19CB6B5B" w14:textId="77777777" w:rsidTr="00401CDE">
        <w:trPr>
          <w:trHeight w:val="506"/>
        </w:trPr>
        <w:tc>
          <w:tcPr>
            <w:tcW w:w="3969" w:type="dxa"/>
            <w:tcBorders>
              <w:top w:val="nil"/>
              <w:left w:val="nil"/>
              <w:right w:val="nil"/>
            </w:tcBorders>
            <w:shd w:val="clear" w:color="auto" w:fill="auto"/>
            <w:noWrap/>
            <w:vAlign w:val="center"/>
            <w:hideMark/>
          </w:tcPr>
          <w:p w14:paraId="7FD5D3B6" w14:textId="78A65FF6" w:rsidR="006B13A6" w:rsidRPr="003F65B2" w:rsidRDefault="006B13A6" w:rsidP="006B13A6">
            <w:pPr>
              <w:rPr>
                <w:color w:val="000000"/>
                <w:sz w:val="22"/>
                <w:szCs w:val="22"/>
                <w:lang w:val="en-US"/>
              </w:rPr>
            </w:pPr>
            <w:r w:rsidRPr="003F65B2">
              <w:rPr>
                <w:rStyle w:val="normaltextrun"/>
                <w:color w:val="000000"/>
                <w:sz w:val="22"/>
                <w:szCs w:val="22"/>
                <w:lang w:val="en-US"/>
              </w:rPr>
              <w:t>Communication</w:t>
            </w:r>
            <w:r w:rsidRPr="003F65B2">
              <w:rPr>
                <w:rStyle w:val="eop"/>
                <w:color w:val="000000"/>
                <w:sz w:val="22"/>
                <w:szCs w:val="22"/>
                <w:lang w:val="en-US"/>
              </w:rPr>
              <w:t> </w:t>
            </w:r>
          </w:p>
        </w:tc>
        <w:tc>
          <w:tcPr>
            <w:tcW w:w="4530" w:type="dxa"/>
            <w:tcBorders>
              <w:top w:val="nil"/>
              <w:left w:val="nil"/>
              <w:right w:val="nil"/>
            </w:tcBorders>
            <w:shd w:val="clear" w:color="auto" w:fill="auto"/>
            <w:noWrap/>
            <w:vAlign w:val="center"/>
            <w:hideMark/>
          </w:tcPr>
          <w:p w14:paraId="769FB741" w14:textId="77777777" w:rsidR="003F65B2" w:rsidRPr="003F65B2" w:rsidRDefault="006B13A6" w:rsidP="003F65B2">
            <w:pPr>
              <w:rPr>
                <w:color w:val="000000"/>
                <w:sz w:val="22"/>
                <w:szCs w:val="22"/>
                <w:lang w:val="en-US"/>
              </w:rPr>
            </w:pPr>
            <w:r w:rsidRPr="003F65B2">
              <w:rPr>
                <w:color w:val="000000"/>
                <w:sz w:val="22"/>
                <w:szCs w:val="22"/>
                <w:lang w:val="en-US"/>
              </w:rPr>
              <w:t>Gender</w:t>
            </w:r>
          </w:p>
          <w:p w14:paraId="1F400821" w14:textId="12DE5641" w:rsidR="003F65B2" w:rsidRPr="003F65B2" w:rsidRDefault="006B13A6" w:rsidP="003F65B2">
            <w:pPr>
              <w:rPr>
                <w:color w:val="000000"/>
                <w:sz w:val="22"/>
                <w:szCs w:val="22"/>
                <w:lang w:val="en-US"/>
              </w:rPr>
            </w:pPr>
            <w:r w:rsidRPr="003F65B2">
              <w:rPr>
                <w:color w:val="000000"/>
                <w:sz w:val="22"/>
                <w:szCs w:val="22"/>
                <w:lang w:val="en-US"/>
              </w:rPr>
              <w:t>APQ Positive parenting (Y) T1</w:t>
            </w:r>
          </w:p>
          <w:p w14:paraId="0F469E97" w14:textId="77777777" w:rsidR="003F65B2" w:rsidRPr="003F65B2" w:rsidRDefault="006B13A6" w:rsidP="003F65B2">
            <w:pPr>
              <w:rPr>
                <w:color w:val="000000"/>
                <w:sz w:val="22"/>
                <w:szCs w:val="22"/>
                <w:lang w:val="en-US"/>
              </w:rPr>
            </w:pPr>
            <w:r w:rsidRPr="003F65B2">
              <w:rPr>
                <w:color w:val="000000"/>
                <w:sz w:val="22"/>
                <w:szCs w:val="22"/>
                <w:lang w:val="en-US"/>
              </w:rPr>
              <w:t>IPPA Alienation (Y) T1</w:t>
            </w:r>
          </w:p>
          <w:p w14:paraId="54A5BDFF" w14:textId="391779B2" w:rsidR="00521F37" w:rsidRPr="003F65B2" w:rsidRDefault="006B13A6" w:rsidP="003F65B2">
            <w:pPr>
              <w:rPr>
                <w:color w:val="000000"/>
                <w:sz w:val="22"/>
                <w:szCs w:val="22"/>
                <w:lang w:val="en-US"/>
              </w:rPr>
            </w:pPr>
            <w:r w:rsidRPr="003F65B2">
              <w:rPr>
                <w:color w:val="000000"/>
                <w:sz w:val="22"/>
                <w:szCs w:val="22"/>
                <w:lang w:val="en-US"/>
              </w:rPr>
              <w:t>IPPA Alienation (Y) T2</w:t>
            </w:r>
          </w:p>
          <w:p w14:paraId="4736BBBD" w14:textId="77777777" w:rsidR="003F65B2" w:rsidRPr="003F65B2" w:rsidRDefault="006B13A6" w:rsidP="003F65B2">
            <w:pPr>
              <w:rPr>
                <w:color w:val="000000"/>
                <w:sz w:val="22"/>
                <w:szCs w:val="22"/>
                <w:lang w:val="en-US"/>
              </w:rPr>
            </w:pPr>
            <w:r w:rsidRPr="003F65B2">
              <w:rPr>
                <w:color w:val="000000"/>
                <w:sz w:val="22"/>
                <w:szCs w:val="22"/>
                <w:lang w:val="en-US"/>
              </w:rPr>
              <w:lastRenderedPageBreak/>
              <w:t>IPPA Trust (Y) T2</w:t>
            </w:r>
          </w:p>
          <w:p w14:paraId="40966DA8" w14:textId="77777777" w:rsidR="003F65B2" w:rsidRPr="003F65B2" w:rsidRDefault="006B13A6" w:rsidP="003F65B2">
            <w:pPr>
              <w:rPr>
                <w:color w:val="000000"/>
                <w:sz w:val="22"/>
                <w:szCs w:val="22"/>
                <w:lang w:val="en-US"/>
              </w:rPr>
            </w:pPr>
            <w:r w:rsidRPr="003F65B2">
              <w:rPr>
                <w:color w:val="000000"/>
                <w:sz w:val="22"/>
                <w:szCs w:val="22"/>
                <w:lang w:val="en-US"/>
              </w:rPr>
              <w:t>IPPA Alienation (Y) T3</w:t>
            </w:r>
          </w:p>
          <w:p w14:paraId="4927E00F" w14:textId="11C4A90F" w:rsidR="006B13A6" w:rsidRPr="003F65B2" w:rsidRDefault="006B13A6" w:rsidP="003F65B2">
            <w:pPr>
              <w:rPr>
                <w:color w:val="000000"/>
                <w:sz w:val="22"/>
                <w:szCs w:val="22"/>
                <w:lang w:val="en-US"/>
              </w:rPr>
            </w:pPr>
            <w:r w:rsidRPr="003F65B2">
              <w:rPr>
                <w:color w:val="000000"/>
                <w:sz w:val="22"/>
                <w:szCs w:val="22"/>
                <w:lang w:val="en-US"/>
              </w:rPr>
              <w:t>APQ Positive parenting (Y) T3</w:t>
            </w:r>
          </w:p>
        </w:tc>
      </w:tr>
      <w:tr w:rsidR="006B13A6" w:rsidRPr="003F65B2" w14:paraId="58742454" w14:textId="77777777" w:rsidTr="00401CDE">
        <w:trPr>
          <w:trHeight w:val="506"/>
        </w:trPr>
        <w:tc>
          <w:tcPr>
            <w:tcW w:w="3969" w:type="dxa"/>
            <w:tcBorders>
              <w:top w:val="nil"/>
              <w:left w:val="nil"/>
              <w:bottom w:val="single" w:sz="4" w:space="0" w:color="auto"/>
              <w:right w:val="nil"/>
            </w:tcBorders>
            <w:shd w:val="clear" w:color="auto" w:fill="auto"/>
            <w:noWrap/>
            <w:vAlign w:val="center"/>
            <w:hideMark/>
          </w:tcPr>
          <w:p w14:paraId="2BE2359C" w14:textId="50592F3D" w:rsidR="006B13A6" w:rsidRPr="003F65B2" w:rsidRDefault="006B13A6" w:rsidP="006B13A6">
            <w:pPr>
              <w:rPr>
                <w:color w:val="000000"/>
                <w:sz w:val="22"/>
                <w:szCs w:val="22"/>
                <w:lang w:val="en-US"/>
              </w:rPr>
            </w:pPr>
            <w:r w:rsidRPr="003F65B2">
              <w:rPr>
                <w:rStyle w:val="normaltextrun"/>
                <w:color w:val="000000"/>
                <w:sz w:val="22"/>
                <w:szCs w:val="22"/>
                <w:lang w:val="en-US"/>
              </w:rPr>
              <w:lastRenderedPageBreak/>
              <w:t>Trust</w:t>
            </w:r>
            <w:r w:rsidRPr="003F65B2">
              <w:rPr>
                <w:rStyle w:val="eop"/>
                <w:color w:val="000000"/>
                <w:sz w:val="22"/>
                <w:szCs w:val="22"/>
                <w:lang w:val="en-US"/>
              </w:rPr>
              <w:t> </w:t>
            </w:r>
          </w:p>
        </w:tc>
        <w:tc>
          <w:tcPr>
            <w:tcW w:w="4530" w:type="dxa"/>
            <w:tcBorders>
              <w:top w:val="nil"/>
              <w:left w:val="nil"/>
              <w:bottom w:val="single" w:sz="4" w:space="0" w:color="auto"/>
              <w:right w:val="nil"/>
            </w:tcBorders>
            <w:shd w:val="clear" w:color="auto" w:fill="auto"/>
            <w:noWrap/>
            <w:vAlign w:val="center"/>
            <w:hideMark/>
          </w:tcPr>
          <w:p w14:paraId="06C66B33" w14:textId="77777777" w:rsidR="003F65B2" w:rsidRPr="003F65B2" w:rsidRDefault="006B13A6" w:rsidP="003F65B2">
            <w:pPr>
              <w:rPr>
                <w:color w:val="000000"/>
                <w:sz w:val="22"/>
                <w:szCs w:val="22"/>
                <w:lang w:val="en-US"/>
              </w:rPr>
            </w:pPr>
            <w:r w:rsidRPr="003F65B2">
              <w:rPr>
                <w:color w:val="000000"/>
                <w:sz w:val="22"/>
                <w:szCs w:val="22"/>
                <w:lang w:val="en-US"/>
              </w:rPr>
              <w:t>Gender</w:t>
            </w:r>
          </w:p>
          <w:p w14:paraId="446959D8" w14:textId="77777777" w:rsidR="003F65B2" w:rsidRPr="003F65B2" w:rsidRDefault="006B13A6" w:rsidP="003F65B2">
            <w:pPr>
              <w:rPr>
                <w:color w:val="000000"/>
                <w:sz w:val="22"/>
                <w:szCs w:val="22"/>
                <w:lang w:val="en-US"/>
              </w:rPr>
            </w:pPr>
            <w:r w:rsidRPr="003F65B2">
              <w:rPr>
                <w:color w:val="000000"/>
                <w:sz w:val="22"/>
                <w:szCs w:val="22"/>
                <w:lang w:val="en-US"/>
              </w:rPr>
              <w:t>APQ Positive parenting (Y) T1</w:t>
            </w:r>
          </w:p>
          <w:p w14:paraId="43AA4EAB" w14:textId="77777777" w:rsidR="003F65B2" w:rsidRPr="003F65B2" w:rsidRDefault="006B13A6" w:rsidP="003F65B2">
            <w:pPr>
              <w:rPr>
                <w:color w:val="000000"/>
                <w:sz w:val="22"/>
                <w:szCs w:val="22"/>
                <w:lang w:val="en-US"/>
              </w:rPr>
            </w:pPr>
            <w:r w:rsidRPr="003F65B2">
              <w:rPr>
                <w:color w:val="000000"/>
                <w:sz w:val="22"/>
                <w:szCs w:val="22"/>
                <w:lang w:val="en-US"/>
              </w:rPr>
              <w:t xml:space="preserve">IPPA Alienation (Y) T1 </w:t>
            </w:r>
          </w:p>
          <w:p w14:paraId="0A58E501" w14:textId="77777777" w:rsidR="003F65B2" w:rsidRPr="003F65B2" w:rsidRDefault="006B13A6" w:rsidP="003F65B2">
            <w:pPr>
              <w:rPr>
                <w:color w:val="000000"/>
                <w:sz w:val="22"/>
                <w:szCs w:val="22"/>
                <w:lang w:val="en-US"/>
              </w:rPr>
            </w:pPr>
            <w:r w:rsidRPr="003F65B2">
              <w:rPr>
                <w:color w:val="000000"/>
                <w:sz w:val="22"/>
                <w:szCs w:val="22"/>
                <w:lang w:val="en-US"/>
              </w:rPr>
              <w:t>FES Cohesion (Y) T2</w:t>
            </w:r>
          </w:p>
          <w:p w14:paraId="41E689E9" w14:textId="77777777" w:rsidR="003F65B2" w:rsidRPr="003F65B2" w:rsidRDefault="006B13A6" w:rsidP="003F65B2">
            <w:pPr>
              <w:rPr>
                <w:color w:val="000000"/>
                <w:sz w:val="22"/>
                <w:szCs w:val="22"/>
                <w:lang w:val="en-US"/>
              </w:rPr>
            </w:pPr>
            <w:r w:rsidRPr="003F65B2">
              <w:rPr>
                <w:color w:val="000000"/>
                <w:sz w:val="22"/>
                <w:szCs w:val="22"/>
                <w:lang w:val="en-US"/>
              </w:rPr>
              <w:t>IPPA Alienation (Y) T3</w:t>
            </w:r>
          </w:p>
          <w:p w14:paraId="17AC82E5" w14:textId="77777777" w:rsidR="003F65B2" w:rsidRPr="003F65B2" w:rsidRDefault="006B13A6" w:rsidP="003F65B2">
            <w:pPr>
              <w:rPr>
                <w:color w:val="000000"/>
                <w:sz w:val="22"/>
                <w:szCs w:val="22"/>
                <w:lang w:val="en-US"/>
              </w:rPr>
            </w:pPr>
            <w:r w:rsidRPr="003F65B2">
              <w:rPr>
                <w:color w:val="000000"/>
                <w:sz w:val="22"/>
                <w:szCs w:val="22"/>
                <w:lang w:val="en-US"/>
              </w:rPr>
              <w:t>FES Conflict (Y) T3</w:t>
            </w:r>
          </w:p>
          <w:p w14:paraId="202F7A50" w14:textId="03B6D240" w:rsidR="006B13A6" w:rsidRPr="003F65B2" w:rsidRDefault="006B13A6" w:rsidP="003F65B2">
            <w:pPr>
              <w:rPr>
                <w:color w:val="000000"/>
                <w:sz w:val="22"/>
                <w:szCs w:val="22"/>
                <w:lang w:val="en-US"/>
              </w:rPr>
            </w:pPr>
            <w:r w:rsidRPr="003F65B2">
              <w:rPr>
                <w:color w:val="000000"/>
                <w:sz w:val="22"/>
                <w:szCs w:val="22"/>
                <w:lang w:val="en-US"/>
              </w:rPr>
              <w:t>APQ Positive parenting (Y) T3</w:t>
            </w:r>
          </w:p>
        </w:tc>
      </w:tr>
    </w:tbl>
    <w:p w14:paraId="2D6E9E31" w14:textId="77777777" w:rsidR="009C3200" w:rsidRPr="003F65B2" w:rsidRDefault="009C3200" w:rsidP="3E1CF5FD">
      <w:pPr>
        <w:pStyle w:val="Footnotes"/>
        <w:ind w:left="0" w:firstLine="0"/>
        <w:rPr>
          <w:i/>
          <w:iCs/>
          <w:lang w:val="en-US"/>
        </w:rPr>
      </w:pPr>
    </w:p>
    <w:p w14:paraId="00411F4A" w14:textId="2464784E" w:rsidR="0082443E" w:rsidRDefault="00350565" w:rsidP="006E04FE">
      <w:pPr>
        <w:pStyle w:val="Footnotes"/>
        <w:ind w:left="0" w:firstLine="0"/>
        <w:rPr>
          <w:lang w:val="en-US"/>
        </w:rPr>
      </w:pPr>
      <w:r w:rsidRPr="003F65B2">
        <w:rPr>
          <w:i/>
          <w:iCs/>
          <w:lang w:val="en-US"/>
        </w:rPr>
        <w:t>Note</w:t>
      </w:r>
      <w:r w:rsidR="00AF4B75" w:rsidRPr="003F65B2">
        <w:rPr>
          <w:i/>
          <w:iCs/>
          <w:lang w:val="en-US"/>
        </w:rPr>
        <w:t>.</w:t>
      </w:r>
      <w:r w:rsidRPr="003F65B2">
        <w:rPr>
          <w:i/>
          <w:iCs/>
          <w:lang w:val="en-US"/>
        </w:rPr>
        <w:t xml:space="preserve"> </w:t>
      </w:r>
      <w:r w:rsidR="006B13A6" w:rsidRPr="003F65B2">
        <w:rPr>
          <w:lang w:val="en-US"/>
        </w:rPr>
        <w:t xml:space="preserve">APQ = Alabama Parenting Questionnaire. </w:t>
      </w:r>
      <w:r w:rsidR="008A7E39" w:rsidRPr="003F65B2">
        <w:rPr>
          <w:lang w:val="en-US"/>
        </w:rPr>
        <w:t xml:space="preserve">FES </w:t>
      </w:r>
      <w:r w:rsidR="00732250" w:rsidRPr="003F65B2">
        <w:rPr>
          <w:lang w:val="en-US"/>
        </w:rPr>
        <w:t xml:space="preserve">= Family Environment Scale. </w:t>
      </w:r>
      <w:r w:rsidR="000261FC" w:rsidRPr="003F65B2">
        <w:rPr>
          <w:lang w:val="en-US"/>
        </w:rPr>
        <w:t xml:space="preserve">IPPA = </w:t>
      </w:r>
      <w:r w:rsidR="00753D24" w:rsidRPr="003F65B2">
        <w:rPr>
          <w:rStyle w:val="normaltextrun"/>
          <w:color w:val="000000"/>
          <w:bdr w:val="none" w:sz="0" w:space="0" w:color="auto" w:frame="1"/>
          <w:lang w:val="en-US"/>
        </w:rPr>
        <w:t xml:space="preserve">Inventory of Parent and Peer Attachment. </w:t>
      </w:r>
      <w:r w:rsidR="00332914" w:rsidRPr="003F65B2">
        <w:rPr>
          <w:lang w:val="en-US"/>
        </w:rPr>
        <w:t>T1 = pretest, T2 = posttest, T3 = follow-up.</w:t>
      </w:r>
      <w:r w:rsidR="00753D24" w:rsidRPr="003F65B2">
        <w:rPr>
          <w:lang w:val="en-US"/>
        </w:rPr>
        <w:t xml:space="preserve"> Y = Youth. P = Parent.</w:t>
      </w:r>
      <w:r w:rsidR="00332914" w:rsidRPr="003F65B2">
        <w:rPr>
          <w:lang w:val="en-US"/>
        </w:rPr>
        <w:t xml:space="preserve"> </w:t>
      </w:r>
    </w:p>
    <w:p w14:paraId="3E606A2F" w14:textId="77777777" w:rsidR="0082443E" w:rsidRDefault="0082443E">
      <w:pPr>
        <w:rPr>
          <w:sz w:val="22"/>
          <w:lang w:val="en-US" w:eastAsia="en-GB"/>
        </w:rPr>
      </w:pPr>
      <w:r>
        <w:rPr>
          <w:lang w:val="en-US"/>
        </w:rPr>
        <w:br w:type="page"/>
      </w:r>
    </w:p>
    <w:p w14:paraId="2F2F2441" w14:textId="3A771AFD" w:rsidR="00377B2E" w:rsidRPr="003F65B2" w:rsidRDefault="00377B2E" w:rsidP="00377B2E">
      <w:pPr>
        <w:pStyle w:val="Heading1"/>
        <w:rPr>
          <w:lang w:val="en-US"/>
        </w:rPr>
      </w:pPr>
      <w:bookmarkStart w:id="17" w:name="_Toc139359724"/>
      <w:bookmarkStart w:id="18" w:name="_Toc214624567"/>
      <w:r w:rsidRPr="003F65B2">
        <w:rPr>
          <w:lang w:val="en-US"/>
        </w:rPr>
        <w:lastRenderedPageBreak/>
        <w:t>SI</w:t>
      </w:r>
      <w:r w:rsidR="00AA4034">
        <w:rPr>
          <w:lang w:val="en-US"/>
        </w:rPr>
        <w:t>6</w:t>
      </w:r>
      <w:r w:rsidRPr="003F65B2">
        <w:rPr>
          <w:lang w:val="en-US"/>
        </w:rPr>
        <w:t>: Model Fit</w:t>
      </w:r>
      <w:bookmarkEnd w:id="17"/>
      <w:bookmarkEnd w:id="18"/>
    </w:p>
    <w:p w14:paraId="3E8EAC0D" w14:textId="78E2E027" w:rsidR="00377B2E" w:rsidRPr="003F65B2" w:rsidRDefault="00377B2E" w:rsidP="00377B2E">
      <w:pPr>
        <w:pStyle w:val="Newparagraph"/>
        <w:rPr>
          <w:lang w:val="en-US"/>
        </w:rPr>
      </w:pPr>
      <w:r w:rsidRPr="003F65B2">
        <w:rPr>
          <w:lang w:val="en-US"/>
        </w:rPr>
        <w:t>Table S</w:t>
      </w:r>
      <w:r w:rsidR="00BB2DB9">
        <w:rPr>
          <w:lang w:val="en-US"/>
        </w:rPr>
        <w:t>5</w:t>
      </w:r>
      <w:r w:rsidRPr="003F65B2">
        <w:rPr>
          <w:lang w:val="en-US"/>
        </w:rPr>
        <w:t xml:space="preserve"> contains fit indices for both conditional and unconditional models. Fit was primarily assessed based on Chi-squared test (χ2) of model fit. Root mean square error of approximation (RMSEA) and Comparative fit index (CFI) </w:t>
      </w:r>
      <w:r w:rsidR="00700E28">
        <w:rPr>
          <w:lang w:val="en-US"/>
        </w:rPr>
        <w:t>were</w:t>
      </w:r>
      <w:r w:rsidR="00700E28" w:rsidRPr="003F65B2">
        <w:rPr>
          <w:lang w:val="en-US"/>
        </w:rPr>
        <w:t xml:space="preserve"> </w:t>
      </w:r>
      <w:r w:rsidRPr="003F65B2">
        <w:rPr>
          <w:lang w:val="en-US"/>
        </w:rPr>
        <w:t>reported, but as we examine</w:t>
      </w:r>
      <w:r w:rsidR="0059328B">
        <w:rPr>
          <w:lang w:val="en-US"/>
        </w:rPr>
        <w:t>d the</w:t>
      </w:r>
      <w:r w:rsidRPr="003F65B2">
        <w:rPr>
          <w:lang w:val="en-US"/>
        </w:rPr>
        <w:t xml:space="preserve"> models with few degrees of freedom we did not rely on these indices in evaluation of model fit (see </w:t>
      </w:r>
      <w:r w:rsidR="00556E88" w:rsidRPr="003F65B2">
        <w:rPr>
          <w:noProof/>
          <w:lang w:val="en-US"/>
        </w:rPr>
        <w:t>Kenny et al.</w:t>
      </w:r>
      <w:r w:rsidR="005A3399">
        <w:rPr>
          <w:noProof/>
          <w:lang w:val="en-US"/>
        </w:rPr>
        <w:t xml:space="preserve">, </w:t>
      </w:r>
      <w:r w:rsidR="00556E88" w:rsidRPr="003F65B2">
        <w:rPr>
          <w:noProof/>
          <w:lang w:val="en-US"/>
        </w:rPr>
        <w:t>2014</w:t>
      </w:r>
      <w:r w:rsidR="00C27BDB">
        <w:rPr>
          <w:noProof/>
          <w:lang w:val="en-US"/>
        </w:rPr>
        <w:t>;</w:t>
      </w:r>
      <w:r w:rsidRPr="003F65B2">
        <w:rPr>
          <w:lang w:val="en-US"/>
        </w:rPr>
        <w:t xml:space="preserve"> and </w:t>
      </w:r>
      <w:r w:rsidR="00556E88" w:rsidRPr="003F65B2">
        <w:rPr>
          <w:noProof/>
          <w:lang w:val="en-US"/>
        </w:rPr>
        <w:t>Shi et al.</w:t>
      </w:r>
      <w:r w:rsidR="00C27BDB">
        <w:rPr>
          <w:noProof/>
          <w:lang w:val="en-US"/>
        </w:rPr>
        <w:t>,</w:t>
      </w:r>
      <w:r w:rsidR="00556E88" w:rsidRPr="003F65B2">
        <w:rPr>
          <w:noProof/>
          <w:lang w:val="en-US"/>
        </w:rPr>
        <w:t xml:space="preserve"> 2021</w:t>
      </w:r>
      <w:r w:rsidR="00C27BDB">
        <w:rPr>
          <w:noProof/>
          <w:lang w:val="en-US"/>
        </w:rPr>
        <w:t>,</w:t>
      </w:r>
      <w:r w:rsidRPr="003F65B2">
        <w:rPr>
          <w:lang w:val="en-US"/>
        </w:rPr>
        <w:t xml:space="preserve"> for details on performance of other fit indices under conditions such as these). For </w:t>
      </w:r>
      <w:r w:rsidR="0059328B">
        <w:rPr>
          <w:lang w:val="en-US"/>
        </w:rPr>
        <w:t xml:space="preserve">the </w:t>
      </w:r>
      <w:r w:rsidRPr="003F65B2">
        <w:rPr>
          <w:lang w:val="en-US"/>
        </w:rPr>
        <w:t xml:space="preserve">models where χ2 indicated poor model fit, we examined correlations between latent variables as suggested by </w:t>
      </w:r>
      <w:r w:rsidR="00556E88" w:rsidRPr="003F65B2">
        <w:rPr>
          <w:noProof/>
          <w:lang w:val="en-US"/>
        </w:rPr>
        <w:t>Mun et al. (2009)</w:t>
      </w:r>
      <w:r w:rsidRPr="003F65B2">
        <w:rPr>
          <w:lang w:val="en-US"/>
        </w:rPr>
        <w:t xml:space="preserve">. See also </w:t>
      </w:r>
      <w:r w:rsidR="00E97BAE" w:rsidRPr="4193B2E5">
        <w:rPr>
          <w:noProof/>
        </w:rPr>
        <w:t>Olseth et al.</w:t>
      </w:r>
      <w:r w:rsidR="00E97BAE">
        <w:rPr>
          <w:noProof/>
        </w:rPr>
        <w:t xml:space="preserve"> (</w:t>
      </w:r>
      <w:r w:rsidR="00E97BAE" w:rsidRPr="4193B2E5">
        <w:rPr>
          <w:noProof/>
        </w:rPr>
        <w:t>2024</w:t>
      </w:r>
      <w:r w:rsidR="00E97BAE">
        <w:rPr>
          <w:noProof/>
        </w:rPr>
        <w:t>)</w:t>
      </w:r>
      <w:r w:rsidRPr="003F65B2">
        <w:rPr>
          <w:lang w:val="en-US"/>
        </w:rPr>
        <w:t xml:space="preserve"> for additional information.</w:t>
      </w:r>
    </w:p>
    <w:p w14:paraId="026B51C8" w14:textId="4BDAD136" w:rsidR="00377B2E" w:rsidRPr="003F65B2" w:rsidRDefault="00377B2E" w:rsidP="00377B2E">
      <w:pPr>
        <w:pStyle w:val="Heading2"/>
        <w:rPr>
          <w:lang w:val="en-US"/>
        </w:rPr>
      </w:pPr>
      <w:bookmarkStart w:id="19" w:name="_Toc139359725"/>
      <w:bookmarkStart w:id="20" w:name="_Toc214624568"/>
      <w:r w:rsidRPr="003F65B2">
        <w:rPr>
          <w:lang w:val="en-US"/>
        </w:rPr>
        <w:t>Table S</w:t>
      </w:r>
      <w:r w:rsidR="00AA4034">
        <w:rPr>
          <w:lang w:val="en-US"/>
        </w:rPr>
        <w:t>5</w:t>
      </w:r>
      <w:bookmarkEnd w:id="19"/>
      <w:bookmarkEnd w:id="20"/>
      <w:r w:rsidRPr="003F65B2">
        <w:rPr>
          <w:lang w:val="en-US"/>
        </w:rPr>
        <w:t xml:space="preserve"> </w:t>
      </w:r>
    </w:p>
    <w:p w14:paraId="6A2D1E13" w14:textId="77777777" w:rsidR="00377B2E" w:rsidRPr="003F65B2" w:rsidRDefault="00377B2E" w:rsidP="00377B2E">
      <w:pPr>
        <w:pStyle w:val="Tabletitle"/>
        <w:rPr>
          <w:lang w:val="en-US"/>
        </w:rPr>
      </w:pPr>
      <w:r w:rsidRPr="003F65B2">
        <w:rPr>
          <w:i/>
          <w:iCs/>
          <w:lang w:val="en-US"/>
        </w:rPr>
        <w:t>Model Fit Indices for Conditional and Unconditional LCM</w:t>
      </w:r>
    </w:p>
    <w:tbl>
      <w:tblPr>
        <w:tblW w:w="8364" w:type="dxa"/>
        <w:tblCellMar>
          <w:left w:w="70" w:type="dxa"/>
          <w:right w:w="70" w:type="dxa"/>
        </w:tblCellMar>
        <w:tblLook w:val="04A0" w:firstRow="1" w:lastRow="0" w:firstColumn="1" w:lastColumn="0" w:noHBand="0" w:noVBand="1"/>
      </w:tblPr>
      <w:tblGrid>
        <w:gridCol w:w="4678"/>
        <w:gridCol w:w="1418"/>
        <w:gridCol w:w="1559"/>
        <w:gridCol w:w="709"/>
      </w:tblGrid>
      <w:tr w:rsidR="00377B2E" w:rsidRPr="003F65B2" w14:paraId="1D8E9F8F" w14:textId="77777777" w:rsidTr="00B477A4">
        <w:trPr>
          <w:trHeight w:val="660"/>
        </w:trPr>
        <w:tc>
          <w:tcPr>
            <w:tcW w:w="4678" w:type="dxa"/>
            <w:tcBorders>
              <w:top w:val="single" w:sz="4" w:space="0" w:color="auto"/>
              <w:left w:val="nil"/>
              <w:bottom w:val="single" w:sz="4" w:space="0" w:color="auto"/>
              <w:right w:val="nil"/>
            </w:tcBorders>
            <w:shd w:val="clear" w:color="auto" w:fill="auto"/>
            <w:noWrap/>
            <w:vAlign w:val="center"/>
            <w:hideMark/>
          </w:tcPr>
          <w:p w14:paraId="5FE7B67D" w14:textId="77777777" w:rsidR="00377B2E" w:rsidRPr="003F65B2" w:rsidRDefault="00377B2E" w:rsidP="00B477A4">
            <w:pPr>
              <w:jc w:val="center"/>
              <w:rPr>
                <w:color w:val="000000"/>
                <w:sz w:val="22"/>
                <w:szCs w:val="22"/>
                <w:lang w:val="en-US"/>
              </w:rPr>
            </w:pPr>
            <w:r w:rsidRPr="003F65B2">
              <w:rPr>
                <w:color w:val="000000" w:themeColor="text1"/>
                <w:sz w:val="22"/>
                <w:szCs w:val="22"/>
                <w:lang w:val="en-US"/>
              </w:rPr>
              <w:t>Outcome - model</w:t>
            </w:r>
          </w:p>
        </w:tc>
        <w:tc>
          <w:tcPr>
            <w:tcW w:w="1418" w:type="dxa"/>
            <w:tcBorders>
              <w:top w:val="single" w:sz="4" w:space="0" w:color="auto"/>
              <w:left w:val="nil"/>
              <w:bottom w:val="single" w:sz="4" w:space="0" w:color="auto"/>
              <w:right w:val="nil"/>
            </w:tcBorders>
            <w:shd w:val="clear" w:color="auto" w:fill="auto"/>
            <w:noWrap/>
            <w:vAlign w:val="center"/>
            <w:hideMark/>
          </w:tcPr>
          <w:p w14:paraId="5750C65B" w14:textId="77777777" w:rsidR="00377B2E" w:rsidRPr="003F65B2" w:rsidRDefault="00377B2E" w:rsidP="00B477A4">
            <w:pPr>
              <w:jc w:val="center"/>
              <w:rPr>
                <w:color w:val="000000"/>
                <w:sz w:val="22"/>
                <w:szCs w:val="22"/>
                <w:lang w:val="en-US"/>
              </w:rPr>
            </w:pPr>
            <w:r w:rsidRPr="003F65B2">
              <w:rPr>
                <w:rFonts w:eastAsia="Calibri"/>
                <w:sz w:val="22"/>
                <w:szCs w:val="22"/>
                <w:lang w:val="en-US" w:eastAsia="en-US"/>
              </w:rPr>
              <w:t>χ2</w:t>
            </w:r>
            <w:r w:rsidRPr="003F65B2">
              <w:rPr>
                <w:color w:val="000000"/>
                <w:sz w:val="22"/>
                <w:szCs w:val="22"/>
                <w:lang w:val="en-US"/>
              </w:rPr>
              <w:t xml:space="preserve"> (</w:t>
            </w:r>
            <w:r w:rsidRPr="003F65B2">
              <w:rPr>
                <w:i/>
                <w:iCs/>
                <w:color w:val="000000"/>
                <w:sz w:val="22"/>
                <w:szCs w:val="22"/>
                <w:lang w:val="en-US"/>
              </w:rPr>
              <w:t>df</w:t>
            </w:r>
            <w:r w:rsidRPr="003F65B2">
              <w:rPr>
                <w:color w:val="000000"/>
                <w:sz w:val="22"/>
                <w:szCs w:val="22"/>
                <w:lang w:val="en-US"/>
              </w:rPr>
              <w:t>)</w:t>
            </w:r>
          </w:p>
        </w:tc>
        <w:tc>
          <w:tcPr>
            <w:tcW w:w="1559" w:type="dxa"/>
            <w:tcBorders>
              <w:top w:val="single" w:sz="4" w:space="0" w:color="auto"/>
              <w:left w:val="nil"/>
              <w:bottom w:val="single" w:sz="4" w:space="0" w:color="auto"/>
              <w:right w:val="nil"/>
            </w:tcBorders>
            <w:shd w:val="clear" w:color="auto" w:fill="auto"/>
            <w:noWrap/>
            <w:vAlign w:val="center"/>
            <w:hideMark/>
          </w:tcPr>
          <w:p w14:paraId="50D66EF1" w14:textId="77777777" w:rsidR="00377B2E" w:rsidRPr="003F65B2" w:rsidRDefault="00377B2E" w:rsidP="00B477A4">
            <w:pPr>
              <w:jc w:val="center"/>
              <w:rPr>
                <w:color w:val="000000"/>
                <w:sz w:val="22"/>
                <w:szCs w:val="22"/>
                <w:lang w:val="en-US"/>
              </w:rPr>
            </w:pPr>
            <w:r w:rsidRPr="003F65B2">
              <w:rPr>
                <w:color w:val="000000"/>
                <w:sz w:val="22"/>
                <w:szCs w:val="22"/>
                <w:lang w:val="en-US"/>
              </w:rPr>
              <w:t xml:space="preserve">RMSEA </w:t>
            </w:r>
            <w:r w:rsidRPr="003F65B2">
              <w:rPr>
                <w:color w:val="000000"/>
                <w:sz w:val="22"/>
                <w:szCs w:val="22"/>
                <w:lang w:val="en-US"/>
              </w:rPr>
              <w:br/>
              <w:t>[90% CI]</w:t>
            </w:r>
          </w:p>
        </w:tc>
        <w:tc>
          <w:tcPr>
            <w:tcW w:w="709" w:type="dxa"/>
            <w:tcBorders>
              <w:top w:val="single" w:sz="4" w:space="0" w:color="auto"/>
              <w:left w:val="nil"/>
              <w:bottom w:val="single" w:sz="4" w:space="0" w:color="auto"/>
              <w:right w:val="nil"/>
            </w:tcBorders>
            <w:shd w:val="clear" w:color="auto" w:fill="auto"/>
            <w:noWrap/>
            <w:vAlign w:val="center"/>
            <w:hideMark/>
          </w:tcPr>
          <w:p w14:paraId="4D6B043E" w14:textId="77777777" w:rsidR="00377B2E" w:rsidRPr="003F65B2" w:rsidRDefault="00377B2E" w:rsidP="00B477A4">
            <w:pPr>
              <w:jc w:val="center"/>
              <w:rPr>
                <w:color w:val="000000"/>
                <w:sz w:val="22"/>
                <w:szCs w:val="22"/>
                <w:lang w:val="en-US"/>
              </w:rPr>
            </w:pPr>
            <w:r w:rsidRPr="003F65B2">
              <w:rPr>
                <w:color w:val="000000"/>
                <w:sz w:val="22"/>
                <w:szCs w:val="22"/>
                <w:lang w:val="en-US"/>
              </w:rPr>
              <w:t>CFI</w:t>
            </w:r>
          </w:p>
        </w:tc>
      </w:tr>
      <w:tr w:rsidR="00377B2E" w:rsidRPr="003F65B2" w14:paraId="2A118C66" w14:textId="77777777" w:rsidTr="00B477A4">
        <w:trPr>
          <w:trHeight w:val="450"/>
        </w:trPr>
        <w:tc>
          <w:tcPr>
            <w:tcW w:w="8364" w:type="dxa"/>
            <w:gridSpan w:val="4"/>
            <w:tcBorders>
              <w:top w:val="single" w:sz="4" w:space="0" w:color="auto"/>
              <w:left w:val="nil"/>
              <w:right w:val="nil"/>
            </w:tcBorders>
            <w:shd w:val="clear" w:color="auto" w:fill="auto"/>
            <w:noWrap/>
            <w:vAlign w:val="bottom"/>
          </w:tcPr>
          <w:p w14:paraId="038BED0C" w14:textId="77777777" w:rsidR="00377B2E" w:rsidRPr="003F65B2" w:rsidRDefault="00377B2E" w:rsidP="00B477A4">
            <w:pPr>
              <w:jc w:val="center"/>
              <w:rPr>
                <w:color w:val="000000"/>
                <w:sz w:val="22"/>
                <w:szCs w:val="22"/>
                <w:lang w:val="en-US"/>
              </w:rPr>
            </w:pPr>
            <w:r w:rsidRPr="003F65B2">
              <w:rPr>
                <w:color w:val="000000"/>
                <w:sz w:val="22"/>
                <w:szCs w:val="22"/>
                <w:lang w:val="en-US"/>
              </w:rPr>
              <w:t>Parent-reported outcomes</w:t>
            </w:r>
          </w:p>
        </w:tc>
      </w:tr>
      <w:tr w:rsidR="00377B2E" w:rsidRPr="003F65B2" w14:paraId="6F4EA28A" w14:textId="77777777" w:rsidTr="00B477A4">
        <w:trPr>
          <w:trHeight w:val="320"/>
        </w:trPr>
        <w:tc>
          <w:tcPr>
            <w:tcW w:w="4678" w:type="dxa"/>
            <w:tcBorders>
              <w:left w:val="nil"/>
              <w:bottom w:val="nil"/>
              <w:right w:val="nil"/>
            </w:tcBorders>
            <w:shd w:val="clear" w:color="auto" w:fill="auto"/>
            <w:noWrap/>
            <w:vAlign w:val="bottom"/>
            <w:hideMark/>
          </w:tcPr>
          <w:p w14:paraId="7E43F0E1" w14:textId="77777777" w:rsidR="00377B2E" w:rsidRPr="003F65B2" w:rsidRDefault="00377B2E" w:rsidP="00B477A4">
            <w:pPr>
              <w:rPr>
                <w:sz w:val="22"/>
                <w:szCs w:val="22"/>
                <w:vertAlign w:val="superscript"/>
                <w:lang w:val="en-US"/>
              </w:rPr>
            </w:pPr>
            <w:r w:rsidRPr="003F65B2">
              <w:rPr>
                <w:sz w:val="22"/>
                <w:szCs w:val="22"/>
                <w:lang w:val="en-US" w:eastAsia="en-GB"/>
              </w:rPr>
              <w:t>Positive involvement</w:t>
            </w:r>
            <w:r w:rsidRPr="003F65B2">
              <w:rPr>
                <w:sz w:val="22"/>
                <w:szCs w:val="22"/>
                <w:lang w:val="en-US"/>
              </w:rPr>
              <w:t>- unconditional model</w:t>
            </w:r>
            <w:r w:rsidRPr="003F65B2">
              <w:rPr>
                <w:sz w:val="22"/>
                <w:szCs w:val="22"/>
                <w:vertAlign w:val="superscript"/>
                <w:lang w:val="en-US"/>
              </w:rPr>
              <w:t>a</w:t>
            </w:r>
          </w:p>
        </w:tc>
        <w:tc>
          <w:tcPr>
            <w:tcW w:w="1418" w:type="dxa"/>
            <w:tcBorders>
              <w:left w:val="nil"/>
              <w:bottom w:val="nil"/>
              <w:right w:val="nil"/>
            </w:tcBorders>
            <w:shd w:val="clear" w:color="auto" w:fill="auto"/>
            <w:noWrap/>
            <w:vAlign w:val="bottom"/>
            <w:hideMark/>
          </w:tcPr>
          <w:p w14:paraId="0F7CE10D" w14:textId="77777777" w:rsidR="00377B2E" w:rsidRPr="003F65B2" w:rsidRDefault="00377B2E" w:rsidP="00B477A4">
            <w:pPr>
              <w:jc w:val="center"/>
              <w:rPr>
                <w:sz w:val="22"/>
                <w:szCs w:val="22"/>
                <w:lang w:val="en-US"/>
              </w:rPr>
            </w:pPr>
            <w:r w:rsidRPr="003F65B2">
              <w:rPr>
                <w:sz w:val="22"/>
                <w:szCs w:val="22"/>
                <w:lang w:val="en-US"/>
              </w:rPr>
              <w:t>0.187 (1)</w:t>
            </w:r>
          </w:p>
        </w:tc>
        <w:tc>
          <w:tcPr>
            <w:tcW w:w="1559" w:type="dxa"/>
            <w:tcBorders>
              <w:left w:val="nil"/>
              <w:bottom w:val="nil"/>
              <w:right w:val="nil"/>
            </w:tcBorders>
            <w:shd w:val="clear" w:color="auto" w:fill="auto"/>
            <w:noWrap/>
            <w:vAlign w:val="bottom"/>
            <w:hideMark/>
          </w:tcPr>
          <w:p w14:paraId="44D26632" w14:textId="77777777" w:rsidR="00377B2E" w:rsidRPr="003F65B2" w:rsidRDefault="00377B2E" w:rsidP="00B477A4">
            <w:pPr>
              <w:jc w:val="center"/>
              <w:rPr>
                <w:sz w:val="22"/>
                <w:szCs w:val="22"/>
                <w:lang w:val="en-US"/>
              </w:rPr>
            </w:pPr>
            <w:r w:rsidRPr="003F65B2">
              <w:rPr>
                <w:sz w:val="22"/>
                <w:szCs w:val="22"/>
                <w:lang w:val="en-US"/>
              </w:rPr>
              <w:t>0 [0, .159]</w:t>
            </w:r>
          </w:p>
        </w:tc>
        <w:tc>
          <w:tcPr>
            <w:tcW w:w="709" w:type="dxa"/>
            <w:tcBorders>
              <w:left w:val="nil"/>
              <w:bottom w:val="nil"/>
              <w:right w:val="nil"/>
            </w:tcBorders>
            <w:shd w:val="clear" w:color="auto" w:fill="auto"/>
            <w:noWrap/>
            <w:vAlign w:val="bottom"/>
            <w:hideMark/>
          </w:tcPr>
          <w:p w14:paraId="56A76806" w14:textId="77777777" w:rsidR="00377B2E" w:rsidRPr="003F65B2" w:rsidRDefault="00377B2E" w:rsidP="00B477A4">
            <w:pPr>
              <w:jc w:val="center"/>
              <w:rPr>
                <w:sz w:val="22"/>
                <w:szCs w:val="22"/>
                <w:lang w:val="en-US"/>
              </w:rPr>
            </w:pPr>
            <w:r w:rsidRPr="003F65B2">
              <w:rPr>
                <w:sz w:val="22"/>
                <w:szCs w:val="22"/>
                <w:lang w:val="en-US"/>
              </w:rPr>
              <w:t>1</w:t>
            </w:r>
          </w:p>
        </w:tc>
      </w:tr>
      <w:tr w:rsidR="00377B2E" w:rsidRPr="003F65B2" w14:paraId="6AC21283" w14:textId="77777777" w:rsidTr="00B477A4">
        <w:trPr>
          <w:trHeight w:val="320"/>
        </w:trPr>
        <w:tc>
          <w:tcPr>
            <w:tcW w:w="4678" w:type="dxa"/>
            <w:tcBorders>
              <w:top w:val="nil"/>
              <w:left w:val="nil"/>
              <w:bottom w:val="nil"/>
              <w:right w:val="nil"/>
            </w:tcBorders>
            <w:shd w:val="clear" w:color="auto" w:fill="auto"/>
            <w:noWrap/>
            <w:vAlign w:val="bottom"/>
            <w:hideMark/>
          </w:tcPr>
          <w:p w14:paraId="36BE8BB5" w14:textId="77777777" w:rsidR="00377B2E" w:rsidRPr="003F65B2" w:rsidRDefault="00377B2E" w:rsidP="00B477A4">
            <w:pPr>
              <w:rPr>
                <w:sz w:val="22"/>
                <w:szCs w:val="22"/>
                <w:vertAlign w:val="superscript"/>
                <w:lang w:val="en-US"/>
              </w:rPr>
            </w:pPr>
            <w:r w:rsidRPr="003F65B2">
              <w:rPr>
                <w:sz w:val="22"/>
                <w:szCs w:val="22"/>
                <w:lang w:val="en-US" w:eastAsia="en-GB"/>
              </w:rPr>
              <w:t>Positive involvement</w:t>
            </w:r>
            <w:r w:rsidRPr="003F65B2">
              <w:rPr>
                <w:sz w:val="22"/>
                <w:szCs w:val="22"/>
                <w:lang w:val="en-US"/>
              </w:rPr>
              <w:t xml:space="preserve"> - conditional model</w:t>
            </w:r>
            <w:r w:rsidRPr="003F65B2">
              <w:rPr>
                <w:sz w:val="22"/>
                <w:szCs w:val="22"/>
                <w:vertAlign w:val="superscript"/>
                <w:lang w:val="en-US"/>
              </w:rPr>
              <w:t>a</w:t>
            </w:r>
          </w:p>
        </w:tc>
        <w:tc>
          <w:tcPr>
            <w:tcW w:w="1418" w:type="dxa"/>
            <w:tcBorders>
              <w:top w:val="nil"/>
              <w:left w:val="nil"/>
              <w:bottom w:val="nil"/>
              <w:right w:val="nil"/>
            </w:tcBorders>
            <w:shd w:val="clear" w:color="auto" w:fill="auto"/>
            <w:noWrap/>
            <w:vAlign w:val="bottom"/>
            <w:hideMark/>
          </w:tcPr>
          <w:p w14:paraId="47027718" w14:textId="77777777" w:rsidR="00377B2E" w:rsidRPr="003F65B2" w:rsidRDefault="00377B2E" w:rsidP="00B477A4">
            <w:pPr>
              <w:jc w:val="center"/>
              <w:rPr>
                <w:sz w:val="22"/>
                <w:szCs w:val="22"/>
                <w:lang w:val="en-US"/>
              </w:rPr>
            </w:pPr>
            <w:r w:rsidRPr="003F65B2">
              <w:rPr>
                <w:sz w:val="22"/>
                <w:szCs w:val="22"/>
                <w:lang w:val="en-US"/>
              </w:rPr>
              <w:t>0.192 (1)</w:t>
            </w:r>
          </w:p>
        </w:tc>
        <w:tc>
          <w:tcPr>
            <w:tcW w:w="1559" w:type="dxa"/>
            <w:tcBorders>
              <w:top w:val="nil"/>
              <w:left w:val="nil"/>
              <w:bottom w:val="nil"/>
              <w:right w:val="nil"/>
            </w:tcBorders>
            <w:shd w:val="clear" w:color="auto" w:fill="auto"/>
            <w:noWrap/>
            <w:vAlign w:val="bottom"/>
            <w:hideMark/>
          </w:tcPr>
          <w:p w14:paraId="449FB37A" w14:textId="77777777" w:rsidR="00377B2E" w:rsidRPr="003F65B2" w:rsidRDefault="00377B2E" w:rsidP="00B477A4">
            <w:pPr>
              <w:jc w:val="center"/>
              <w:rPr>
                <w:sz w:val="22"/>
                <w:szCs w:val="22"/>
                <w:lang w:val="en-US"/>
              </w:rPr>
            </w:pPr>
            <w:r w:rsidRPr="003F65B2">
              <w:rPr>
                <w:sz w:val="22"/>
                <w:szCs w:val="22"/>
                <w:lang w:val="en-US"/>
              </w:rPr>
              <w:t>0 [0, .160]</w:t>
            </w:r>
          </w:p>
        </w:tc>
        <w:tc>
          <w:tcPr>
            <w:tcW w:w="709" w:type="dxa"/>
            <w:tcBorders>
              <w:top w:val="nil"/>
              <w:left w:val="nil"/>
              <w:bottom w:val="nil"/>
              <w:right w:val="nil"/>
            </w:tcBorders>
            <w:shd w:val="clear" w:color="auto" w:fill="auto"/>
            <w:noWrap/>
            <w:vAlign w:val="bottom"/>
            <w:hideMark/>
          </w:tcPr>
          <w:p w14:paraId="3DB52E68" w14:textId="77777777" w:rsidR="00377B2E" w:rsidRPr="003F65B2" w:rsidRDefault="00377B2E" w:rsidP="00B477A4">
            <w:pPr>
              <w:jc w:val="center"/>
              <w:rPr>
                <w:sz w:val="22"/>
                <w:szCs w:val="22"/>
                <w:lang w:val="en-US"/>
              </w:rPr>
            </w:pPr>
            <w:r w:rsidRPr="003F65B2">
              <w:rPr>
                <w:sz w:val="22"/>
                <w:szCs w:val="22"/>
                <w:lang w:val="en-US"/>
              </w:rPr>
              <w:t>1</w:t>
            </w:r>
          </w:p>
        </w:tc>
      </w:tr>
      <w:tr w:rsidR="00377B2E" w:rsidRPr="003F65B2" w14:paraId="19EEE810" w14:textId="77777777" w:rsidTr="00B477A4">
        <w:trPr>
          <w:trHeight w:val="320"/>
        </w:trPr>
        <w:tc>
          <w:tcPr>
            <w:tcW w:w="4678" w:type="dxa"/>
            <w:tcBorders>
              <w:top w:val="nil"/>
              <w:left w:val="nil"/>
              <w:bottom w:val="nil"/>
              <w:right w:val="nil"/>
            </w:tcBorders>
            <w:shd w:val="clear" w:color="auto" w:fill="auto"/>
            <w:noWrap/>
            <w:vAlign w:val="bottom"/>
            <w:hideMark/>
          </w:tcPr>
          <w:p w14:paraId="324D176A" w14:textId="77777777" w:rsidR="00377B2E" w:rsidRPr="003F65B2" w:rsidRDefault="00377B2E" w:rsidP="00B477A4">
            <w:pPr>
              <w:rPr>
                <w:sz w:val="22"/>
                <w:szCs w:val="22"/>
                <w:lang w:val="en-US"/>
              </w:rPr>
            </w:pPr>
            <w:r w:rsidRPr="003F65B2">
              <w:rPr>
                <w:sz w:val="22"/>
                <w:szCs w:val="22"/>
                <w:lang w:val="en-US" w:eastAsia="en-GB"/>
              </w:rPr>
              <w:t>Positive parenting</w:t>
            </w:r>
            <w:r w:rsidRPr="003F65B2">
              <w:rPr>
                <w:sz w:val="22"/>
                <w:szCs w:val="22"/>
                <w:lang w:val="en-US"/>
              </w:rPr>
              <w:t xml:space="preserve"> - unconditional model</w:t>
            </w:r>
          </w:p>
        </w:tc>
        <w:tc>
          <w:tcPr>
            <w:tcW w:w="1418" w:type="dxa"/>
            <w:tcBorders>
              <w:top w:val="nil"/>
              <w:left w:val="nil"/>
              <w:bottom w:val="nil"/>
              <w:right w:val="nil"/>
            </w:tcBorders>
            <w:shd w:val="clear" w:color="auto" w:fill="auto"/>
            <w:noWrap/>
            <w:vAlign w:val="bottom"/>
            <w:hideMark/>
          </w:tcPr>
          <w:p w14:paraId="5287FF98" w14:textId="77777777" w:rsidR="00377B2E" w:rsidRPr="003F65B2" w:rsidRDefault="00377B2E" w:rsidP="00B477A4">
            <w:pPr>
              <w:jc w:val="center"/>
              <w:rPr>
                <w:sz w:val="22"/>
                <w:szCs w:val="22"/>
                <w:lang w:val="en-US"/>
              </w:rPr>
            </w:pPr>
            <w:r w:rsidRPr="003F65B2">
              <w:rPr>
                <w:sz w:val="22"/>
                <w:szCs w:val="22"/>
                <w:lang w:val="en-US"/>
              </w:rPr>
              <w:t>3.690 (2)</w:t>
            </w:r>
          </w:p>
        </w:tc>
        <w:tc>
          <w:tcPr>
            <w:tcW w:w="1559" w:type="dxa"/>
            <w:tcBorders>
              <w:top w:val="nil"/>
              <w:left w:val="nil"/>
              <w:bottom w:val="nil"/>
              <w:right w:val="nil"/>
            </w:tcBorders>
            <w:shd w:val="clear" w:color="auto" w:fill="auto"/>
            <w:noWrap/>
            <w:vAlign w:val="bottom"/>
            <w:hideMark/>
          </w:tcPr>
          <w:p w14:paraId="46654C00" w14:textId="77777777" w:rsidR="00377B2E" w:rsidRPr="003F65B2" w:rsidRDefault="00377B2E" w:rsidP="00B477A4">
            <w:pPr>
              <w:jc w:val="center"/>
              <w:rPr>
                <w:sz w:val="22"/>
                <w:szCs w:val="22"/>
                <w:lang w:val="en-US"/>
              </w:rPr>
            </w:pPr>
            <w:r w:rsidRPr="003F65B2">
              <w:rPr>
                <w:sz w:val="22"/>
                <w:szCs w:val="22"/>
                <w:lang w:val="en-US"/>
              </w:rPr>
              <w:t>0.073 [0, .189]</w:t>
            </w:r>
          </w:p>
        </w:tc>
        <w:tc>
          <w:tcPr>
            <w:tcW w:w="709" w:type="dxa"/>
            <w:tcBorders>
              <w:top w:val="nil"/>
              <w:left w:val="nil"/>
              <w:bottom w:val="nil"/>
              <w:right w:val="nil"/>
            </w:tcBorders>
            <w:shd w:val="clear" w:color="auto" w:fill="auto"/>
            <w:noWrap/>
            <w:vAlign w:val="bottom"/>
            <w:hideMark/>
          </w:tcPr>
          <w:p w14:paraId="3721776A" w14:textId="77777777" w:rsidR="00377B2E" w:rsidRPr="003F65B2" w:rsidRDefault="00377B2E" w:rsidP="00B477A4">
            <w:pPr>
              <w:jc w:val="center"/>
              <w:rPr>
                <w:sz w:val="22"/>
                <w:szCs w:val="22"/>
                <w:lang w:val="en-US"/>
              </w:rPr>
            </w:pPr>
            <w:r w:rsidRPr="003F65B2">
              <w:rPr>
                <w:sz w:val="22"/>
                <w:szCs w:val="22"/>
                <w:lang w:val="en-US"/>
              </w:rPr>
              <w:t>.977</w:t>
            </w:r>
          </w:p>
        </w:tc>
      </w:tr>
      <w:tr w:rsidR="00377B2E" w:rsidRPr="003F65B2" w14:paraId="51836760" w14:textId="77777777" w:rsidTr="00B477A4">
        <w:trPr>
          <w:trHeight w:val="320"/>
        </w:trPr>
        <w:tc>
          <w:tcPr>
            <w:tcW w:w="4678" w:type="dxa"/>
            <w:tcBorders>
              <w:top w:val="nil"/>
              <w:left w:val="nil"/>
              <w:bottom w:val="nil"/>
              <w:right w:val="nil"/>
            </w:tcBorders>
            <w:shd w:val="clear" w:color="auto" w:fill="auto"/>
            <w:noWrap/>
            <w:vAlign w:val="bottom"/>
            <w:hideMark/>
          </w:tcPr>
          <w:p w14:paraId="7D497D62" w14:textId="77777777" w:rsidR="00377B2E" w:rsidRPr="003F65B2" w:rsidRDefault="00377B2E" w:rsidP="00B477A4">
            <w:pPr>
              <w:rPr>
                <w:sz w:val="22"/>
                <w:szCs w:val="22"/>
                <w:lang w:val="en-US"/>
              </w:rPr>
            </w:pPr>
            <w:r w:rsidRPr="003F65B2">
              <w:rPr>
                <w:sz w:val="22"/>
                <w:szCs w:val="22"/>
                <w:lang w:val="en-US" w:eastAsia="en-GB"/>
              </w:rPr>
              <w:t>Positive parenting</w:t>
            </w:r>
            <w:r w:rsidRPr="003F65B2">
              <w:rPr>
                <w:sz w:val="22"/>
                <w:szCs w:val="22"/>
                <w:lang w:val="en-US"/>
              </w:rPr>
              <w:t xml:space="preserve"> - conditional model</w:t>
            </w:r>
          </w:p>
        </w:tc>
        <w:tc>
          <w:tcPr>
            <w:tcW w:w="1418" w:type="dxa"/>
            <w:tcBorders>
              <w:top w:val="nil"/>
              <w:left w:val="nil"/>
              <w:bottom w:val="nil"/>
              <w:right w:val="nil"/>
            </w:tcBorders>
            <w:shd w:val="clear" w:color="auto" w:fill="auto"/>
            <w:noWrap/>
            <w:vAlign w:val="bottom"/>
            <w:hideMark/>
          </w:tcPr>
          <w:p w14:paraId="075C1510" w14:textId="77777777" w:rsidR="00377B2E" w:rsidRPr="003F65B2" w:rsidRDefault="00377B2E" w:rsidP="00B477A4">
            <w:pPr>
              <w:jc w:val="center"/>
              <w:rPr>
                <w:sz w:val="22"/>
                <w:szCs w:val="22"/>
                <w:lang w:val="en-US"/>
              </w:rPr>
            </w:pPr>
            <w:r w:rsidRPr="003F65B2">
              <w:rPr>
                <w:sz w:val="22"/>
                <w:szCs w:val="22"/>
                <w:lang w:val="en-US"/>
              </w:rPr>
              <w:t>3.759 (2)</w:t>
            </w:r>
          </w:p>
        </w:tc>
        <w:tc>
          <w:tcPr>
            <w:tcW w:w="1559" w:type="dxa"/>
            <w:tcBorders>
              <w:top w:val="nil"/>
              <w:left w:val="nil"/>
              <w:bottom w:val="nil"/>
              <w:right w:val="nil"/>
            </w:tcBorders>
            <w:shd w:val="clear" w:color="auto" w:fill="auto"/>
            <w:noWrap/>
            <w:vAlign w:val="bottom"/>
            <w:hideMark/>
          </w:tcPr>
          <w:p w14:paraId="72A0AF0C" w14:textId="77777777" w:rsidR="00377B2E" w:rsidRPr="003F65B2" w:rsidRDefault="00377B2E" w:rsidP="00B477A4">
            <w:pPr>
              <w:jc w:val="center"/>
              <w:rPr>
                <w:sz w:val="22"/>
                <w:szCs w:val="22"/>
                <w:lang w:val="en-US"/>
              </w:rPr>
            </w:pPr>
            <w:r w:rsidRPr="003F65B2">
              <w:rPr>
                <w:sz w:val="22"/>
                <w:szCs w:val="22"/>
                <w:lang w:val="en-US"/>
              </w:rPr>
              <w:t>0.074 [0, .190]</w:t>
            </w:r>
          </w:p>
        </w:tc>
        <w:tc>
          <w:tcPr>
            <w:tcW w:w="709" w:type="dxa"/>
            <w:tcBorders>
              <w:top w:val="nil"/>
              <w:left w:val="nil"/>
              <w:bottom w:val="nil"/>
              <w:right w:val="nil"/>
            </w:tcBorders>
            <w:shd w:val="clear" w:color="auto" w:fill="auto"/>
            <w:noWrap/>
            <w:vAlign w:val="bottom"/>
            <w:hideMark/>
          </w:tcPr>
          <w:p w14:paraId="19684DF5" w14:textId="77777777" w:rsidR="00377B2E" w:rsidRPr="003F65B2" w:rsidRDefault="00377B2E" w:rsidP="00B477A4">
            <w:pPr>
              <w:jc w:val="center"/>
              <w:rPr>
                <w:sz w:val="22"/>
                <w:szCs w:val="22"/>
                <w:lang w:val="en-US"/>
              </w:rPr>
            </w:pPr>
            <w:r w:rsidRPr="003F65B2">
              <w:rPr>
                <w:sz w:val="22"/>
                <w:szCs w:val="22"/>
                <w:lang w:val="en-US"/>
              </w:rPr>
              <w:t>.977</w:t>
            </w:r>
          </w:p>
        </w:tc>
      </w:tr>
      <w:tr w:rsidR="00377B2E" w:rsidRPr="003F65B2" w14:paraId="5E6CF903" w14:textId="77777777" w:rsidTr="00B477A4">
        <w:trPr>
          <w:trHeight w:val="320"/>
        </w:trPr>
        <w:tc>
          <w:tcPr>
            <w:tcW w:w="4678" w:type="dxa"/>
            <w:tcBorders>
              <w:top w:val="nil"/>
              <w:left w:val="nil"/>
              <w:bottom w:val="nil"/>
              <w:right w:val="nil"/>
            </w:tcBorders>
            <w:shd w:val="clear" w:color="auto" w:fill="auto"/>
            <w:noWrap/>
            <w:vAlign w:val="bottom"/>
            <w:hideMark/>
          </w:tcPr>
          <w:p w14:paraId="3921B0A2" w14:textId="77777777" w:rsidR="00377B2E" w:rsidRPr="003F65B2" w:rsidRDefault="00377B2E" w:rsidP="00B477A4">
            <w:pPr>
              <w:rPr>
                <w:sz w:val="22"/>
                <w:szCs w:val="22"/>
                <w:lang w:val="en-US"/>
              </w:rPr>
            </w:pPr>
            <w:r w:rsidRPr="003F65B2">
              <w:rPr>
                <w:sz w:val="22"/>
                <w:szCs w:val="22"/>
                <w:lang w:val="en-US" w:eastAsia="en-GB"/>
              </w:rPr>
              <w:t>Negotiation</w:t>
            </w:r>
            <w:r w:rsidRPr="003F65B2">
              <w:rPr>
                <w:sz w:val="22"/>
                <w:szCs w:val="22"/>
                <w:lang w:val="en-US"/>
              </w:rPr>
              <w:t xml:space="preserve"> - unconditional model</w:t>
            </w:r>
          </w:p>
        </w:tc>
        <w:tc>
          <w:tcPr>
            <w:tcW w:w="1418" w:type="dxa"/>
            <w:tcBorders>
              <w:top w:val="nil"/>
              <w:left w:val="nil"/>
              <w:bottom w:val="nil"/>
              <w:right w:val="nil"/>
            </w:tcBorders>
            <w:shd w:val="clear" w:color="auto" w:fill="auto"/>
            <w:noWrap/>
            <w:vAlign w:val="bottom"/>
            <w:hideMark/>
          </w:tcPr>
          <w:p w14:paraId="5C81F9C3" w14:textId="77777777" w:rsidR="00377B2E" w:rsidRPr="003F65B2" w:rsidRDefault="00377B2E" w:rsidP="00B477A4">
            <w:pPr>
              <w:jc w:val="center"/>
              <w:rPr>
                <w:sz w:val="22"/>
                <w:szCs w:val="22"/>
                <w:lang w:val="en-US"/>
              </w:rPr>
            </w:pPr>
            <w:r w:rsidRPr="003F65B2">
              <w:rPr>
                <w:sz w:val="22"/>
                <w:szCs w:val="22"/>
                <w:lang w:val="en-US"/>
              </w:rPr>
              <w:t>0.066 (2)</w:t>
            </w:r>
          </w:p>
        </w:tc>
        <w:tc>
          <w:tcPr>
            <w:tcW w:w="1559" w:type="dxa"/>
            <w:tcBorders>
              <w:top w:val="nil"/>
              <w:left w:val="nil"/>
              <w:bottom w:val="nil"/>
              <w:right w:val="nil"/>
            </w:tcBorders>
            <w:shd w:val="clear" w:color="auto" w:fill="auto"/>
            <w:noWrap/>
            <w:vAlign w:val="bottom"/>
            <w:hideMark/>
          </w:tcPr>
          <w:p w14:paraId="01578F8D" w14:textId="77777777" w:rsidR="00377B2E" w:rsidRPr="003F65B2" w:rsidRDefault="00377B2E" w:rsidP="00B477A4">
            <w:pPr>
              <w:jc w:val="center"/>
              <w:rPr>
                <w:sz w:val="22"/>
                <w:szCs w:val="22"/>
                <w:lang w:val="en-US"/>
              </w:rPr>
            </w:pPr>
            <w:r w:rsidRPr="003F65B2">
              <w:rPr>
                <w:sz w:val="22"/>
                <w:szCs w:val="22"/>
                <w:lang w:val="en-US"/>
              </w:rPr>
              <w:t>0 [0, 0]</w:t>
            </w:r>
          </w:p>
        </w:tc>
        <w:tc>
          <w:tcPr>
            <w:tcW w:w="709" w:type="dxa"/>
            <w:tcBorders>
              <w:top w:val="nil"/>
              <w:left w:val="nil"/>
              <w:bottom w:val="nil"/>
              <w:right w:val="nil"/>
            </w:tcBorders>
            <w:shd w:val="clear" w:color="auto" w:fill="auto"/>
            <w:noWrap/>
            <w:vAlign w:val="bottom"/>
            <w:hideMark/>
          </w:tcPr>
          <w:p w14:paraId="172AC24E" w14:textId="77777777" w:rsidR="00377B2E" w:rsidRPr="003F65B2" w:rsidRDefault="00377B2E" w:rsidP="00B477A4">
            <w:pPr>
              <w:jc w:val="center"/>
              <w:rPr>
                <w:sz w:val="22"/>
                <w:szCs w:val="22"/>
                <w:lang w:val="en-US"/>
              </w:rPr>
            </w:pPr>
            <w:r w:rsidRPr="003F65B2">
              <w:rPr>
                <w:sz w:val="22"/>
                <w:szCs w:val="22"/>
                <w:lang w:val="en-US"/>
              </w:rPr>
              <w:t>1</w:t>
            </w:r>
          </w:p>
        </w:tc>
      </w:tr>
      <w:tr w:rsidR="00377B2E" w:rsidRPr="003F65B2" w14:paraId="328238D9" w14:textId="77777777" w:rsidTr="00B477A4">
        <w:trPr>
          <w:trHeight w:val="320"/>
        </w:trPr>
        <w:tc>
          <w:tcPr>
            <w:tcW w:w="4678" w:type="dxa"/>
            <w:tcBorders>
              <w:top w:val="nil"/>
              <w:left w:val="nil"/>
              <w:bottom w:val="nil"/>
              <w:right w:val="nil"/>
            </w:tcBorders>
            <w:shd w:val="clear" w:color="auto" w:fill="auto"/>
            <w:noWrap/>
            <w:vAlign w:val="bottom"/>
            <w:hideMark/>
          </w:tcPr>
          <w:p w14:paraId="1599C2CB" w14:textId="77777777" w:rsidR="00377B2E" w:rsidRPr="003F65B2" w:rsidRDefault="00377B2E" w:rsidP="00B477A4">
            <w:pPr>
              <w:rPr>
                <w:sz w:val="22"/>
                <w:szCs w:val="22"/>
                <w:lang w:val="en-US"/>
              </w:rPr>
            </w:pPr>
            <w:r w:rsidRPr="003F65B2">
              <w:rPr>
                <w:sz w:val="22"/>
                <w:szCs w:val="22"/>
                <w:lang w:val="en-US" w:eastAsia="en-GB"/>
              </w:rPr>
              <w:t>Negotiation</w:t>
            </w:r>
            <w:r w:rsidRPr="003F65B2">
              <w:rPr>
                <w:sz w:val="22"/>
                <w:szCs w:val="22"/>
                <w:lang w:val="en-US"/>
              </w:rPr>
              <w:t xml:space="preserve"> - conditional model</w:t>
            </w:r>
          </w:p>
        </w:tc>
        <w:tc>
          <w:tcPr>
            <w:tcW w:w="1418" w:type="dxa"/>
            <w:tcBorders>
              <w:top w:val="nil"/>
              <w:left w:val="nil"/>
              <w:bottom w:val="nil"/>
              <w:right w:val="nil"/>
            </w:tcBorders>
            <w:shd w:val="clear" w:color="auto" w:fill="auto"/>
            <w:noWrap/>
            <w:vAlign w:val="bottom"/>
            <w:hideMark/>
          </w:tcPr>
          <w:p w14:paraId="46D2A7AF" w14:textId="77777777" w:rsidR="00377B2E" w:rsidRPr="003F65B2" w:rsidRDefault="00377B2E" w:rsidP="00B477A4">
            <w:pPr>
              <w:jc w:val="center"/>
              <w:rPr>
                <w:sz w:val="22"/>
                <w:szCs w:val="22"/>
                <w:lang w:val="en-US"/>
              </w:rPr>
            </w:pPr>
            <w:r w:rsidRPr="003F65B2">
              <w:rPr>
                <w:sz w:val="22"/>
                <w:szCs w:val="22"/>
                <w:lang w:val="en-US"/>
              </w:rPr>
              <w:t>0.078 (2)</w:t>
            </w:r>
          </w:p>
        </w:tc>
        <w:tc>
          <w:tcPr>
            <w:tcW w:w="1559" w:type="dxa"/>
            <w:tcBorders>
              <w:top w:val="nil"/>
              <w:left w:val="nil"/>
              <w:bottom w:val="nil"/>
              <w:right w:val="nil"/>
            </w:tcBorders>
            <w:shd w:val="clear" w:color="auto" w:fill="auto"/>
            <w:noWrap/>
            <w:vAlign w:val="bottom"/>
            <w:hideMark/>
          </w:tcPr>
          <w:p w14:paraId="1A77B86C" w14:textId="77777777" w:rsidR="00377B2E" w:rsidRPr="003F65B2" w:rsidRDefault="00377B2E" w:rsidP="00B477A4">
            <w:pPr>
              <w:jc w:val="center"/>
              <w:rPr>
                <w:sz w:val="22"/>
                <w:szCs w:val="22"/>
                <w:lang w:val="en-US"/>
              </w:rPr>
            </w:pPr>
            <w:r w:rsidRPr="003F65B2">
              <w:rPr>
                <w:sz w:val="22"/>
                <w:szCs w:val="22"/>
                <w:lang w:val="en-US"/>
              </w:rPr>
              <w:t>0 [0, 0]</w:t>
            </w:r>
          </w:p>
        </w:tc>
        <w:tc>
          <w:tcPr>
            <w:tcW w:w="709" w:type="dxa"/>
            <w:tcBorders>
              <w:top w:val="nil"/>
              <w:left w:val="nil"/>
              <w:bottom w:val="nil"/>
              <w:right w:val="nil"/>
            </w:tcBorders>
            <w:shd w:val="clear" w:color="auto" w:fill="auto"/>
            <w:noWrap/>
            <w:vAlign w:val="bottom"/>
            <w:hideMark/>
          </w:tcPr>
          <w:p w14:paraId="7DEAC486" w14:textId="77777777" w:rsidR="00377B2E" w:rsidRPr="003F65B2" w:rsidRDefault="00377B2E" w:rsidP="00B477A4">
            <w:pPr>
              <w:jc w:val="center"/>
              <w:rPr>
                <w:sz w:val="22"/>
                <w:szCs w:val="22"/>
                <w:lang w:val="en-US"/>
              </w:rPr>
            </w:pPr>
            <w:r w:rsidRPr="003F65B2">
              <w:rPr>
                <w:sz w:val="22"/>
                <w:szCs w:val="22"/>
                <w:lang w:val="en-US"/>
              </w:rPr>
              <w:t>1</w:t>
            </w:r>
          </w:p>
        </w:tc>
      </w:tr>
      <w:tr w:rsidR="00377B2E" w:rsidRPr="003F65B2" w14:paraId="3A404FC6" w14:textId="77777777" w:rsidTr="00B477A4">
        <w:trPr>
          <w:trHeight w:val="320"/>
        </w:trPr>
        <w:tc>
          <w:tcPr>
            <w:tcW w:w="4678" w:type="dxa"/>
            <w:tcBorders>
              <w:top w:val="nil"/>
              <w:left w:val="nil"/>
              <w:bottom w:val="nil"/>
              <w:right w:val="nil"/>
            </w:tcBorders>
            <w:shd w:val="clear" w:color="auto" w:fill="auto"/>
            <w:noWrap/>
            <w:vAlign w:val="bottom"/>
            <w:hideMark/>
          </w:tcPr>
          <w:p w14:paraId="48CBB386" w14:textId="77777777" w:rsidR="00377B2E" w:rsidRPr="003F65B2" w:rsidRDefault="00377B2E" w:rsidP="00B477A4">
            <w:pPr>
              <w:rPr>
                <w:sz w:val="22"/>
                <w:szCs w:val="22"/>
                <w:vertAlign w:val="superscript"/>
                <w:lang w:val="en-US"/>
              </w:rPr>
            </w:pPr>
            <w:r w:rsidRPr="003F65B2">
              <w:rPr>
                <w:sz w:val="22"/>
                <w:szCs w:val="22"/>
                <w:lang w:val="en-US" w:eastAsia="en-GB"/>
              </w:rPr>
              <w:t xml:space="preserve">Psychological aggression </w:t>
            </w:r>
            <w:r w:rsidRPr="003F65B2">
              <w:rPr>
                <w:sz w:val="22"/>
                <w:szCs w:val="22"/>
                <w:lang w:val="en-US"/>
              </w:rPr>
              <w:t>- unconditional model</w:t>
            </w:r>
            <w:r w:rsidRPr="003F65B2">
              <w:rPr>
                <w:sz w:val="22"/>
                <w:szCs w:val="22"/>
                <w:vertAlign w:val="superscript"/>
                <w:lang w:val="en-US"/>
              </w:rPr>
              <w:t>b</w:t>
            </w:r>
          </w:p>
        </w:tc>
        <w:tc>
          <w:tcPr>
            <w:tcW w:w="1418" w:type="dxa"/>
            <w:tcBorders>
              <w:top w:val="nil"/>
              <w:left w:val="nil"/>
              <w:bottom w:val="nil"/>
              <w:right w:val="nil"/>
            </w:tcBorders>
            <w:shd w:val="clear" w:color="auto" w:fill="auto"/>
            <w:noWrap/>
            <w:vAlign w:val="bottom"/>
          </w:tcPr>
          <w:p w14:paraId="49B2FB96" w14:textId="77777777" w:rsidR="00377B2E" w:rsidRPr="003F65B2" w:rsidRDefault="00377B2E" w:rsidP="00B477A4">
            <w:pPr>
              <w:jc w:val="center"/>
              <w:rPr>
                <w:sz w:val="22"/>
                <w:szCs w:val="22"/>
                <w:lang w:val="en-US"/>
              </w:rPr>
            </w:pPr>
          </w:p>
        </w:tc>
        <w:tc>
          <w:tcPr>
            <w:tcW w:w="1559" w:type="dxa"/>
            <w:tcBorders>
              <w:top w:val="nil"/>
              <w:left w:val="nil"/>
              <w:bottom w:val="nil"/>
              <w:right w:val="nil"/>
            </w:tcBorders>
            <w:shd w:val="clear" w:color="auto" w:fill="auto"/>
            <w:noWrap/>
            <w:vAlign w:val="bottom"/>
          </w:tcPr>
          <w:p w14:paraId="726A9683" w14:textId="77777777" w:rsidR="00377B2E" w:rsidRPr="003F65B2" w:rsidRDefault="00377B2E" w:rsidP="00B477A4">
            <w:pPr>
              <w:jc w:val="center"/>
              <w:rPr>
                <w:sz w:val="22"/>
                <w:szCs w:val="22"/>
                <w:lang w:val="en-US"/>
              </w:rPr>
            </w:pPr>
          </w:p>
        </w:tc>
        <w:tc>
          <w:tcPr>
            <w:tcW w:w="709" w:type="dxa"/>
            <w:tcBorders>
              <w:top w:val="nil"/>
              <w:left w:val="nil"/>
              <w:bottom w:val="nil"/>
              <w:right w:val="nil"/>
            </w:tcBorders>
            <w:shd w:val="clear" w:color="auto" w:fill="auto"/>
            <w:noWrap/>
            <w:vAlign w:val="bottom"/>
          </w:tcPr>
          <w:p w14:paraId="7E1D0471" w14:textId="77777777" w:rsidR="00377B2E" w:rsidRPr="003F65B2" w:rsidRDefault="00377B2E" w:rsidP="00B477A4">
            <w:pPr>
              <w:jc w:val="center"/>
              <w:rPr>
                <w:sz w:val="22"/>
                <w:szCs w:val="22"/>
                <w:lang w:val="en-US"/>
              </w:rPr>
            </w:pPr>
          </w:p>
        </w:tc>
      </w:tr>
      <w:tr w:rsidR="00377B2E" w:rsidRPr="003F65B2" w14:paraId="09D157C0" w14:textId="77777777" w:rsidTr="00B477A4">
        <w:trPr>
          <w:trHeight w:val="320"/>
        </w:trPr>
        <w:tc>
          <w:tcPr>
            <w:tcW w:w="4678" w:type="dxa"/>
            <w:tcBorders>
              <w:top w:val="nil"/>
              <w:left w:val="nil"/>
              <w:bottom w:val="nil"/>
              <w:right w:val="nil"/>
            </w:tcBorders>
            <w:shd w:val="clear" w:color="auto" w:fill="auto"/>
            <w:noWrap/>
            <w:vAlign w:val="bottom"/>
            <w:hideMark/>
          </w:tcPr>
          <w:p w14:paraId="504127FC" w14:textId="77777777" w:rsidR="00377B2E" w:rsidRPr="003F65B2" w:rsidRDefault="00377B2E" w:rsidP="00B477A4">
            <w:pPr>
              <w:rPr>
                <w:sz w:val="22"/>
                <w:szCs w:val="22"/>
                <w:vertAlign w:val="superscript"/>
                <w:lang w:val="en-US"/>
              </w:rPr>
            </w:pPr>
            <w:r w:rsidRPr="003F65B2">
              <w:rPr>
                <w:sz w:val="22"/>
                <w:szCs w:val="22"/>
                <w:lang w:val="en-US" w:eastAsia="en-GB"/>
              </w:rPr>
              <w:t xml:space="preserve">Psychological aggression </w:t>
            </w:r>
            <w:r w:rsidRPr="003F65B2">
              <w:rPr>
                <w:sz w:val="22"/>
                <w:szCs w:val="22"/>
                <w:lang w:val="en-US"/>
              </w:rPr>
              <w:t>- conditional model</w:t>
            </w:r>
            <w:r w:rsidRPr="003F65B2">
              <w:rPr>
                <w:sz w:val="22"/>
                <w:szCs w:val="22"/>
                <w:vertAlign w:val="superscript"/>
                <w:lang w:val="en-US"/>
              </w:rPr>
              <w:t>b</w:t>
            </w:r>
          </w:p>
        </w:tc>
        <w:tc>
          <w:tcPr>
            <w:tcW w:w="1418" w:type="dxa"/>
            <w:tcBorders>
              <w:top w:val="nil"/>
              <w:left w:val="nil"/>
              <w:bottom w:val="nil"/>
              <w:right w:val="nil"/>
            </w:tcBorders>
            <w:shd w:val="clear" w:color="auto" w:fill="auto"/>
            <w:noWrap/>
            <w:vAlign w:val="bottom"/>
          </w:tcPr>
          <w:p w14:paraId="6EA7CC34" w14:textId="77777777" w:rsidR="00377B2E" w:rsidRPr="003F65B2" w:rsidRDefault="00377B2E" w:rsidP="00B477A4">
            <w:pPr>
              <w:jc w:val="center"/>
              <w:rPr>
                <w:sz w:val="22"/>
                <w:szCs w:val="22"/>
                <w:lang w:val="en-US"/>
              </w:rPr>
            </w:pPr>
          </w:p>
        </w:tc>
        <w:tc>
          <w:tcPr>
            <w:tcW w:w="1559" w:type="dxa"/>
            <w:tcBorders>
              <w:top w:val="nil"/>
              <w:left w:val="nil"/>
              <w:bottom w:val="nil"/>
              <w:right w:val="nil"/>
            </w:tcBorders>
            <w:shd w:val="clear" w:color="auto" w:fill="auto"/>
            <w:noWrap/>
            <w:vAlign w:val="bottom"/>
          </w:tcPr>
          <w:p w14:paraId="3651E90B" w14:textId="77777777" w:rsidR="00377B2E" w:rsidRPr="003F65B2" w:rsidRDefault="00377B2E" w:rsidP="00B477A4">
            <w:pPr>
              <w:jc w:val="center"/>
              <w:rPr>
                <w:sz w:val="22"/>
                <w:szCs w:val="22"/>
                <w:lang w:val="en-US"/>
              </w:rPr>
            </w:pPr>
          </w:p>
        </w:tc>
        <w:tc>
          <w:tcPr>
            <w:tcW w:w="709" w:type="dxa"/>
            <w:tcBorders>
              <w:top w:val="nil"/>
              <w:left w:val="nil"/>
              <w:bottom w:val="nil"/>
              <w:right w:val="nil"/>
            </w:tcBorders>
            <w:shd w:val="clear" w:color="auto" w:fill="auto"/>
            <w:noWrap/>
            <w:vAlign w:val="bottom"/>
          </w:tcPr>
          <w:p w14:paraId="7F661219" w14:textId="77777777" w:rsidR="00377B2E" w:rsidRPr="003F65B2" w:rsidRDefault="00377B2E" w:rsidP="00B477A4">
            <w:pPr>
              <w:jc w:val="center"/>
              <w:rPr>
                <w:sz w:val="22"/>
                <w:szCs w:val="22"/>
                <w:lang w:val="en-US"/>
              </w:rPr>
            </w:pPr>
          </w:p>
        </w:tc>
      </w:tr>
      <w:tr w:rsidR="00377B2E" w:rsidRPr="003F65B2" w14:paraId="13A4DA88" w14:textId="77777777" w:rsidTr="00B477A4">
        <w:trPr>
          <w:trHeight w:val="320"/>
        </w:trPr>
        <w:tc>
          <w:tcPr>
            <w:tcW w:w="4678" w:type="dxa"/>
            <w:tcBorders>
              <w:top w:val="nil"/>
              <w:left w:val="nil"/>
              <w:bottom w:val="nil"/>
              <w:right w:val="nil"/>
            </w:tcBorders>
            <w:shd w:val="clear" w:color="auto" w:fill="auto"/>
            <w:noWrap/>
            <w:vAlign w:val="bottom"/>
          </w:tcPr>
          <w:p w14:paraId="3F200E3B" w14:textId="77777777" w:rsidR="00377B2E" w:rsidRPr="003F65B2" w:rsidRDefault="00377B2E" w:rsidP="00B477A4">
            <w:pPr>
              <w:rPr>
                <w:sz w:val="22"/>
                <w:szCs w:val="22"/>
                <w:lang w:val="en-US" w:eastAsia="en-GB"/>
              </w:rPr>
            </w:pPr>
            <w:r w:rsidRPr="003F65B2">
              <w:rPr>
                <w:sz w:val="22"/>
                <w:szCs w:val="22"/>
                <w:lang w:val="en-US" w:eastAsia="en-GB"/>
              </w:rPr>
              <w:t>Cohesion</w:t>
            </w:r>
            <w:r w:rsidRPr="003F65B2">
              <w:rPr>
                <w:sz w:val="22"/>
                <w:szCs w:val="22"/>
                <w:lang w:val="en-US"/>
              </w:rPr>
              <w:t xml:space="preserve"> - unconditional model</w:t>
            </w:r>
          </w:p>
        </w:tc>
        <w:tc>
          <w:tcPr>
            <w:tcW w:w="1418" w:type="dxa"/>
            <w:tcBorders>
              <w:top w:val="nil"/>
              <w:left w:val="nil"/>
              <w:bottom w:val="nil"/>
              <w:right w:val="nil"/>
            </w:tcBorders>
            <w:shd w:val="clear" w:color="auto" w:fill="auto"/>
            <w:noWrap/>
            <w:vAlign w:val="bottom"/>
          </w:tcPr>
          <w:p w14:paraId="4BCED116" w14:textId="77777777" w:rsidR="00377B2E" w:rsidRPr="003F65B2" w:rsidRDefault="00377B2E" w:rsidP="00B477A4">
            <w:pPr>
              <w:jc w:val="center"/>
              <w:rPr>
                <w:sz w:val="22"/>
                <w:szCs w:val="22"/>
                <w:lang w:val="en-US"/>
              </w:rPr>
            </w:pPr>
            <w:r w:rsidRPr="003F65B2">
              <w:rPr>
                <w:sz w:val="22"/>
                <w:szCs w:val="22"/>
                <w:lang w:val="en-US"/>
              </w:rPr>
              <w:t>5.157 (2)</w:t>
            </w:r>
          </w:p>
        </w:tc>
        <w:tc>
          <w:tcPr>
            <w:tcW w:w="1559" w:type="dxa"/>
            <w:tcBorders>
              <w:top w:val="nil"/>
              <w:left w:val="nil"/>
              <w:bottom w:val="nil"/>
              <w:right w:val="nil"/>
            </w:tcBorders>
            <w:shd w:val="clear" w:color="auto" w:fill="auto"/>
            <w:noWrap/>
            <w:vAlign w:val="bottom"/>
          </w:tcPr>
          <w:p w14:paraId="58382929" w14:textId="77777777" w:rsidR="00377B2E" w:rsidRPr="003F65B2" w:rsidRDefault="00377B2E" w:rsidP="00B477A4">
            <w:pPr>
              <w:jc w:val="center"/>
              <w:rPr>
                <w:sz w:val="22"/>
                <w:szCs w:val="22"/>
                <w:lang w:val="en-US"/>
              </w:rPr>
            </w:pPr>
            <w:r w:rsidRPr="003F65B2">
              <w:rPr>
                <w:sz w:val="22"/>
                <w:szCs w:val="22"/>
                <w:lang w:val="en-US"/>
              </w:rPr>
              <w:t>0.100 [0, 0.210]</w:t>
            </w:r>
          </w:p>
        </w:tc>
        <w:tc>
          <w:tcPr>
            <w:tcW w:w="709" w:type="dxa"/>
            <w:tcBorders>
              <w:top w:val="nil"/>
              <w:left w:val="nil"/>
              <w:bottom w:val="nil"/>
              <w:right w:val="nil"/>
            </w:tcBorders>
            <w:shd w:val="clear" w:color="auto" w:fill="auto"/>
            <w:noWrap/>
            <w:vAlign w:val="bottom"/>
          </w:tcPr>
          <w:p w14:paraId="7D8FE082" w14:textId="77777777" w:rsidR="00377B2E" w:rsidRPr="003F65B2" w:rsidRDefault="00377B2E" w:rsidP="00B477A4">
            <w:pPr>
              <w:jc w:val="center"/>
              <w:rPr>
                <w:sz w:val="22"/>
                <w:szCs w:val="22"/>
                <w:lang w:val="en-US"/>
              </w:rPr>
            </w:pPr>
            <w:r w:rsidRPr="003F65B2">
              <w:rPr>
                <w:sz w:val="22"/>
                <w:szCs w:val="22"/>
                <w:lang w:val="en-US"/>
              </w:rPr>
              <w:t>.942</w:t>
            </w:r>
          </w:p>
        </w:tc>
      </w:tr>
      <w:tr w:rsidR="00377B2E" w:rsidRPr="003F65B2" w14:paraId="52B99655" w14:textId="77777777" w:rsidTr="00B477A4">
        <w:trPr>
          <w:trHeight w:val="320"/>
        </w:trPr>
        <w:tc>
          <w:tcPr>
            <w:tcW w:w="4678" w:type="dxa"/>
            <w:tcBorders>
              <w:top w:val="nil"/>
              <w:left w:val="nil"/>
              <w:bottom w:val="nil"/>
              <w:right w:val="nil"/>
            </w:tcBorders>
            <w:shd w:val="clear" w:color="auto" w:fill="auto"/>
            <w:noWrap/>
            <w:vAlign w:val="bottom"/>
          </w:tcPr>
          <w:p w14:paraId="36605E43" w14:textId="77777777" w:rsidR="00377B2E" w:rsidRPr="003F65B2" w:rsidRDefault="00377B2E" w:rsidP="00B477A4">
            <w:pPr>
              <w:rPr>
                <w:sz w:val="22"/>
                <w:szCs w:val="22"/>
                <w:lang w:val="en-US" w:eastAsia="en-GB"/>
              </w:rPr>
            </w:pPr>
            <w:r w:rsidRPr="003F65B2">
              <w:rPr>
                <w:sz w:val="22"/>
                <w:szCs w:val="22"/>
                <w:lang w:val="en-US" w:eastAsia="en-GB"/>
              </w:rPr>
              <w:t>Cohesion</w:t>
            </w:r>
            <w:r w:rsidRPr="003F65B2">
              <w:rPr>
                <w:sz w:val="22"/>
                <w:szCs w:val="22"/>
                <w:lang w:val="en-US"/>
              </w:rPr>
              <w:t xml:space="preserve"> - conditional model</w:t>
            </w:r>
          </w:p>
        </w:tc>
        <w:tc>
          <w:tcPr>
            <w:tcW w:w="1418" w:type="dxa"/>
            <w:tcBorders>
              <w:top w:val="nil"/>
              <w:left w:val="nil"/>
              <w:bottom w:val="nil"/>
              <w:right w:val="nil"/>
            </w:tcBorders>
            <w:shd w:val="clear" w:color="auto" w:fill="auto"/>
            <w:noWrap/>
            <w:vAlign w:val="bottom"/>
          </w:tcPr>
          <w:p w14:paraId="2A0CF56D" w14:textId="77777777" w:rsidR="00377B2E" w:rsidRPr="003F65B2" w:rsidRDefault="00377B2E" w:rsidP="00B477A4">
            <w:pPr>
              <w:jc w:val="center"/>
              <w:rPr>
                <w:sz w:val="22"/>
                <w:szCs w:val="22"/>
                <w:lang w:val="en-US"/>
              </w:rPr>
            </w:pPr>
            <w:r w:rsidRPr="003F65B2">
              <w:rPr>
                <w:sz w:val="22"/>
                <w:szCs w:val="22"/>
                <w:lang w:val="en-US"/>
              </w:rPr>
              <w:t>5.308 (2)</w:t>
            </w:r>
          </w:p>
        </w:tc>
        <w:tc>
          <w:tcPr>
            <w:tcW w:w="1559" w:type="dxa"/>
            <w:tcBorders>
              <w:top w:val="nil"/>
              <w:left w:val="nil"/>
              <w:bottom w:val="nil"/>
              <w:right w:val="nil"/>
            </w:tcBorders>
            <w:shd w:val="clear" w:color="auto" w:fill="auto"/>
            <w:noWrap/>
            <w:vAlign w:val="bottom"/>
          </w:tcPr>
          <w:p w14:paraId="4E301C35" w14:textId="77777777" w:rsidR="00377B2E" w:rsidRPr="003F65B2" w:rsidRDefault="00377B2E" w:rsidP="00B477A4">
            <w:pPr>
              <w:jc w:val="center"/>
              <w:rPr>
                <w:sz w:val="22"/>
                <w:szCs w:val="22"/>
                <w:lang w:val="en-US"/>
              </w:rPr>
            </w:pPr>
            <w:r w:rsidRPr="003F65B2">
              <w:rPr>
                <w:sz w:val="22"/>
                <w:szCs w:val="22"/>
                <w:lang w:val="en-US"/>
              </w:rPr>
              <w:t>0.102 [0, 0.212]</w:t>
            </w:r>
          </w:p>
        </w:tc>
        <w:tc>
          <w:tcPr>
            <w:tcW w:w="709" w:type="dxa"/>
            <w:tcBorders>
              <w:top w:val="nil"/>
              <w:left w:val="nil"/>
              <w:bottom w:val="nil"/>
              <w:right w:val="nil"/>
            </w:tcBorders>
            <w:shd w:val="clear" w:color="auto" w:fill="auto"/>
            <w:noWrap/>
            <w:vAlign w:val="bottom"/>
          </w:tcPr>
          <w:p w14:paraId="26B6ED47" w14:textId="77777777" w:rsidR="00377B2E" w:rsidRPr="003F65B2" w:rsidRDefault="00377B2E" w:rsidP="00B477A4">
            <w:pPr>
              <w:jc w:val="center"/>
              <w:rPr>
                <w:sz w:val="22"/>
                <w:szCs w:val="22"/>
                <w:lang w:val="en-US"/>
              </w:rPr>
            </w:pPr>
            <w:r w:rsidRPr="003F65B2">
              <w:rPr>
                <w:sz w:val="22"/>
                <w:szCs w:val="22"/>
                <w:lang w:val="en-US"/>
              </w:rPr>
              <w:t>.947</w:t>
            </w:r>
          </w:p>
        </w:tc>
      </w:tr>
      <w:tr w:rsidR="00377B2E" w:rsidRPr="003F65B2" w14:paraId="204E555C" w14:textId="77777777" w:rsidTr="00B477A4">
        <w:trPr>
          <w:trHeight w:val="320"/>
        </w:trPr>
        <w:tc>
          <w:tcPr>
            <w:tcW w:w="4678" w:type="dxa"/>
            <w:tcBorders>
              <w:top w:val="nil"/>
              <w:left w:val="nil"/>
              <w:bottom w:val="nil"/>
              <w:right w:val="nil"/>
            </w:tcBorders>
            <w:shd w:val="clear" w:color="auto" w:fill="auto"/>
            <w:noWrap/>
            <w:vAlign w:val="bottom"/>
          </w:tcPr>
          <w:p w14:paraId="34C9170B" w14:textId="77777777" w:rsidR="00377B2E" w:rsidRPr="003F65B2" w:rsidRDefault="00377B2E" w:rsidP="00B477A4">
            <w:pPr>
              <w:rPr>
                <w:sz w:val="22"/>
                <w:szCs w:val="22"/>
                <w:lang w:val="en-US" w:eastAsia="en-GB"/>
              </w:rPr>
            </w:pPr>
            <w:r w:rsidRPr="003F65B2">
              <w:rPr>
                <w:sz w:val="22"/>
                <w:szCs w:val="22"/>
                <w:lang w:val="en-US" w:eastAsia="en-GB"/>
              </w:rPr>
              <w:t>Conflict</w:t>
            </w:r>
            <w:r w:rsidRPr="003F65B2">
              <w:rPr>
                <w:sz w:val="22"/>
                <w:szCs w:val="22"/>
                <w:lang w:val="en-US"/>
              </w:rPr>
              <w:t xml:space="preserve"> - unconditional model</w:t>
            </w:r>
          </w:p>
        </w:tc>
        <w:tc>
          <w:tcPr>
            <w:tcW w:w="1418" w:type="dxa"/>
            <w:tcBorders>
              <w:top w:val="nil"/>
              <w:left w:val="nil"/>
              <w:bottom w:val="nil"/>
              <w:right w:val="nil"/>
            </w:tcBorders>
            <w:shd w:val="clear" w:color="auto" w:fill="auto"/>
            <w:noWrap/>
            <w:vAlign w:val="bottom"/>
          </w:tcPr>
          <w:p w14:paraId="2185C482" w14:textId="77777777" w:rsidR="00377B2E" w:rsidRPr="003F65B2" w:rsidRDefault="00377B2E" w:rsidP="00B477A4">
            <w:pPr>
              <w:jc w:val="center"/>
              <w:rPr>
                <w:sz w:val="22"/>
                <w:szCs w:val="22"/>
                <w:lang w:val="en-US"/>
              </w:rPr>
            </w:pPr>
            <w:r w:rsidRPr="003F65B2">
              <w:rPr>
                <w:sz w:val="22"/>
                <w:szCs w:val="22"/>
                <w:lang w:val="en-US"/>
              </w:rPr>
              <w:t>3.781 (2)</w:t>
            </w:r>
          </w:p>
        </w:tc>
        <w:tc>
          <w:tcPr>
            <w:tcW w:w="1559" w:type="dxa"/>
            <w:tcBorders>
              <w:top w:val="nil"/>
              <w:left w:val="nil"/>
              <w:bottom w:val="nil"/>
              <w:right w:val="nil"/>
            </w:tcBorders>
            <w:shd w:val="clear" w:color="auto" w:fill="auto"/>
            <w:noWrap/>
            <w:vAlign w:val="bottom"/>
          </w:tcPr>
          <w:p w14:paraId="23D07BF5" w14:textId="77777777" w:rsidR="00377B2E" w:rsidRPr="003F65B2" w:rsidRDefault="00377B2E" w:rsidP="00B477A4">
            <w:pPr>
              <w:jc w:val="center"/>
              <w:rPr>
                <w:sz w:val="22"/>
                <w:szCs w:val="22"/>
                <w:lang w:val="en-US"/>
              </w:rPr>
            </w:pPr>
            <w:r w:rsidRPr="003F65B2">
              <w:rPr>
                <w:sz w:val="22"/>
                <w:szCs w:val="22"/>
                <w:lang w:val="en-US"/>
              </w:rPr>
              <w:t>0.075 [0, 0.190]</w:t>
            </w:r>
          </w:p>
        </w:tc>
        <w:tc>
          <w:tcPr>
            <w:tcW w:w="709" w:type="dxa"/>
            <w:tcBorders>
              <w:top w:val="nil"/>
              <w:left w:val="nil"/>
              <w:bottom w:val="nil"/>
              <w:right w:val="nil"/>
            </w:tcBorders>
            <w:shd w:val="clear" w:color="auto" w:fill="auto"/>
            <w:noWrap/>
            <w:vAlign w:val="bottom"/>
          </w:tcPr>
          <w:p w14:paraId="1030197C" w14:textId="77777777" w:rsidR="00377B2E" w:rsidRPr="003F65B2" w:rsidRDefault="00377B2E" w:rsidP="00B477A4">
            <w:pPr>
              <w:jc w:val="center"/>
              <w:rPr>
                <w:sz w:val="22"/>
                <w:szCs w:val="22"/>
                <w:lang w:val="en-US"/>
              </w:rPr>
            </w:pPr>
            <w:r w:rsidRPr="003F65B2">
              <w:rPr>
                <w:sz w:val="22"/>
                <w:szCs w:val="22"/>
                <w:lang w:val="en-US"/>
              </w:rPr>
              <w:t>.979</w:t>
            </w:r>
          </w:p>
        </w:tc>
      </w:tr>
      <w:tr w:rsidR="00377B2E" w:rsidRPr="003F65B2" w14:paraId="16235521" w14:textId="77777777" w:rsidTr="00B477A4">
        <w:trPr>
          <w:trHeight w:val="320"/>
        </w:trPr>
        <w:tc>
          <w:tcPr>
            <w:tcW w:w="4678" w:type="dxa"/>
            <w:tcBorders>
              <w:top w:val="nil"/>
              <w:left w:val="nil"/>
              <w:bottom w:val="nil"/>
              <w:right w:val="nil"/>
            </w:tcBorders>
            <w:shd w:val="clear" w:color="auto" w:fill="auto"/>
            <w:noWrap/>
            <w:vAlign w:val="bottom"/>
          </w:tcPr>
          <w:p w14:paraId="782D5D72" w14:textId="77777777" w:rsidR="00377B2E" w:rsidRPr="003F65B2" w:rsidRDefault="00377B2E" w:rsidP="00B477A4">
            <w:pPr>
              <w:rPr>
                <w:sz w:val="22"/>
                <w:szCs w:val="22"/>
                <w:lang w:val="en-US" w:eastAsia="en-GB"/>
              </w:rPr>
            </w:pPr>
            <w:r w:rsidRPr="003F65B2">
              <w:rPr>
                <w:sz w:val="22"/>
                <w:szCs w:val="22"/>
                <w:lang w:val="en-US" w:eastAsia="en-GB"/>
              </w:rPr>
              <w:t>Conflict</w:t>
            </w:r>
            <w:r w:rsidRPr="003F65B2">
              <w:rPr>
                <w:sz w:val="22"/>
                <w:szCs w:val="22"/>
                <w:lang w:val="en-US"/>
              </w:rPr>
              <w:t xml:space="preserve"> - conditional model</w:t>
            </w:r>
          </w:p>
        </w:tc>
        <w:tc>
          <w:tcPr>
            <w:tcW w:w="1418" w:type="dxa"/>
            <w:tcBorders>
              <w:top w:val="nil"/>
              <w:left w:val="nil"/>
              <w:bottom w:val="nil"/>
              <w:right w:val="nil"/>
            </w:tcBorders>
            <w:shd w:val="clear" w:color="auto" w:fill="auto"/>
            <w:noWrap/>
            <w:vAlign w:val="bottom"/>
          </w:tcPr>
          <w:p w14:paraId="7F66D300" w14:textId="77777777" w:rsidR="00377B2E" w:rsidRPr="003F65B2" w:rsidRDefault="00377B2E" w:rsidP="00B477A4">
            <w:pPr>
              <w:jc w:val="center"/>
              <w:rPr>
                <w:sz w:val="22"/>
                <w:szCs w:val="22"/>
                <w:lang w:val="en-US"/>
              </w:rPr>
            </w:pPr>
            <w:r w:rsidRPr="003F65B2">
              <w:rPr>
                <w:sz w:val="22"/>
                <w:szCs w:val="22"/>
                <w:lang w:val="en-US"/>
              </w:rPr>
              <w:t>3.471 (2)</w:t>
            </w:r>
          </w:p>
        </w:tc>
        <w:tc>
          <w:tcPr>
            <w:tcW w:w="1559" w:type="dxa"/>
            <w:tcBorders>
              <w:top w:val="nil"/>
              <w:left w:val="nil"/>
              <w:bottom w:val="nil"/>
              <w:right w:val="nil"/>
            </w:tcBorders>
            <w:shd w:val="clear" w:color="auto" w:fill="auto"/>
            <w:noWrap/>
            <w:vAlign w:val="bottom"/>
          </w:tcPr>
          <w:p w14:paraId="26B9991E" w14:textId="77777777" w:rsidR="00377B2E" w:rsidRPr="003F65B2" w:rsidRDefault="00377B2E" w:rsidP="00B477A4">
            <w:pPr>
              <w:jc w:val="center"/>
              <w:rPr>
                <w:sz w:val="22"/>
                <w:szCs w:val="22"/>
                <w:lang w:val="en-US"/>
              </w:rPr>
            </w:pPr>
            <w:r w:rsidRPr="003F65B2">
              <w:rPr>
                <w:sz w:val="22"/>
                <w:szCs w:val="22"/>
                <w:lang w:val="en-US"/>
              </w:rPr>
              <w:t>0.068 [0, 0.185]</w:t>
            </w:r>
          </w:p>
        </w:tc>
        <w:tc>
          <w:tcPr>
            <w:tcW w:w="709" w:type="dxa"/>
            <w:tcBorders>
              <w:top w:val="nil"/>
              <w:left w:val="nil"/>
              <w:bottom w:val="nil"/>
              <w:right w:val="nil"/>
            </w:tcBorders>
            <w:shd w:val="clear" w:color="auto" w:fill="auto"/>
            <w:noWrap/>
            <w:vAlign w:val="bottom"/>
          </w:tcPr>
          <w:p w14:paraId="3933DFF4" w14:textId="77777777" w:rsidR="00377B2E" w:rsidRPr="003F65B2" w:rsidRDefault="00377B2E" w:rsidP="00B477A4">
            <w:pPr>
              <w:jc w:val="center"/>
              <w:rPr>
                <w:sz w:val="22"/>
                <w:szCs w:val="22"/>
                <w:lang w:val="en-US"/>
              </w:rPr>
            </w:pPr>
            <w:r w:rsidRPr="003F65B2">
              <w:rPr>
                <w:sz w:val="22"/>
                <w:szCs w:val="22"/>
                <w:lang w:val="en-US"/>
              </w:rPr>
              <w:t>.986</w:t>
            </w:r>
          </w:p>
        </w:tc>
      </w:tr>
      <w:tr w:rsidR="00377B2E" w:rsidRPr="003F65B2" w14:paraId="75D9E2FB" w14:textId="77777777" w:rsidTr="00B477A4">
        <w:trPr>
          <w:trHeight w:val="419"/>
        </w:trPr>
        <w:tc>
          <w:tcPr>
            <w:tcW w:w="8364" w:type="dxa"/>
            <w:gridSpan w:val="4"/>
            <w:tcBorders>
              <w:top w:val="nil"/>
              <w:left w:val="nil"/>
              <w:bottom w:val="nil"/>
              <w:right w:val="nil"/>
            </w:tcBorders>
            <w:shd w:val="clear" w:color="auto" w:fill="auto"/>
            <w:noWrap/>
            <w:vAlign w:val="bottom"/>
          </w:tcPr>
          <w:p w14:paraId="6485A362" w14:textId="77777777" w:rsidR="00377B2E" w:rsidRPr="003F65B2" w:rsidRDefault="00377B2E" w:rsidP="00B477A4">
            <w:pPr>
              <w:jc w:val="center"/>
              <w:rPr>
                <w:sz w:val="22"/>
                <w:szCs w:val="22"/>
                <w:lang w:val="en-US"/>
              </w:rPr>
            </w:pPr>
            <w:r w:rsidRPr="003F65B2">
              <w:rPr>
                <w:sz w:val="22"/>
                <w:szCs w:val="22"/>
                <w:lang w:val="en-US"/>
              </w:rPr>
              <w:t>Youth-reported outcomes</w:t>
            </w:r>
          </w:p>
        </w:tc>
      </w:tr>
      <w:tr w:rsidR="00377B2E" w:rsidRPr="003F65B2" w14:paraId="428CA56E" w14:textId="77777777" w:rsidTr="00B477A4">
        <w:trPr>
          <w:trHeight w:val="320"/>
        </w:trPr>
        <w:tc>
          <w:tcPr>
            <w:tcW w:w="4678" w:type="dxa"/>
            <w:tcBorders>
              <w:top w:val="nil"/>
              <w:left w:val="nil"/>
              <w:bottom w:val="nil"/>
              <w:right w:val="nil"/>
            </w:tcBorders>
            <w:shd w:val="clear" w:color="auto" w:fill="auto"/>
            <w:noWrap/>
            <w:vAlign w:val="bottom"/>
            <w:hideMark/>
          </w:tcPr>
          <w:p w14:paraId="42E5A51B" w14:textId="77777777" w:rsidR="00377B2E" w:rsidRPr="003F65B2" w:rsidRDefault="00377B2E" w:rsidP="00B477A4">
            <w:pPr>
              <w:rPr>
                <w:sz w:val="22"/>
                <w:szCs w:val="22"/>
                <w:lang w:val="en-US"/>
              </w:rPr>
            </w:pPr>
            <w:r w:rsidRPr="003F65B2">
              <w:rPr>
                <w:sz w:val="22"/>
                <w:szCs w:val="22"/>
                <w:lang w:val="en-US" w:eastAsia="en-GB"/>
              </w:rPr>
              <w:t>Positive involvement</w:t>
            </w:r>
            <w:r w:rsidRPr="003F65B2">
              <w:rPr>
                <w:sz w:val="22"/>
                <w:szCs w:val="22"/>
                <w:lang w:val="en-US"/>
              </w:rPr>
              <w:t>- unconditional model</w:t>
            </w:r>
          </w:p>
        </w:tc>
        <w:tc>
          <w:tcPr>
            <w:tcW w:w="1418" w:type="dxa"/>
            <w:tcBorders>
              <w:top w:val="nil"/>
              <w:left w:val="nil"/>
              <w:bottom w:val="nil"/>
              <w:right w:val="nil"/>
            </w:tcBorders>
            <w:shd w:val="clear" w:color="auto" w:fill="auto"/>
            <w:noWrap/>
            <w:vAlign w:val="bottom"/>
            <w:hideMark/>
          </w:tcPr>
          <w:p w14:paraId="7EFBC243" w14:textId="77777777" w:rsidR="00377B2E" w:rsidRPr="003F65B2" w:rsidRDefault="00377B2E" w:rsidP="00B477A4">
            <w:pPr>
              <w:jc w:val="center"/>
              <w:rPr>
                <w:sz w:val="22"/>
                <w:szCs w:val="22"/>
                <w:lang w:val="en-US"/>
              </w:rPr>
            </w:pPr>
            <w:r w:rsidRPr="003F65B2">
              <w:rPr>
                <w:sz w:val="22"/>
                <w:szCs w:val="22"/>
                <w:lang w:val="en-US"/>
              </w:rPr>
              <w:t>2.692 (2)</w:t>
            </w:r>
          </w:p>
        </w:tc>
        <w:tc>
          <w:tcPr>
            <w:tcW w:w="1559" w:type="dxa"/>
            <w:tcBorders>
              <w:top w:val="nil"/>
              <w:left w:val="nil"/>
              <w:bottom w:val="nil"/>
              <w:right w:val="nil"/>
            </w:tcBorders>
            <w:shd w:val="clear" w:color="auto" w:fill="auto"/>
            <w:noWrap/>
            <w:vAlign w:val="bottom"/>
            <w:hideMark/>
          </w:tcPr>
          <w:p w14:paraId="1B589328" w14:textId="77777777" w:rsidR="00377B2E" w:rsidRPr="003F65B2" w:rsidRDefault="00377B2E" w:rsidP="00B477A4">
            <w:pPr>
              <w:jc w:val="center"/>
              <w:rPr>
                <w:sz w:val="22"/>
                <w:szCs w:val="22"/>
                <w:lang w:val="en-US"/>
              </w:rPr>
            </w:pPr>
            <w:r w:rsidRPr="003F65B2">
              <w:rPr>
                <w:sz w:val="22"/>
                <w:szCs w:val="22"/>
                <w:lang w:val="en-US"/>
              </w:rPr>
              <w:t>0.047 [0, 0.171]</w:t>
            </w:r>
          </w:p>
        </w:tc>
        <w:tc>
          <w:tcPr>
            <w:tcW w:w="709" w:type="dxa"/>
            <w:tcBorders>
              <w:top w:val="nil"/>
              <w:left w:val="nil"/>
              <w:bottom w:val="nil"/>
              <w:right w:val="nil"/>
            </w:tcBorders>
            <w:shd w:val="clear" w:color="auto" w:fill="auto"/>
            <w:noWrap/>
            <w:vAlign w:val="bottom"/>
            <w:hideMark/>
          </w:tcPr>
          <w:p w14:paraId="3012211A" w14:textId="77777777" w:rsidR="00377B2E" w:rsidRPr="003F65B2" w:rsidRDefault="00377B2E" w:rsidP="00B477A4">
            <w:pPr>
              <w:jc w:val="center"/>
              <w:rPr>
                <w:sz w:val="22"/>
                <w:szCs w:val="22"/>
                <w:lang w:val="en-US"/>
              </w:rPr>
            </w:pPr>
            <w:r w:rsidRPr="003F65B2">
              <w:rPr>
                <w:sz w:val="22"/>
                <w:szCs w:val="22"/>
                <w:lang w:val="en-US"/>
              </w:rPr>
              <w:t>.</w:t>
            </w:r>
            <w:r w:rsidRPr="003F65B2">
              <w:rPr>
                <w:lang w:val="en-US"/>
              </w:rPr>
              <w:t xml:space="preserve"> </w:t>
            </w:r>
            <w:r w:rsidRPr="003F65B2">
              <w:rPr>
                <w:sz w:val="22"/>
                <w:szCs w:val="22"/>
                <w:lang w:val="en-US"/>
              </w:rPr>
              <w:t>981</w:t>
            </w:r>
          </w:p>
        </w:tc>
      </w:tr>
      <w:tr w:rsidR="00377B2E" w:rsidRPr="003F65B2" w14:paraId="14B44121" w14:textId="77777777" w:rsidTr="00B477A4">
        <w:trPr>
          <w:trHeight w:val="320"/>
        </w:trPr>
        <w:tc>
          <w:tcPr>
            <w:tcW w:w="4678" w:type="dxa"/>
            <w:tcBorders>
              <w:top w:val="nil"/>
              <w:left w:val="nil"/>
              <w:bottom w:val="nil"/>
              <w:right w:val="nil"/>
            </w:tcBorders>
            <w:shd w:val="clear" w:color="auto" w:fill="auto"/>
            <w:noWrap/>
            <w:vAlign w:val="bottom"/>
            <w:hideMark/>
          </w:tcPr>
          <w:p w14:paraId="28B355A3" w14:textId="77777777" w:rsidR="00377B2E" w:rsidRPr="003F65B2" w:rsidRDefault="00377B2E" w:rsidP="00B477A4">
            <w:pPr>
              <w:rPr>
                <w:sz w:val="22"/>
                <w:szCs w:val="22"/>
                <w:lang w:val="en-US"/>
              </w:rPr>
            </w:pPr>
            <w:r w:rsidRPr="003F65B2">
              <w:rPr>
                <w:sz w:val="22"/>
                <w:szCs w:val="22"/>
                <w:lang w:val="en-US" w:eastAsia="en-GB"/>
              </w:rPr>
              <w:t>Positive involvement</w:t>
            </w:r>
            <w:r w:rsidRPr="003F65B2">
              <w:rPr>
                <w:sz w:val="22"/>
                <w:szCs w:val="22"/>
                <w:lang w:val="en-US"/>
              </w:rPr>
              <w:t xml:space="preserve"> - conditional model</w:t>
            </w:r>
          </w:p>
        </w:tc>
        <w:tc>
          <w:tcPr>
            <w:tcW w:w="1418" w:type="dxa"/>
            <w:tcBorders>
              <w:top w:val="nil"/>
              <w:left w:val="nil"/>
              <w:bottom w:val="nil"/>
              <w:right w:val="nil"/>
            </w:tcBorders>
            <w:shd w:val="clear" w:color="auto" w:fill="auto"/>
            <w:noWrap/>
            <w:vAlign w:val="bottom"/>
            <w:hideMark/>
          </w:tcPr>
          <w:p w14:paraId="02E91E8B" w14:textId="77777777" w:rsidR="00377B2E" w:rsidRPr="003F65B2" w:rsidRDefault="00377B2E" w:rsidP="00B477A4">
            <w:pPr>
              <w:jc w:val="center"/>
              <w:rPr>
                <w:sz w:val="22"/>
                <w:szCs w:val="22"/>
                <w:lang w:val="en-US"/>
              </w:rPr>
            </w:pPr>
            <w:r w:rsidRPr="003F65B2">
              <w:rPr>
                <w:sz w:val="22"/>
                <w:szCs w:val="22"/>
                <w:lang w:val="en-US"/>
              </w:rPr>
              <w:t>2.740 (2)</w:t>
            </w:r>
          </w:p>
        </w:tc>
        <w:tc>
          <w:tcPr>
            <w:tcW w:w="1559" w:type="dxa"/>
            <w:tcBorders>
              <w:top w:val="nil"/>
              <w:left w:val="nil"/>
              <w:bottom w:val="nil"/>
              <w:right w:val="nil"/>
            </w:tcBorders>
            <w:shd w:val="clear" w:color="auto" w:fill="auto"/>
            <w:noWrap/>
            <w:vAlign w:val="bottom"/>
            <w:hideMark/>
          </w:tcPr>
          <w:p w14:paraId="4445632F" w14:textId="77777777" w:rsidR="00377B2E" w:rsidRPr="003F65B2" w:rsidRDefault="00377B2E" w:rsidP="00B477A4">
            <w:pPr>
              <w:jc w:val="center"/>
              <w:rPr>
                <w:sz w:val="22"/>
                <w:szCs w:val="22"/>
                <w:lang w:val="en-US"/>
              </w:rPr>
            </w:pPr>
            <w:r w:rsidRPr="003F65B2">
              <w:rPr>
                <w:sz w:val="22"/>
                <w:szCs w:val="22"/>
                <w:lang w:val="en-US"/>
              </w:rPr>
              <w:t>0.048 [0, 0172]</w:t>
            </w:r>
          </w:p>
        </w:tc>
        <w:tc>
          <w:tcPr>
            <w:tcW w:w="709" w:type="dxa"/>
            <w:tcBorders>
              <w:top w:val="nil"/>
              <w:left w:val="nil"/>
              <w:bottom w:val="nil"/>
              <w:right w:val="nil"/>
            </w:tcBorders>
            <w:shd w:val="clear" w:color="auto" w:fill="auto"/>
            <w:noWrap/>
            <w:vAlign w:val="bottom"/>
            <w:hideMark/>
          </w:tcPr>
          <w:p w14:paraId="34FACDC1" w14:textId="77777777" w:rsidR="00377B2E" w:rsidRPr="003F65B2" w:rsidRDefault="00377B2E" w:rsidP="00B477A4">
            <w:pPr>
              <w:jc w:val="center"/>
              <w:rPr>
                <w:sz w:val="22"/>
                <w:szCs w:val="22"/>
                <w:lang w:val="en-US"/>
              </w:rPr>
            </w:pPr>
            <w:r w:rsidRPr="003F65B2">
              <w:rPr>
                <w:sz w:val="22"/>
                <w:szCs w:val="22"/>
                <w:lang w:val="en-US"/>
              </w:rPr>
              <w:t>.981</w:t>
            </w:r>
          </w:p>
        </w:tc>
      </w:tr>
      <w:tr w:rsidR="00377B2E" w:rsidRPr="003F65B2" w14:paraId="57E3012E" w14:textId="77777777" w:rsidTr="00B477A4">
        <w:trPr>
          <w:trHeight w:val="320"/>
        </w:trPr>
        <w:tc>
          <w:tcPr>
            <w:tcW w:w="4678" w:type="dxa"/>
            <w:tcBorders>
              <w:top w:val="nil"/>
              <w:left w:val="nil"/>
              <w:bottom w:val="nil"/>
              <w:right w:val="nil"/>
            </w:tcBorders>
            <w:shd w:val="clear" w:color="auto" w:fill="auto"/>
            <w:noWrap/>
            <w:vAlign w:val="bottom"/>
            <w:hideMark/>
          </w:tcPr>
          <w:p w14:paraId="6233448F" w14:textId="77777777" w:rsidR="00377B2E" w:rsidRPr="003F65B2" w:rsidRDefault="00377B2E" w:rsidP="00B477A4">
            <w:pPr>
              <w:rPr>
                <w:sz w:val="22"/>
                <w:szCs w:val="22"/>
                <w:lang w:val="en-US"/>
              </w:rPr>
            </w:pPr>
            <w:r w:rsidRPr="003F65B2">
              <w:rPr>
                <w:sz w:val="22"/>
                <w:szCs w:val="22"/>
                <w:lang w:val="en-US" w:eastAsia="en-GB"/>
              </w:rPr>
              <w:t>Positive parenting</w:t>
            </w:r>
            <w:r w:rsidRPr="003F65B2">
              <w:rPr>
                <w:sz w:val="22"/>
                <w:szCs w:val="22"/>
                <w:lang w:val="en-US"/>
              </w:rPr>
              <w:t xml:space="preserve"> - unconditional model</w:t>
            </w:r>
          </w:p>
        </w:tc>
        <w:tc>
          <w:tcPr>
            <w:tcW w:w="1418" w:type="dxa"/>
            <w:tcBorders>
              <w:top w:val="nil"/>
              <w:left w:val="nil"/>
              <w:bottom w:val="nil"/>
              <w:right w:val="nil"/>
            </w:tcBorders>
            <w:shd w:val="clear" w:color="auto" w:fill="auto"/>
            <w:noWrap/>
            <w:vAlign w:val="bottom"/>
            <w:hideMark/>
          </w:tcPr>
          <w:p w14:paraId="63DA1D48" w14:textId="77777777" w:rsidR="00377B2E" w:rsidRPr="003F65B2" w:rsidRDefault="00377B2E" w:rsidP="00B477A4">
            <w:pPr>
              <w:jc w:val="center"/>
              <w:rPr>
                <w:sz w:val="22"/>
                <w:szCs w:val="22"/>
                <w:lang w:val="en-US"/>
              </w:rPr>
            </w:pPr>
            <w:r w:rsidRPr="003F65B2">
              <w:rPr>
                <w:sz w:val="22"/>
                <w:szCs w:val="22"/>
                <w:lang w:val="en-US"/>
              </w:rPr>
              <w:t>1.959 (2)</w:t>
            </w:r>
          </w:p>
        </w:tc>
        <w:tc>
          <w:tcPr>
            <w:tcW w:w="1559" w:type="dxa"/>
            <w:tcBorders>
              <w:top w:val="nil"/>
              <w:left w:val="nil"/>
              <w:bottom w:val="nil"/>
              <w:right w:val="nil"/>
            </w:tcBorders>
            <w:shd w:val="clear" w:color="auto" w:fill="auto"/>
            <w:noWrap/>
            <w:vAlign w:val="bottom"/>
            <w:hideMark/>
          </w:tcPr>
          <w:p w14:paraId="41A22C3F" w14:textId="77777777" w:rsidR="00377B2E" w:rsidRPr="003F65B2" w:rsidRDefault="00377B2E" w:rsidP="00B477A4">
            <w:pPr>
              <w:jc w:val="center"/>
              <w:rPr>
                <w:sz w:val="22"/>
                <w:szCs w:val="22"/>
                <w:lang w:val="en-US"/>
              </w:rPr>
            </w:pPr>
            <w:r w:rsidRPr="003F65B2">
              <w:rPr>
                <w:sz w:val="22"/>
                <w:szCs w:val="22"/>
                <w:lang w:val="en-US"/>
              </w:rPr>
              <w:t>0 [0, 0.156]</w:t>
            </w:r>
          </w:p>
        </w:tc>
        <w:tc>
          <w:tcPr>
            <w:tcW w:w="709" w:type="dxa"/>
            <w:tcBorders>
              <w:top w:val="nil"/>
              <w:left w:val="nil"/>
              <w:bottom w:val="nil"/>
              <w:right w:val="nil"/>
            </w:tcBorders>
            <w:shd w:val="clear" w:color="auto" w:fill="auto"/>
            <w:noWrap/>
            <w:vAlign w:val="bottom"/>
            <w:hideMark/>
          </w:tcPr>
          <w:p w14:paraId="0588459B" w14:textId="77777777" w:rsidR="00377B2E" w:rsidRPr="003F65B2" w:rsidRDefault="00377B2E" w:rsidP="00B477A4">
            <w:pPr>
              <w:jc w:val="center"/>
              <w:rPr>
                <w:sz w:val="22"/>
                <w:szCs w:val="22"/>
                <w:lang w:val="en-US"/>
              </w:rPr>
            </w:pPr>
            <w:r w:rsidRPr="003F65B2">
              <w:rPr>
                <w:sz w:val="22"/>
                <w:szCs w:val="22"/>
                <w:lang w:val="en-US"/>
              </w:rPr>
              <w:t>1</w:t>
            </w:r>
          </w:p>
        </w:tc>
      </w:tr>
      <w:tr w:rsidR="00377B2E" w:rsidRPr="003F65B2" w14:paraId="3003CE18" w14:textId="77777777" w:rsidTr="00B477A4">
        <w:trPr>
          <w:trHeight w:val="320"/>
        </w:trPr>
        <w:tc>
          <w:tcPr>
            <w:tcW w:w="4678" w:type="dxa"/>
            <w:tcBorders>
              <w:top w:val="nil"/>
              <w:left w:val="nil"/>
              <w:bottom w:val="nil"/>
              <w:right w:val="nil"/>
            </w:tcBorders>
            <w:shd w:val="clear" w:color="auto" w:fill="auto"/>
            <w:noWrap/>
            <w:vAlign w:val="bottom"/>
            <w:hideMark/>
          </w:tcPr>
          <w:p w14:paraId="3AB1328E" w14:textId="77777777" w:rsidR="00377B2E" w:rsidRPr="003F65B2" w:rsidRDefault="00377B2E" w:rsidP="00B477A4">
            <w:pPr>
              <w:rPr>
                <w:sz w:val="22"/>
                <w:szCs w:val="22"/>
                <w:lang w:val="en-US"/>
              </w:rPr>
            </w:pPr>
            <w:r w:rsidRPr="003F65B2">
              <w:rPr>
                <w:sz w:val="22"/>
                <w:szCs w:val="22"/>
                <w:lang w:val="en-US" w:eastAsia="en-GB"/>
              </w:rPr>
              <w:t>Positive parenting</w:t>
            </w:r>
            <w:r w:rsidRPr="003F65B2">
              <w:rPr>
                <w:sz w:val="22"/>
                <w:szCs w:val="22"/>
                <w:lang w:val="en-US"/>
              </w:rPr>
              <w:t xml:space="preserve"> - conditional model</w:t>
            </w:r>
          </w:p>
        </w:tc>
        <w:tc>
          <w:tcPr>
            <w:tcW w:w="1418" w:type="dxa"/>
            <w:tcBorders>
              <w:top w:val="nil"/>
              <w:left w:val="nil"/>
              <w:bottom w:val="nil"/>
              <w:right w:val="nil"/>
            </w:tcBorders>
            <w:shd w:val="clear" w:color="auto" w:fill="auto"/>
            <w:noWrap/>
            <w:vAlign w:val="bottom"/>
            <w:hideMark/>
          </w:tcPr>
          <w:p w14:paraId="3AED3A31" w14:textId="77777777" w:rsidR="00377B2E" w:rsidRPr="003F65B2" w:rsidRDefault="00377B2E" w:rsidP="00B477A4">
            <w:pPr>
              <w:jc w:val="center"/>
              <w:rPr>
                <w:sz w:val="22"/>
                <w:szCs w:val="22"/>
                <w:lang w:val="en-US"/>
              </w:rPr>
            </w:pPr>
            <w:r w:rsidRPr="003F65B2">
              <w:rPr>
                <w:sz w:val="22"/>
                <w:szCs w:val="22"/>
                <w:lang w:val="en-US"/>
              </w:rPr>
              <w:t>1.649 (2)</w:t>
            </w:r>
          </w:p>
        </w:tc>
        <w:tc>
          <w:tcPr>
            <w:tcW w:w="1559" w:type="dxa"/>
            <w:tcBorders>
              <w:top w:val="nil"/>
              <w:left w:val="nil"/>
              <w:bottom w:val="nil"/>
              <w:right w:val="nil"/>
            </w:tcBorders>
            <w:shd w:val="clear" w:color="auto" w:fill="auto"/>
            <w:noWrap/>
            <w:vAlign w:val="bottom"/>
            <w:hideMark/>
          </w:tcPr>
          <w:p w14:paraId="39DE4404" w14:textId="77777777" w:rsidR="00377B2E" w:rsidRPr="003F65B2" w:rsidRDefault="00377B2E" w:rsidP="00B477A4">
            <w:pPr>
              <w:jc w:val="center"/>
              <w:rPr>
                <w:sz w:val="22"/>
                <w:szCs w:val="22"/>
                <w:lang w:val="en-US"/>
              </w:rPr>
            </w:pPr>
            <w:r w:rsidRPr="003F65B2">
              <w:rPr>
                <w:sz w:val="22"/>
                <w:szCs w:val="22"/>
                <w:lang w:val="en-US"/>
              </w:rPr>
              <w:t>0 [0, 0.148]</w:t>
            </w:r>
          </w:p>
        </w:tc>
        <w:tc>
          <w:tcPr>
            <w:tcW w:w="709" w:type="dxa"/>
            <w:tcBorders>
              <w:top w:val="nil"/>
              <w:left w:val="nil"/>
              <w:bottom w:val="nil"/>
              <w:right w:val="nil"/>
            </w:tcBorders>
            <w:shd w:val="clear" w:color="auto" w:fill="auto"/>
            <w:noWrap/>
            <w:vAlign w:val="bottom"/>
            <w:hideMark/>
          </w:tcPr>
          <w:p w14:paraId="1EE41B9B" w14:textId="77777777" w:rsidR="00377B2E" w:rsidRPr="003F65B2" w:rsidRDefault="00377B2E" w:rsidP="00B477A4">
            <w:pPr>
              <w:jc w:val="center"/>
              <w:rPr>
                <w:sz w:val="22"/>
                <w:szCs w:val="22"/>
                <w:lang w:val="en-US"/>
              </w:rPr>
            </w:pPr>
            <w:r w:rsidRPr="003F65B2">
              <w:rPr>
                <w:sz w:val="22"/>
                <w:szCs w:val="22"/>
                <w:lang w:val="en-US"/>
              </w:rPr>
              <w:t>1</w:t>
            </w:r>
          </w:p>
        </w:tc>
      </w:tr>
      <w:tr w:rsidR="00377B2E" w:rsidRPr="003F65B2" w14:paraId="3D59B67A" w14:textId="77777777" w:rsidTr="00B477A4">
        <w:trPr>
          <w:trHeight w:val="320"/>
        </w:trPr>
        <w:tc>
          <w:tcPr>
            <w:tcW w:w="4678" w:type="dxa"/>
            <w:tcBorders>
              <w:top w:val="nil"/>
              <w:left w:val="nil"/>
              <w:bottom w:val="nil"/>
              <w:right w:val="nil"/>
            </w:tcBorders>
            <w:shd w:val="clear" w:color="auto" w:fill="auto"/>
            <w:noWrap/>
            <w:vAlign w:val="bottom"/>
            <w:hideMark/>
          </w:tcPr>
          <w:p w14:paraId="1D063ED2" w14:textId="77777777" w:rsidR="00377B2E" w:rsidRPr="003F65B2" w:rsidRDefault="00377B2E" w:rsidP="00B477A4">
            <w:pPr>
              <w:rPr>
                <w:sz w:val="22"/>
                <w:szCs w:val="22"/>
                <w:vertAlign w:val="superscript"/>
                <w:lang w:val="en-US"/>
              </w:rPr>
            </w:pPr>
            <w:r w:rsidRPr="003F65B2">
              <w:rPr>
                <w:sz w:val="22"/>
                <w:szCs w:val="22"/>
                <w:lang w:val="en-US" w:eastAsia="en-GB"/>
              </w:rPr>
              <w:t>Social support</w:t>
            </w:r>
            <w:r w:rsidRPr="003F65B2">
              <w:rPr>
                <w:sz w:val="22"/>
                <w:szCs w:val="22"/>
                <w:lang w:val="en-US"/>
              </w:rPr>
              <w:t xml:space="preserve"> - unconditional model</w:t>
            </w:r>
          </w:p>
        </w:tc>
        <w:tc>
          <w:tcPr>
            <w:tcW w:w="1418" w:type="dxa"/>
            <w:tcBorders>
              <w:top w:val="nil"/>
              <w:left w:val="nil"/>
              <w:bottom w:val="nil"/>
              <w:right w:val="nil"/>
            </w:tcBorders>
            <w:shd w:val="clear" w:color="auto" w:fill="auto"/>
            <w:noWrap/>
            <w:vAlign w:val="bottom"/>
          </w:tcPr>
          <w:p w14:paraId="13A4B870" w14:textId="77777777" w:rsidR="00377B2E" w:rsidRPr="003F65B2" w:rsidRDefault="00377B2E" w:rsidP="00B477A4">
            <w:pPr>
              <w:jc w:val="center"/>
              <w:rPr>
                <w:sz w:val="22"/>
                <w:szCs w:val="22"/>
                <w:lang w:val="en-US"/>
              </w:rPr>
            </w:pPr>
            <w:r w:rsidRPr="003F65B2">
              <w:rPr>
                <w:sz w:val="22"/>
                <w:szCs w:val="22"/>
                <w:lang w:val="en-US"/>
              </w:rPr>
              <w:t>5.779 (2)</w:t>
            </w:r>
          </w:p>
        </w:tc>
        <w:tc>
          <w:tcPr>
            <w:tcW w:w="1559" w:type="dxa"/>
            <w:tcBorders>
              <w:top w:val="nil"/>
              <w:left w:val="nil"/>
              <w:bottom w:val="nil"/>
              <w:right w:val="nil"/>
            </w:tcBorders>
            <w:shd w:val="clear" w:color="auto" w:fill="auto"/>
            <w:noWrap/>
            <w:vAlign w:val="bottom"/>
          </w:tcPr>
          <w:p w14:paraId="3144525E" w14:textId="77777777" w:rsidR="00377B2E" w:rsidRPr="003F65B2" w:rsidRDefault="00377B2E" w:rsidP="00B477A4">
            <w:pPr>
              <w:jc w:val="center"/>
              <w:rPr>
                <w:sz w:val="22"/>
                <w:szCs w:val="22"/>
                <w:lang w:val="en-US"/>
              </w:rPr>
            </w:pPr>
            <w:r w:rsidRPr="003F65B2">
              <w:rPr>
                <w:sz w:val="22"/>
                <w:szCs w:val="22"/>
                <w:lang w:val="en-US"/>
              </w:rPr>
              <w:t>0.109 [0, 0.218]</w:t>
            </w:r>
          </w:p>
        </w:tc>
        <w:tc>
          <w:tcPr>
            <w:tcW w:w="709" w:type="dxa"/>
            <w:tcBorders>
              <w:top w:val="nil"/>
              <w:left w:val="nil"/>
              <w:bottom w:val="nil"/>
              <w:right w:val="nil"/>
            </w:tcBorders>
            <w:shd w:val="clear" w:color="auto" w:fill="auto"/>
            <w:noWrap/>
            <w:vAlign w:val="bottom"/>
          </w:tcPr>
          <w:p w14:paraId="2518A409" w14:textId="77777777" w:rsidR="00377B2E" w:rsidRPr="003F65B2" w:rsidRDefault="00377B2E" w:rsidP="00B477A4">
            <w:pPr>
              <w:jc w:val="center"/>
              <w:rPr>
                <w:sz w:val="22"/>
                <w:szCs w:val="22"/>
                <w:lang w:val="en-US"/>
              </w:rPr>
            </w:pPr>
            <w:r w:rsidRPr="003F65B2">
              <w:rPr>
                <w:sz w:val="22"/>
                <w:szCs w:val="22"/>
                <w:lang w:val="en-US"/>
              </w:rPr>
              <w:t>.850</w:t>
            </w:r>
          </w:p>
        </w:tc>
      </w:tr>
      <w:tr w:rsidR="00377B2E" w:rsidRPr="003F65B2" w14:paraId="400BD4B2" w14:textId="77777777" w:rsidTr="00B477A4">
        <w:trPr>
          <w:trHeight w:val="320"/>
        </w:trPr>
        <w:tc>
          <w:tcPr>
            <w:tcW w:w="4678" w:type="dxa"/>
            <w:tcBorders>
              <w:top w:val="nil"/>
              <w:left w:val="nil"/>
              <w:bottom w:val="nil"/>
              <w:right w:val="nil"/>
            </w:tcBorders>
            <w:shd w:val="clear" w:color="auto" w:fill="auto"/>
            <w:noWrap/>
            <w:vAlign w:val="bottom"/>
            <w:hideMark/>
          </w:tcPr>
          <w:p w14:paraId="35BA2B8E" w14:textId="77777777" w:rsidR="00377B2E" w:rsidRPr="003F65B2" w:rsidRDefault="00377B2E" w:rsidP="00B477A4">
            <w:pPr>
              <w:rPr>
                <w:sz w:val="22"/>
                <w:szCs w:val="22"/>
                <w:vertAlign w:val="superscript"/>
                <w:lang w:val="en-US"/>
              </w:rPr>
            </w:pPr>
            <w:r w:rsidRPr="003F65B2">
              <w:rPr>
                <w:sz w:val="22"/>
                <w:szCs w:val="22"/>
                <w:lang w:val="en-US" w:eastAsia="en-GB"/>
              </w:rPr>
              <w:t>Social support</w:t>
            </w:r>
            <w:r w:rsidRPr="003F65B2">
              <w:rPr>
                <w:sz w:val="22"/>
                <w:szCs w:val="22"/>
                <w:lang w:val="en-US"/>
              </w:rPr>
              <w:t xml:space="preserve"> - conditional model</w:t>
            </w:r>
          </w:p>
        </w:tc>
        <w:tc>
          <w:tcPr>
            <w:tcW w:w="1418" w:type="dxa"/>
            <w:tcBorders>
              <w:top w:val="nil"/>
              <w:left w:val="nil"/>
              <w:bottom w:val="nil"/>
              <w:right w:val="nil"/>
            </w:tcBorders>
            <w:shd w:val="clear" w:color="auto" w:fill="auto"/>
            <w:noWrap/>
            <w:vAlign w:val="bottom"/>
          </w:tcPr>
          <w:p w14:paraId="4225BA22" w14:textId="77777777" w:rsidR="00377B2E" w:rsidRPr="003F65B2" w:rsidRDefault="00377B2E" w:rsidP="00B477A4">
            <w:pPr>
              <w:jc w:val="center"/>
              <w:rPr>
                <w:sz w:val="22"/>
                <w:szCs w:val="22"/>
                <w:lang w:val="en-US"/>
              </w:rPr>
            </w:pPr>
            <w:r w:rsidRPr="003F65B2">
              <w:rPr>
                <w:sz w:val="22"/>
                <w:szCs w:val="22"/>
                <w:lang w:val="en-US"/>
              </w:rPr>
              <w:t>5.891 (2)</w:t>
            </w:r>
          </w:p>
        </w:tc>
        <w:tc>
          <w:tcPr>
            <w:tcW w:w="1559" w:type="dxa"/>
            <w:tcBorders>
              <w:top w:val="nil"/>
              <w:left w:val="nil"/>
              <w:bottom w:val="nil"/>
              <w:right w:val="nil"/>
            </w:tcBorders>
            <w:shd w:val="clear" w:color="auto" w:fill="auto"/>
            <w:noWrap/>
            <w:vAlign w:val="bottom"/>
          </w:tcPr>
          <w:p w14:paraId="3C627222" w14:textId="77777777" w:rsidR="00377B2E" w:rsidRPr="003F65B2" w:rsidRDefault="00377B2E" w:rsidP="00B477A4">
            <w:pPr>
              <w:jc w:val="center"/>
              <w:rPr>
                <w:sz w:val="22"/>
                <w:szCs w:val="22"/>
                <w:lang w:val="en-US"/>
              </w:rPr>
            </w:pPr>
            <w:r w:rsidRPr="003F65B2">
              <w:rPr>
                <w:sz w:val="22"/>
                <w:szCs w:val="22"/>
                <w:lang w:val="en-US"/>
              </w:rPr>
              <w:t>0.111 [0, 0.219]</w:t>
            </w:r>
          </w:p>
        </w:tc>
        <w:tc>
          <w:tcPr>
            <w:tcW w:w="709" w:type="dxa"/>
            <w:tcBorders>
              <w:top w:val="nil"/>
              <w:left w:val="nil"/>
              <w:bottom w:val="nil"/>
              <w:right w:val="nil"/>
            </w:tcBorders>
            <w:shd w:val="clear" w:color="auto" w:fill="auto"/>
            <w:noWrap/>
            <w:vAlign w:val="bottom"/>
          </w:tcPr>
          <w:p w14:paraId="27C15CA4" w14:textId="77777777" w:rsidR="00377B2E" w:rsidRPr="003F65B2" w:rsidRDefault="00377B2E" w:rsidP="00B477A4">
            <w:pPr>
              <w:jc w:val="center"/>
              <w:rPr>
                <w:sz w:val="22"/>
                <w:szCs w:val="22"/>
                <w:lang w:val="en-US"/>
              </w:rPr>
            </w:pPr>
            <w:r w:rsidRPr="003F65B2">
              <w:rPr>
                <w:sz w:val="22"/>
                <w:szCs w:val="22"/>
                <w:lang w:val="en-US"/>
              </w:rPr>
              <w:t>.856</w:t>
            </w:r>
          </w:p>
        </w:tc>
      </w:tr>
      <w:tr w:rsidR="00377B2E" w:rsidRPr="003F65B2" w14:paraId="7C8E59F4" w14:textId="77777777" w:rsidTr="00B477A4">
        <w:trPr>
          <w:trHeight w:val="320"/>
        </w:trPr>
        <w:tc>
          <w:tcPr>
            <w:tcW w:w="4678" w:type="dxa"/>
            <w:tcBorders>
              <w:top w:val="nil"/>
              <w:left w:val="nil"/>
              <w:bottom w:val="nil"/>
              <w:right w:val="nil"/>
            </w:tcBorders>
            <w:shd w:val="clear" w:color="auto" w:fill="auto"/>
            <w:noWrap/>
            <w:vAlign w:val="bottom"/>
            <w:hideMark/>
          </w:tcPr>
          <w:p w14:paraId="20EB97B1" w14:textId="77777777" w:rsidR="00377B2E" w:rsidRPr="003F65B2" w:rsidRDefault="00377B2E" w:rsidP="00B477A4">
            <w:pPr>
              <w:rPr>
                <w:sz w:val="22"/>
                <w:szCs w:val="22"/>
                <w:lang w:val="en-US"/>
              </w:rPr>
            </w:pPr>
            <w:r w:rsidRPr="003F65B2">
              <w:rPr>
                <w:sz w:val="22"/>
                <w:szCs w:val="22"/>
                <w:lang w:val="en-US" w:eastAsia="en-GB"/>
              </w:rPr>
              <w:t>Cohesion</w:t>
            </w:r>
            <w:r w:rsidRPr="003F65B2">
              <w:rPr>
                <w:sz w:val="22"/>
                <w:szCs w:val="22"/>
                <w:lang w:val="en-US"/>
              </w:rPr>
              <w:t xml:space="preserve"> - unconditional model</w:t>
            </w:r>
          </w:p>
        </w:tc>
        <w:tc>
          <w:tcPr>
            <w:tcW w:w="1418" w:type="dxa"/>
            <w:tcBorders>
              <w:top w:val="nil"/>
              <w:left w:val="nil"/>
              <w:bottom w:val="nil"/>
              <w:right w:val="nil"/>
            </w:tcBorders>
            <w:shd w:val="clear" w:color="auto" w:fill="auto"/>
            <w:noWrap/>
            <w:vAlign w:val="bottom"/>
            <w:hideMark/>
          </w:tcPr>
          <w:p w14:paraId="092731C7" w14:textId="77777777" w:rsidR="00377B2E" w:rsidRPr="003F65B2" w:rsidRDefault="00377B2E" w:rsidP="00B477A4">
            <w:pPr>
              <w:jc w:val="center"/>
              <w:rPr>
                <w:sz w:val="22"/>
                <w:szCs w:val="22"/>
                <w:lang w:val="en-US"/>
              </w:rPr>
            </w:pPr>
            <w:r w:rsidRPr="003F65B2">
              <w:rPr>
                <w:sz w:val="22"/>
                <w:szCs w:val="22"/>
                <w:lang w:val="en-US"/>
              </w:rPr>
              <w:t>0.420 (2)</w:t>
            </w:r>
          </w:p>
        </w:tc>
        <w:tc>
          <w:tcPr>
            <w:tcW w:w="1559" w:type="dxa"/>
            <w:tcBorders>
              <w:top w:val="nil"/>
              <w:left w:val="nil"/>
              <w:bottom w:val="nil"/>
              <w:right w:val="nil"/>
            </w:tcBorders>
            <w:shd w:val="clear" w:color="auto" w:fill="auto"/>
            <w:noWrap/>
            <w:vAlign w:val="bottom"/>
            <w:hideMark/>
          </w:tcPr>
          <w:p w14:paraId="3FAD55EB" w14:textId="77777777" w:rsidR="00377B2E" w:rsidRPr="003F65B2" w:rsidRDefault="00377B2E" w:rsidP="00B477A4">
            <w:pPr>
              <w:jc w:val="center"/>
              <w:rPr>
                <w:sz w:val="22"/>
                <w:szCs w:val="22"/>
                <w:lang w:val="en-US"/>
              </w:rPr>
            </w:pPr>
            <w:r w:rsidRPr="003F65B2">
              <w:rPr>
                <w:sz w:val="22"/>
                <w:szCs w:val="22"/>
                <w:lang w:val="en-US"/>
              </w:rPr>
              <w:t>0 [0, 0.096]</w:t>
            </w:r>
          </w:p>
        </w:tc>
        <w:tc>
          <w:tcPr>
            <w:tcW w:w="709" w:type="dxa"/>
            <w:tcBorders>
              <w:top w:val="nil"/>
              <w:left w:val="nil"/>
              <w:bottom w:val="nil"/>
              <w:right w:val="nil"/>
            </w:tcBorders>
            <w:shd w:val="clear" w:color="auto" w:fill="auto"/>
            <w:noWrap/>
            <w:vAlign w:val="bottom"/>
            <w:hideMark/>
          </w:tcPr>
          <w:p w14:paraId="77C5DBCE" w14:textId="77777777" w:rsidR="00377B2E" w:rsidRPr="003F65B2" w:rsidRDefault="00377B2E" w:rsidP="00B477A4">
            <w:pPr>
              <w:jc w:val="center"/>
              <w:rPr>
                <w:sz w:val="22"/>
                <w:szCs w:val="22"/>
                <w:lang w:val="en-US"/>
              </w:rPr>
            </w:pPr>
            <w:r w:rsidRPr="003F65B2">
              <w:rPr>
                <w:sz w:val="22"/>
                <w:szCs w:val="22"/>
                <w:lang w:val="en-US"/>
              </w:rPr>
              <w:t>1</w:t>
            </w:r>
          </w:p>
        </w:tc>
      </w:tr>
      <w:tr w:rsidR="00377B2E" w:rsidRPr="003F65B2" w14:paraId="47F8B2CC" w14:textId="77777777" w:rsidTr="00B477A4">
        <w:trPr>
          <w:trHeight w:val="320"/>
        </w:trPr>
        <w:tc>
          <w:tcPr>
            <w:tcW w:w="4678" w:type="dxa"/>
            <w:tcBorders>
              <w:top w:val="nil"/>
              <w:left w:val="nil"/>
              <w:bottom w:val="nil"/>
              <w:right w:val="nil"/>
            </w:tcBorders>
            <w:shd w:val="clear" w:color="auto" w:fill="auto"/>
            <w:noWrap/>
            <w:vAlign w:val="bottom"/>
            <w:hideMark/>
          </w:tcPr>
          <w:p w14:paraId="7C1DEA09" w14:textId="77777777" w:rsidR="00377B2E" w:rsidRPr="003F65B2" w:rsidRDefault="00377B2E" w:rsidP="00B477A4">
            <w:pPr>
              <w:rPr>
                <w:sz w:val="22"/>
                <w:szCs w:val="22"/>
                <w:lang w:val="en-US"/>
              </w:rPr>
            </w:pPr>
            <w:r w:rsidRPr="003F65B2">
              <w:rPr>
                <w:sz w:val="22"/>
                <w:szCs w:val="22"/>
                <w:lang w:val="en-US" w:eastAsia="en-GB"/>
              </w:rPr>
              <w:lastRenderedPageBreak/>
              <w:t>Cohesion</w:t>
            </w:r>
            <w:r w:rsidRPr="003F65B2">
              <w:rPr>
                <w:sz w:val="22"/>
                <w:szCs w:val="22"/>
                <w:lang w:val="en-US"/>
              </w:rPr>
              <w:t xml:space="preserve"> - conditional model</w:t>
            </w:r>
          </w:p>
        </w:tc>
        <w:tc>
          <w:tcPr>
            <w:tcW w:w="1418" w:type="dxa"/>
            <w:tcBorders>
              <w:top w:val="nil"/>
              <w:left w:val="nil"/>
              <w:bottom w:val="nil"/>
              <w:right w:val="nil"/>
            </w:tcBorders>
            <w:shd w:val="clear" w:color="auto" w:fill="auto"/>
            <w:noWrap/>
            <w:vAlign w:val="bottom"/>
            <w:hideMark/>
          </w:tcPr>
          <w:p w14:paraId="22A859FA" w14:textId="77777777" w:rsidR="00377B2E" w:rsidRPr="003F65B2" w:rsidRDefault="00377B2E" w:rsidP="00B477A4">
            <w:pPr>
              <w:jc w:val="center"/>
              <w:rPr>
                <w:sz w:val="22"/>
                <w:szCs w:val="22"/>
                <w:lang w:val="en-US"/>
              </w:rPr>
            </w:pPr>
            <w:r w:rsidRPr="003F65B2">
              <w:rPr>
                <w:sz w:val="22"/>
                <w:szCs w:val="22"/>
                <w:lang w:val="en-US"/>
              </w:rPr>
              <w:t>0.412 (2)</w:t>
            </w:r>
          </w:p>
        </w:tc>
        <w:tc>
          <w:tcPr>
            <w:tcW w:w="1559" w:type="dxa"/>
            <w:tcBorders>
              <w:top w:val="nil"/>
              <w:left w:val="nil"/>
              <w:bottom w:val="nil"/>
              <w:right w:val="nil"/>
            </w:tcBorders>
            <w:shd w:val="clear" w:color="auto" w:fill="auto"/>
            <w:noWrap/>
            <w:vAlign w:val="bottom"/>
            <w:hideMark/>
          </w:tcPr>
          <w:p w14:paraId="2F90854B" w14:textId="77777777" w:rsidR="00377B2E" w:rsidRPr="003F65B2" w:rsidRDefault="00377B2E" w:rsidP="00B477A4">
            <w:pPr>
              <w:jc w:val="center"/>
              <w:rPr>
                <w:sz w:val="22"/>
                <w:szCs w:val="22"/>
                <w:lang w:val="en-US"/>
              </w:rPr>
            </w:pPr>
            <w:r w:rsidRPr="003F65B2">
              <w:rPr>
                <w:sz w:val="22"/>
                <w:szCs w:val="22"/>
                <w:lang w:val="en-US"/>
              </w:rPr>
              <w:t>0 [0,</w:t>
            </w:r>
            <w:r w:rsidRPr="003F65B2">
              <w:rPr>
                <w:lang w:val="en-US"/>
              </w:rPr>
              <w:t xml:space="preserve"> </w:t>
            </w:r>
            <w:r w:rsidRPr="003F65B2">
              <w:rPr>
                <w:sz w:val="22"/>
                <w:szCs w:val="22"/>
                <w:lang w:val="en-US"/>
              </w:rPr>
              <w:t>0.096]</w:t>
            </w:r>
          </w:p>
        </w:tc>
        <w:tc>
          <w:tcPr>
            <w:tcW w:w="709" w:type="dxa"/>
            <w:tcBorders>
              <w:top w:val="nil"/>
              <w:left w:val="nil"/>
              <w:bottom w:val="nil"/>
              <w:right w:val="nil"/>
            </w:tcBorders>
            <w:shd w:val="clear" w:color="auto" w:fill="auto"/>
            <w:noWrap/>
            <w:vAlign w:val="bottom"/>
            <w:hideMark/>
          </w:tcPr>
          <w:p w14:paraId="56564DEF" w14:textId="77777777" w:rsidR="00377B2E" w:rsidRPr="003F65B2" w:rsidRDefault="00377B2E" w:rsidP="00B477A4">
            <w:pPr>
              <w:jc w:val="center"/>
              <w:rPr>
                <w:sz w:val="22"/>
                <w:szCs w:val="22"/>
                <w:lang w:val="en-US"/>
              </w:rPr>
            </w:pPr>
            <w:r w:rsidRPr="003F65B2">
              <w:rPr>
                <w:sz w:val="22"/>
                <w:szCs w:val="22"/>
                <w:lang w:val="en-US"/>
              </w:rPr>
              <w:t>1</w:t>
            </w:r>
          </w:p>
        </w:tc>
      </w:tr>
      <w:tr w:rsidR="00377B2E" w:rsidRPr="003F65B2" w14:paraId="1EF91C91" w14:textId="77777777" w:rsidTr="00B477A4">
        <w:trPr>
          <w:trHeight w:val="320"/>
        </w:trPr>
        <w:tc>
          <w:tcPr>
            <w:tcW w:w="4678" w:type="dxa"/>
            <w:tcBorders>
              <w:top w:val="nil"/>
              <w:left w:val="nil"/>
              <w:bottom w:val="nil"/>
              <w:right w:val="nil"/>
            </w:tcBorders>
            <w:shd w:val="clear" w:color="auto" w:fill="auto"/>
            <w:noWrap/>
            <w:vAlign w:val="bottom"/>
            <w:hideMark/>
          </w:tcPr>
          <w:p w14:paraId="2AF0284F" w14:textId="77777777" w:rsidR="00377B2E" w:rsidRPr="003F65B2" w:rsidRDefault="00377B2E" w:rsidP="00B477A4">
            <w:pPr>
              <w:rPr>
                <w:sz w:val="22"/>
                <w:szCs w:val="22"/>
                <w:lang w:val="en-US"/>
              </w:rPr>
            </w:pPr>
            <w:r w:rsidRPr="003F65B2">
              <w:rPr>
                <w:sz w:val="22"/>
                <w:szCs w:val="22"/>
                <w:lang w:val="en-US" w:eastAsia="en-GB"/>
              </w:rPr>
              <w:t xml:space="preserve">Conflict </w:t>
            </w:r>
            <w:r w:rsidRPr="003F65B2">
              <w:rPr>
                <w:sz w:val="22"/>
                <w:szCs w:val="22"/>
                <w:lang w:val="en-US"/>
              </w:rPr>
              <w:t xml:space="preserve"> - unconditional model</w:t>
            </w:r>
          </w:p>
        </w:tc>
        <w:tc>
          <w:tcPr>
            <w:tcW w:w="1418" w:type="dxa"/>
            <w:tcBorders>
              <w:top w:val="nil"/>
              <w:left w:val="nil"/>
              <w:bottom w:val="nil"/>
              <w:right w:val="nil"/>
            </w:tcBorders>
            <w:shd w:val="clear" w:color="auto" w:fill="auto"/>
            <w:noWrap/>
            <w:vAlign w:val="bottom"/>
            <w:hideMark/>
          </w:tcPr>
          <w:p w14:paraId="5A471D43" w14:textId="77777777" w:rsidR="00377B2E" w:rsidRPr="003F65B2" w:rsidRDefault="00377B2E" w:rsidP="00B477A4">
            <w:pPr>
              <w:jc w:val="center"/>
              <w:rPr>
                <w:sz w:val="22"/>
                <w:szCs w:val="22"/>
                <w:lang w:val="en-US"/>
              </w:rPr>
            </w:pPr>
            <w:r w:rsidRPr="003F65B2">
              <w:rPr>
                <w:sz w:val="22"/>
                <w:szCs w:val="22"/>
                <w:lang w:val="en-US"/>
              </w:rPr>
              <w:t>0.481 (2)</w:t>
            </w:r>
          </w:p>
        </w:tc>
        <w:tc>
          <w:tcPr>
            <w:tcW w:w="1559" w:type="dxa"/>
            <w:tcBorders>
              <w:top w:val="nil"/>
              <w:left w:val="nil"/>
              <w:bottom w:val="nil"/>
              <w:right w:val="nil"/>
            </w:tcBorders>
            <w:shd w:val="clear" w:color="auto" w:fill="auto"/>
            <w:noWrap/>
            <w:vAlign w:val="bottom"/>
            <w:hideMark/>
          </w:tcPr>
          <w:p w14:paraId="753A86E0" w14:textId="77777777" w:rsidR="00377B2E" w:rsidRPr="003F65B2" w:rsidRDefault="00377B2E" w:rsidP="00B477A4">
            <w:pPr>
              <w:jc w:val="center"/>
              <w:rPr>
                <w:sz w:val="22"/>
                <w:szCs w:val="22"/>
                <w:lang w:val="en-US"/>
              </w:rPr>
            </w:pPr>
            <w:r w:rsidRPr="003F65B2">
              <w:rPr>
                <w:sz w:val="22"/>
                <w:szCs w:val="22"/>
                <w:lang w:val="en-US"/>
              </w:rPr>
              <w:t>0 [0, 0.101]</w:t>
            </w:r>
          </w:p>
        </w:tc>
        <w:tc>
          <w:tcPr>
            <w:tcW w:w="709" w:type="dxa"/>
            <w:tcBorders>
              <w:top w:val="nil"/>
              <w:left w:val="nil"/>
              <w:bottom w:val="nil"/>
              <w:right w:val="nil"/>
            </w:tcBorders>
            <w:shd w:val="clear" w:color="auto" w:fill="auto"/>
            <w:noWrap/>
            <w:vAlign w:val="bottom"/>
            <w:hideMark/>
          </w:tcPr>
          <w:p w14:paraId="61554306" w14:textId="77777777" w:rsidR="00377B2E" w:rsidRPr="003F65B2" w:rsidRDefault="00377B2E" w:rsidP="00B477A4">
            <w:pPr>
              <w:jc w:val="center"/>
              <w:rPr>
                <w:sz w:val="22"/>
                <w:szCs w:val="22"/>
                <w:lang w:val="en-US"/>
              </w:rPr>
            </w:pPr>
            <w:r w:rsidRPr="003F65B2">
              <w:rPr>
                <w:sz w:val="22"/>
                <w:szCs w:val="22"/>
                <w:lang w:val="en-US"/>
              </w:rPr>
              <w:t>1</w:t>
            </w:r>
          </w:p>
        </w:tc>
      </w:tr>
      <w:tr w:rsidR="00377B2E" w:rsidRPr="003F65B2" w14:paraId="4ED347B6" w14:textId="77777777" w:rsidTr="00B477A4">
        <w:trPr>
          <w:trHeight w:val="320"/>
        </w:trPr>
        <w:tc>
          <w:tcPr>
            <w:tcW w:w="4678" w:type="dxa"/>
            <w:tcBorders>
              <w:top w:val="nil"/>
              <w:left w:val="nil"/>
              <w:bottom w:val="nil"/>
              <w:right w:val="nil"/>
            </w:tcBorders>
            <w:shd w:val="clear" w:color="auto" w:fill="auto"/>
            <w:noWrap/>
            <w:vAlign w:val="bottom"/>
            <w:hideMark/>
          </w:tcPr>
          <w:p w14:paraId="55C9A2EB" w14:textId="77777777" w:rsidR="00377B2E" w:rsidRPr="003F65B2" w:rsidRDefault="00377B2E" w:rsidP="00B477A4">
            <w:pPr>
              <w:rPr>
                <w:sz w:val="22"/>
                <w:szCs w:val="22"/>
                <w:lang w:val="en-US"/>
              </w:rPr>
            </w:pPr>
            <w:r w:rsidRPr="003F65B2">
              <w:rPr>
                <w:sz w:val="22"/>
                <w:szCs w:val="22"/>
                <w:lang w:val="en-US" w:eastAsia="en-GB"/>
              </w:rPr>
              <w:t>Conflict</w:t>
            </w:r>
            <w:r w:rsidRPr="003F65B2">
              <w:rPr>
                <w:sz w:val="22"/>
                <w:szCs w:val="22"/>
                <w:lang w:val="en-US"/>
              </w:rPr>
              <w:t xml:space="preserve"> - conditional model</w:t>
            </w:r>
          </w:p>
        </w:tc>
        <w:tc>
          <w:tcPr>
            <w:tcW w:w="1418" w:type="dxa"/>
            <w:tcBorders>
              <w:top w:val="nil"/>
              <w:left w:val="nil"/>
              <w:bottom w:val="nil"/>
              <w:right w:val="nil"/>
            </w:tcBorders>
            <w:shd w:val="clear" w:color="auto" w:fill="auto"/>
            <w:noWrap/>
            <w:vAlign w:val="bottom"/>
            <w:hideMark/>
          </w:tcPr>
          <w:p w14:paraId="337BECB6" w14:textId="77777777" w:rsidR="00377B2E" w:rsidRPr="003F65B2" w:rsidRDefault="00377B2E" w:rsidP="00B477A4">
            <w:pPr>
              <w:jc w:val="center"/>
              <w:rPr>
                <w:sz w:val="22"/>
                <w:szCs w:val="22"/>
                <w:lang w:val="en-US"/>
              </w:rPr>
            </w:pPr>
            <w:r w:rsidRPr="003F65B2">
              <w:rPr>
                <w:sz w:val="22"/>
                <w:szCs w:val="22"/>
                <w:lang w:val="en-US"/>
              </w:rPr>
              <w:t>0.419 (2)</w:t>
            </w:r>
          </w:p>
        </w:tc>
        <w:tc>
          <w:tcPr>
            <w:tcW w:w="1559" w:type="dxa"/>
            <w:tcBorders>
              <w:top w:val="nil"/>
              <w:left w:val="nil"/>
              <w:bottom w:val="nil"/>
              <w:right w:val="nil"/>
            </w:tcBorders>
            <w:shd w:val="clear" w:color="auto" w:fill="auto"/>
            <w:noWrap/>
            <w:vAlign w:val="bottom"/>
            <w:hideMark/>
          </w:tcPr>
          <w:p w14:paraId="3434C5B4" w14:textId="77777777" w:rsidR="00377B2E" w:rsidRPr="003F65B2" w:rsidRDefault="00377B2E" w:rsidP="00B477A4">
            <w:pPr>
              <w:jc w:val="center"/>
              <w:rPr>
                <w:sz w:val="22"/>
                <w:szCs w:val="22"/>
                <w:lang w:val="en-US"/>
              </w:rPr>
            </w:pPr>
            <w:r w:rsidRPr="003F65B2">
              <w:rPr>
                <w:sz w:val="22"/>
                <w:szCs w:val="22"/>
                <w:lang w:val="en-US"/>
              </w:rPr>
              <w:t>0 [0, 0.096]</w:t>
            </w:r>
          </w:p>
        </w:tc>
        <w:tc>
          <w:tcPr>
            <w:tcW w:w="709" w:type="dxa"/>
            <w:tcBorders>
              <w:top w:val="nil"/>
              <w:left w:val="nil"/>
              <w:bottom w:val="nil"/>
              <w:right w:val="nil"/>
            </w:tcBorders>
            <w:shd w:val="clear" w:color="auto" w:fill="auto"/>
            <w:noWrap/>
            <w:vAlign w:val="bottom"/>
            <w:hideMark/>
          </w:tcPr>
          <w:p w14:paraId="67915E15" w14:textId="77777777" w:rsidR="00377B2E" w:rsidRPr="003F65B2" w:rsidRDefault="00377B2E" w:rsidP="00B477A4">
            <w:pPr>
              <w:jc w:val="center"/>
              <w:rPr>
                <w:sz w:val="22"/>
                <w:szCs w:val="22"/>
                <w:lang w:val="en-US"/>
              </w:rPr>
            </w:pPr>
            <w:r w:rsidRPr="003F65B2">
              <w:rPr>
                <w:sz w:val="22"/>
                <w:szCs w:val="22"/>
                <w:lang w:val="en-US"/>
              </w:rPr>
              <w:t>1</w:t>
            </w:r>
          </w:p>
        </w:tc>
      </w:tr>
      <w:tr w:rsidR="00377B2E" w:rsidRPr="003F65B2" w14:paraId="14773558" w14:textId="77777777" w:rsidTr="00B477A4">
        <w:trPr>
          <w:trHeight w:val="320"/>
        </w:trPr>
        <w:tc>
          <w:tcPr>
            <w:tcW w:w="4678" w:type="dxa"/>
            <w:tcBorders>
              <w:top w:val="nil"/>
              <w:left w:val="nil"/>
              <w:right w:val="nil"/>
            </w:tcBorders>
            <w:shd w:val="clear" w:color="auto" w:fill="auto"/>
            <w:noWrap/>
            <w:vAlign w:val="bottom"/>
            <w:hideMark/>
          </w:tcPr>
          <w:p w14:paraId="1A72E32B" w14:textId="77777777" w:rsidR="00377B2E" w:rsidRPr="003F65B2" w:rsidRDefault="00377B2E" w:rsidP="00B477A4">
            <w:pPr>
              <w:rPr>
                <w:sz w:val="22"/>
                <w:szCs w:val="22"/>
                <w:lang w:val="en-US"/>
              </w:rPr>
            </w:pPr>
            <w:r w:rsidRPr="003F65B2">
              <w:rPr>
                <w:sz w:val="22"/>
                <w:szCs w:val="22"/>
                <w:lang w:val="en-US" w:eastAsia="en-GB"/>
              </w:rPr>
              <w:t>Alienation</w:t>
            </w:r>
            <w:r w:rsidRPr="003F65B2">
              <w:rPr>
                <w:sz w:val="22"/>
                <w:szCs w:val="22"/>
                <w:lang w:val="en-US"/>
              </w:rPr>
              <w:t xml:space="preserve"> - unconditional model</w:t>
            </w:r>
          </w:p>
        </w:tc>
        <w:tc>
          <w:tcPr>
            <w:tcW w:w="1418" w:type="dxa"/>
            <w:tcBorders>
              <w:top w:val="nil"/>
              <w:left w:val="nil"/>
              <w:right w:val="nil"/>
            </w:tcBorders>
            <w:shd w:val="clear" w:color="auto" w:fill="auto"/>
            <w:noWrap/>
            <w:vAlign w:val="bottom"/>
            <w:hideMark/>
          </w:tcPr>
          <w:p w14:paraId="44819820" w14:textId="77777777" w:rsidR="00377B2E" w:rsidRPr="003F65B2" w:rsidRDefault="00377B2E" w:rsidP="00B477A4">
            <w:pPr>
              <w:jc w:val="center"/>
              <w:rPr>
                <w:sz w:val="22"/>
                <w:szCs w:val="22"/>
                <w:lang w:val="en-US"/>
              </w:rPr>
            </w:pPr>
            <w:r w:rsidRPr="003F65B2">
              <w:rPr>
                <w:sz w:val="22"/>
                <w:szCs w:val="22"/>
                <w:lang w:val="en-US"/>
              </w:rPr>
              <w:t>0.247 (2)</w:t>
            </w:r>
          </w:p>
        </w:tc>
        <w:tc>
          <w:tcPr>
            <w:tcW w:w="1559" w:type="dxa"/>
            <w:tcBorders>
              <w:top w:val="nil"/>
              <w:left w:val="nil"/>
              <w:right w:val="nil"/>
            </w:tcBorders>
            <w:shd w:val="clear" w:color="auto" w:fill="auto"/>
            <w:noWrap/>
            <w:vAlign w:val="bottom"/>
            <w:hideMark/>
          </w:tcPr>
          <w:p w14:paraId="3AB5E39C" w14:textId="77777777" w:rsidR="00377B2E" w:rsidRPr="003F65B2" w:rsidRDefault="00377B2E" w:rsidP="00B477A4">
            <w:pPr>
              <w:jc w:val="center"/>
              <w:rPr>
                <w:sz w:val="22"/>
                <w:szCs w:val="22"/>
                <w:lang w:val="en-US"/>
              </w:rPr>
            </w:pPr>
            <w:r w:rsidRPr="003F65B2">
              <w:rPr>
                <w:sz w:val="22"/>
                <w:szCs w:val="22"/>
                <w:lang w:val="en-US"/>
              </w:rPr>
              <w:t>0 [0, 0.075]</w:t>
            </w:r>
          </w:p>
        </w:tc>
        <w:tc>
          <w:tcPr>
            <w:tcW w:w="709" w:type="dxa"/>
            <w:tcBorders>
              <w:top w:val="nil"/>
              <w:left w:val="nil"/>
              <w:right w:val="nil"/>
            </w:tcBorders>
            <w:shd w:val="clear" w:color="auto" w:fill="auto"/>
            <w:noWrap/>
            <w:vAlign w:val="bottom"/>
            <w:hideMark/>
          </w:tcPr>
          <w:p w14:paraId="6EE9A54C" w14:textId="77777777" w:rsidR="00377B2E" w:rsidRPr="003F65B2" w:rsidRDefault="00377B2E" w:rsidP="00B477A4">
            <w:pPr>
              <w:jc w:val="center"/>
              <w:rPr>
                <w:sz w:val="22"/>
                <w:szCs w:val="22"/>
                <w:lang w:val="en-US"/>
              </w:rPr>
            </w:pPr>
            <w:r w:rsidRPr="003F65B2">
              <w:rPr>
                <w:sz w:val="22"/>
                <w:szCs w:val="22"/>
                <w:lang w:val="en-US"/>
              </w:rPr>
              <w:t>1</w:t>
            </w:r>
          </w:p>
        </w:tc>
      </w:tr>
      <w:tr w:rsidR="00377B2E" w:rsidRPr="003F65B2" w14:paraId="265C2C1B" w14:textId="77777777" w:rsidTr="00B477A4">
        <w:trPr>
          <w:trHeight w:val="320"/>
        </w:trPr>
        <w:tc>
          <w:tcPr>
            <w:tcW w:w="4678" w:type="dxa"/>
            <w:tcBorders>
              <w:top w:val="nil"/>
              <w:left w:val="nil"/>
              <w:bottom w:val="nil"/>
              <w:right w:val="nil"/>
            </w:tcBorders>
            <w:shd w:val="clear" w:color="auto" w:fill="auto"/>
            <w:noWrap/>
            <w:vAlign w:val="bottom"/>
            <w:hideMark/>
          </w:tcPr>
          <w:p w14:paraId="3C4637A0" w14:textId="77777777" w:rsidR="00377B2E" w:rsidRPr="003F65B2" w:rsidRDefault="00377B2E" w:rsidP="00B477A4">
            <w:pPr>
              <w:rPr>
                <w:sz w:val="22"/>
                <w:szCs w:val="22"/>
                <w:lang w:val="en-US"/>
              </w:rPr>
            </w:pPr>
            <w:r w:rsidRPr="003F65B2">
              <w:rPr>
                <w:sz w:val="22"/>
                <w:szCs w:val="22"/>
                <w:lang w:val="en-US" w:eastAsia="en-GB"/>
              </w:rPr>
              <w:t>Alienation</w:t>
            </w:r>
            <w:r w:rsidRPr="003F65B2">
              <w:rPr>
                <w:sz w:val="22"/>
                <w:szCs w:val="22"/>
                <w:lang w:val="en-US"/>
              </w:rPr>
              <w:t xml:space="preserve"> - conditional model</w:t>
            </w:r>
          </w:p>
        </w:tc>
        <w:tc>
          <w:tcPr>
            <w:tcW w:w="1418" w:type="dxa"/>
            <w:tcBorders>
              <w:top w:val="nil"/>
              <w:left w:val="nil"/>
              <w:bottom w:val="nil"/>
              <w:right w:val="nil"/>
            </w:tcBorders>
            <w:shd w:val="clear" w:color="auto" w:fill="auto"/>
            <w:noWrap/>
            <w:vAlign w:val="bottom"/>
            <w:hideMark/>
          </w:tcPr>
          <w:p w14:paraId="6CD0D9FA" w14:textId="77777777" w:rsidR="00377B2E" w:rsidRPr="003F65B2" w:rsidRDefault="00377B2E" w:rsidP="00B477A4">
            <w:pPr>
              <w:jc w:val="center"/>
              <w:rPr>
                <w:sz w:val="22"/>
                <w:szCs w:val="22"/>
                <w:lang w:val="en-US"/>
              </w:rPr>
            </w:pPr>
            <w:r w:rsidRPr="003F65B2">
              <w:rPr>
                <w:sz w:val="22"/>
                <w:szCs w:val="22"/>
                <w:lang w:val="en-US"/>
              </w:rPr>
              <w:t>0.266 (2)</w:t>
            </w:r>
          </w:p>
        </w:tc>
        <w:tc>
          <w:tcPr>
            <w:tcW w:w="1559" w:type="dxa"/>
            <w:tcBorders>
              <w:top w:val="nil"/>
              <w:left w:val="nil"/>
              <w:bottom w:val="nil"/>
              <w:right w:val="nil"/>
            </w:tcBorders>
            <w:shd w:val="clear" w:color="auto" w:fill="auto"/>
            <w:noWrap/>
            <w:vAlign w:val="bottom"/>
            <w:hideMark/>
          </w:tcPr>
          <w:p w14:paraId="23473865" w14:textId="77777777" w:rsidR="00377B2E" w:rsidRPr="003F65B2" w:rsidRDefault="00377B2E" w:rsidP="00B477A4">
            <w:pPr>
              <w:jc w:val="center"/>
              <w:rPr>
                <w:sz w:val="22"/>
                <w:szCs w:val="22"/>
                <w:lang w:val="en-US"/>
              </w:rPr>
            </w:pPr>
            <w:r w:rsidRPr="003F65B2">
              <w:rPr>
                <w:sz w:val="22"/>
                <w:szCs w:val="22"/>
                <w:lang w:val="en-US"/>
              </w:rPr>
              <w:t>0 [0, 0.078]</w:t>
            </w:r>
          </w:p>
        </w:tc>
        <w:tc>
          <w:tcPr>
            <w:tcW w:w="709" w:type="dxa"/>
            <w:tcBorders>
              <w:top w:val="nil"/>
              <w:left w:val="nil"/>
              <w:bottom w:val="nil"/>
              <w:right w:val="nil"/>
            </w:tcBorders>
            <w:shd w:val="clear" w:color="auto" w:fill="auto"/>
            <w:noWrap/>
            <w:vAlign w:val="bottom"/>
            <w:hideMark/>
          </w:tcPr>
          <w:p w14:paraId="7E4B35CE" w14:textId="77777777" w:rsidR="00377B2E" w:rsidRPr="003F65B2" w:rsidRDefault="00377B2E" w:rsidP="00B477A4">
            <w:pPr>
              <w:jc w:val="center"/>
              <w:rPr>
                <w:sz w:val="22"/>
                <w:szCs w:val="22"/>
                <w:lang w:val="en-US"/>
              </w:rPr>
            </w:pPr>
            <w:r w:rsidRPr="003F65B2">
              <w:rPr>
                <w:sz w:val="22"/>
                <w:szCs w:val="22"/>
                <w:lang w:val="en-US"/>
              </w:rPr>
              <w:t>1</w:t>
            </w:r>
          </w:p>
        </w:tc>
      </w:tr>
      <w:tr w:rsidR="00377B2E" w:rsidRPr="003F65B2" w14:paraId="614BEA12" w14:textId="77777777" w:rsidTr="00B477A4">
        <w:trPr>
          <w:trHeight w:val="320"/>
        </w:trPr>
        <w:tc>
          <w:tcPr>
            <w:tcW w:w="4678" w:type="dxa"/>
            <w:tcBorders>
              <w:top w:val="nil"/>
              <w:left w:val="nil"/>
              <w:bottom w:val="nil"/>
              <w:right w:val="nil"/>
            </w:tcBorders>
            <w:shd w:val="clear" w:color="auto" w:fill="auto"/>
            <w:noWrap/>
            <w:vAlign w:val="bottom"/>
          </w:tcPr>
          <w:p w14:paraId="3914BC7C" w14:textId="77777777" w:rsidR="00377B2E" w:rsidRPr="003F65B2" w:rsidRDefault="00377B2E" w:rsidP="00B477A4">
            <w:pPr>
              <w:rPr>
                <w:sz w:val="22"/>
                <w:szCs w:val="22"/>
                <w:lang w:val="en-US" w:eastAsia="en-GB"/>
              </w:rPr>
            </w:pPr>
            <w:r w:rsidRPr="003F65B2">
              <w:rPr>
                <w:sz w:val="22"/>
                <w:szCs w:val="22"/>
                <w:lang w:val="en-US" w:eastAsia="en-GB"/>
              </w:rPr>
              <w:t>Communication</w:t>
            </w:r>
            <w:r w:rsidRPr="003F65B2">
              <w:rPr>
                <w:sz w:val="22"/>
                <w:szCs w:val="22"/>
                <w:lang w:val="en-US"/>
              </w:rPr>
              <w:t xml:space="preserve"> - unconditional model</w:t>
            </w:r>
          </w:p>
        </w:tc>
        <w:tc>
          <w:tcPr>
            <w:tcW w:w="1418" w:type="dxa"/>
            <w:tcBorders>
              <w:top w:val="nil"/>
              <w:left w:val="nil"/>
              <w:bottom w:val="nil"/>
              <w:right w:val="nil"/>
            </w:tcBorders>
            <w:shd w:val="clear" w:color="auto" w:fill="auto"/>
            <w:noWrap/>
            <w:vAlign w:val="bottom"/>
          </w:tcPr>
          <w:p w14:paraId="6B8FAF1F" w14:textId="77777777" w:rsidR="00377B2E" w:rsidRPr="003F65B2" w:rsidRDefault="00377B2E" w:rsidP="00B477A4">
            <w:pPr>
              <w:jc w:val="center"/>
              <w:rPr>
                <w:sz w:val="22"/>
                <w:szCs w:val="22"/>
                <w:lang w:val="en-US"/>
              </w:rPr>
            </w:pPr>
            <w:r w:rsidRPr="003F65B2">
              <w:rPr>
                <w:sz w:val="22"/>
                <w:szCs w:val="22"/>
                <w:lang w:val="en-US"/>
              </w:rPr>
              <w:t>0.541 (2)</w:t>
            </w:r>
          </w:p>
        </w:tc>
        <w:tc>
          <w:tcPr>
            <w:tcW w:w="1559" w:type="dxa"/>
            <w:tcBorders>
              <w:top w:val="nil"/>
              <w:left w:val="nil"/>
              <w:bottom w:val="nil"/>
              <w:right w:val="nil"/>
            </w:tcBorders>
            <w:shd w:val="clear" w:color="auto" w:fill="auto"/>
            <w:noWrap/>
            <w:vAlign w:val="bottom"/>
          </w:tcPr>
          <w:p w14:paraId="023E1C72" w14:textId="77777777" w:rsidR="00377B2E" w:rsidRPr="003F65B2" w:rsidRDefault="00377B2E" w:rsidP="00B477A4">
            <w:pPr>
              <w:jc w:val="center"/>
              <w:rPr>
                <w:sz w:val="22"/>
                <w:szCs w:val="22"/>
                <w:lang w:val="en-US"/>
              </w:rPr>
            </w:pPr>
            <w:r w:rsidRPr="003F65B2">
              <w:rPr>
                <w:sz w:val="22"/>
                <w:szCs w:val="22"/>
                <w:lang w:val="en-US"/>
              </w:rPr>
              <w:t>0 [0, 0.106]</w:t>
            </w:r>
          </w:p>
        </w:tc>
        <w:tc>
          <w:tcPr>
            <w:tcW w:w="709" w:type="dxa"/>
            <w:tcBorders>
              <w:top w:val="nil"/>
              <w:left w:val="nil"/>
              <w:bottom w:val="nil"/>
              <w:right w:val="nil"/>
            </w:tcBorders>
            <w:shd w:val="clear" w:color="auto" w:fill="auto"/>
            <w:noWrap/>
            <w:vAlign w:val="bottom"/>
          </w:tcPr>
          <w:p w14:paraId="23D5EF59" w14:textId="77777777" w:rsidR="00377B2E" w:rsidRPr="003F65B2" w:rsidRDefault="00377B2E" w:rsidP="00B477A4">
            <w:pPr>
              <w:jc w:val="center"/>
              <w:rPr>
                <w:sz w:val="22"/>
                <w:szCs w:val="22"/>
                <w:lang w:val="en-US"/>
              </w:rPr>
            </w:pPr>
            <w:r w:rsidRPr="003F65B2">
              <w:rPr>
                <w:sz w:val="22"/>
                <w:szCs w:val="22"/>
                <w:lang w:val="en-US"/>
              </w:rPr>
              <w:t>1</w:t>
            </w:r>
          </w:p>
        </w:tc>
      </w:tr>
      <w:tr w:rsidR="00377B2E" w:rsidRPr="003F65B2" w14:paraId="4C07ED5D" w14:textId="77777777" w:rsidTr="00B477A4">
        <w:trPr>
          <w:trHeight w:val="320"/>
        </w:trPr>
        <w:tc>
          <w:tcPr>
            <w:tcW w:w="4678" w:type="dxa"/>
            <w:tcBorders>
              <w:top w:val="nil"/>
              <w:left w:val="nil"/>
              <w:bottom w:val="nil"/>
              <w:right w:val="nil"/>
            </w:tcBorders>
            <w:shd w:val="clear" w:color="auto" w:fill="auto"/>
            <w:noWrap/>
            <w:vAlign w:val="bottom"/>
          </w:tcPr>
          <w:p w14:paraId="385FA2FC" w14:textId="77777777" w:rsidR="00377B2E" w:rsidRPr="003F65B2" w:rsidRDefault="00377B2E" w:rsidP="00B477A4">
            <w:pPr>
              <w:rPr>
                <w:sz w:val="22"/>
                <w:szCs w:val="22"/>
                <w:lang w:val="en-US" w:eastAsia="en-GB"/>
              </w:rPr>
            </w:pPr>
            <w:r w:rsidRPr="003F65B2">
              <w:rPr>
                <w:sz w:val="22"/>
                <w:szCs w:val="22"/>
                <w:lang w:val="en-US" w:eastAsia="en-GB"/>
              </w:rPr>
              <w:t>Communication</w:t>
            </w:r>
            <w:r w:rsidRPr="003F65B2">
              <w:rPr>
                <w:sz w:val="22"/>
                <w:szCs w:val="22"/>
                <w:lang w:val="en-US"/>
              </w:rPr>
              <w:t xml:space="preserve"> - conditional model</w:t>
            </w:r>
          </w:p>
        </w:tc>
        <w:tc>
          <w:tcPr>
            <w:tcW w:w="1418" w:type="dxa"/>
            <w:tcBorders>
              <w:top w:val="nil"/>
              <w:left w:val="nil"/>
              <w:bottom w:val="nil"/>
              <w:right w:val="nil"/>
            </w:tcBorders>
            <w:shd w:val="clear" w:color="auto" w:fill="auto"/>
            <w:noWrap/>
            <w:vAlign w:val="bottom"/>
          </w:tcPr>
          <w:p w14:paraId="47FC6D58" w14:textId="77777777" w:rsidR="00377B2E" w:rsidRPr="003F65B2" w:rsidRDefault="00377B2E" w:rsidP="00B477A4">
            <w:pPr>
              <w:jc w:val="center"/>
              <w:rPr>
                <w:sz w:val="22"/>
                <w:szCs w:val="22"/>
                <w:lang w:val="en-US"/>
              </w:rPr>
            </w:pPr>
            <w:r w:rsidRPr="003F65B2">
              <w:rPr>
                <w:sz w:val="22"/>
                <w:szCs w:val="22"/>
                <w:lang w:val="en-US"/>
              </w:rPr>
              <w:t>0.568 (2)</w:t>
            </w:r>
          </w:p>
        </w:tc>
        <w:tc>
          <w:tcPr>
            <w:tcW w:w="1559" w:type="dxa"/>
            <w:tcBorders>
              <w:top w:val="nil"/>
              <w:left w:val="nil"/>
              <w:bottom w:val="nil"/>
              <w:right w:val="nil"/>
            </w:tcBorders>
            <w:shd w:val="clear" w:color="auto" w:fill="auto"/>
            <w:noWrap/>
            <w:vAlign w:val="bottom"/>
          </w:tcPr>
          <w:p w14:paraId="39FBB3F8" w14:textId="77777777" w:rsidR="00377B2E" w:rsidRPr="003F65B2" w:rsidRDefault="00377B2E" w:rsidP="00B477A4">
            <w:pPr>
              <w:jc w:val="center"/>
              <w:rPr>
                <w:sz w:val="22"/>
                <w:szCs w:val="22"/>
                <w:lang w:val="en-US"/>
              </w:rPr>
            </w:pPr>
            <w:r w:rsidRPr="003F65B2">
              <w:rPr>
                <w:sz w:val="22"/>
                <w:szCs w:val="22"/>
                <w:lang w:val="en-US"/>
              </w:rPr>
              <w:t>0 [0, 0.108]</w:t>
            </w:r>
          </w:p>
        </w:tc>
        <w:tc>
          <w:tcPr>
            <w:tcW w:w="709" w:type="dxa"/>
            <w:tcBorders>
              <w:top w:val="nil"/>
              <w:left w:val="nil"/>
              <w:bottom w:val="nil"/>
              <w:right w:val="nil"/>
            </w:tcBorders>
            <w:shd w:val="clear" w:color="auto" w:fill="auto"/>
            <w:noWrap/>
            <w:vAlign w:val="bottom"/>
          </w:tcPr>
          <w:p w14:paraId="0833F342" w14:textId="77777777" w:rsidR="00377B2E" w:rsidRPr="003F65B2" w:rsidRDefault="00377B2E" w:rsidP="00B477A4">
            <w:pPr>
              <w:jc w:val="center"/>
              <w:rPr>
                <w:sz w:val="22"/>
                <w:szCs w:val="22"/>
                <w:lang w:val="en-US"/>
              </w:rPr>
            </w:pPr>
            <w:r w:rsidRPr="003F65B2">
              <w:rPr>
                <w:sz w:val="22"/>
                <w:szCs w:val="22"/>
                <w:lang w:val="en-US"/>
              </w:rPr>
              <w:t>1</w:t>
            </w:r>
          </w:p>
        </w:tc>
      </w:tr>
      <w:tr w:rsidR="00377B2E" w:rsidRPr="003F65B2" w14:paraId="765818C6" w14:textId="77777777" w:rsidTr="00B477A4">
        <w:trPr>
          <w:trHeight w:val="320"/>
        </w:trPr>
        <w:tc>
          <w:tcPr>
            <w:tcW w:w="4678" w:type="dxa"/>
            <w:tcBorders>
              <w:top w:val="nil"/>
              <w:left w:val="nil"/>
              <w:right w:val="nil"/>
            </w:tcBorders>
            <w:shd w:val="clear" w:color="auto" w:fill="auto"/>
            <w:noWrap/>
            <w:vAlign w:val="bottom"/>
          </w:tcPr>
          <w:p w14:paraId="6729E013" w14:textId="77777777" w:rsidR="00377B2E" w:rsidRPr="003F65B2" w:rsidRDefault="00377B2E" w:rsidP="00B477A4">
            <w:pPr>
              <w:rPr>
                <w:sz w:val="22"/>
                <w:szCs w:val="22"/>
                <w:lang w:val="en-US" w:eastAsia="en-GB"/>
              </w:rPr>
            </w:pPr>
            <w:r w:rsidRPr="003F65B2">
              <w:rPr>
                <w:sz w:val="22"/>
                <w:szCs w:val="22"/>
                <w:lang w:val="en-US" w:eastAsia="en-GB"/>
              </w:rPr>
              <w:t>Trust</w:t>
            </w:r>
            <w:r w:rsidRPr="003F65B2">
              <w:rPr>
                <w:sz w:val="22"/>
                <w:szCs w:val="22"/>
                <w:lang w:val="en-US"/>
              </w:rPr>
              <w:t xml:space="preserve"> - unconditional model</w:t>
            </w:r>
          </w:p>
        </w:tc>
        <w:tc>
          <w:tcPr>
            <w:tcW w:w="1418" w:type="dxa"/>
            <w:tcBorders>
              <w:top w:val="nil"/>
              <w:left w:val="nil"/>
              <w:right w:val="nil"/>
            </w:tcBorders>
            <w:shd w:val="clear" w:color="auto" w:fill="auto"/>
            <w:noWrap/>
            <w:vAlign w:val="bottom"/>
          </w:tcPr>
          <w:p w14:paraId="4C862A32" w14:textId="77777777" w:rsidR="00377B2E" w:rsidRPr="003F65B2" w:rsidRDefault="00377B2E" w:rsidP="00B477A4">
            <w:pPr>
              <w:jc w:val="center"/>
              <w:rPr>
                <w:sz w:val="22"/>
                <w:szCs w:val="22"/>
                <w:lang w:val="en-US"/>
              </w:rPr>
            </w:pPr>
            <w:r w:rsidRPr="003F65B2">
              <w:rPr>
                <w:sz w:val="22"/>
                <w:szCs w:val="22"/>
                <w:lang w:val="en-US"/>
              </w:rPr>
              <w:t>0.014 (2)</w:t>
            </w:r>
          </w:p>
        </w:tc>
        <w:tc>
          <w:tcPr>
            <w:tcW w:w="1559" w:type="dxa"/>
            <w:tcBorders>
              <w:top w:val="nil"/>
              <w:left w:val="nil"/>
              <w:right w:val="nil"/>
            </w:tcBorders>
            <w:shd w:val="clear" w:color="auto" w:fill="auto"/>
            <w:noWrap/>
            <w:vAlign w:val="bottom"/>
          </w:tcPr>
          <w:p w14:paraId="520D8C37" w14:textId="77777777" w:rsidR="00377B2E" w:rsidRPr="003F65B2" w:rsidRDefault="00377B2E" w:rsidP="00B477A4">
            <w:pPr>
              <w:jc w:val="center"/>
              <w:rPr>
                <w:sz w:val="22"/>
                <w:szCs w:val="22"/>
                <w:lang w:val="en-US"/>
              </w:rPr>
            </w:pPr>
            <w:r w:rsidRPr="003F65B2">
              <w:rPr>
                <w:sz w:val="22"/>
                <w:szCs w:val="22"/>
                <w:lang w:val="en-US"/>
              </w:rPr>
              <w:t>0 [0, 0]</w:t>
            </w:r>
          </w:p>
        </w:tc>
        <w:tc>
          <w:tcPr>
            <w:tcW w:w="709" w:type="dxa"/>
            <w:tcBorders>
              <w:top w:val="nil"/>
              <w:left w:val="nil"/>
              <w:right w:val="nil"/>
            </w:tcBorders>
            <w:shd w:val="clear" w:color="auto" w:fill="auto"/>
            <w:noWrap/>
            <w:vAlign w:val="bottom"/>
          </w:tcPr>
          <w:p w14:paraId="6CC901D4" w14:textId="77777777" w:rsidR="00377B2E" w:rsidRPr="003F65B2" w:rsidRDefault="00377B2E" w:rsidP="00B477A4">
            <w:pPr>
              <w:jc w:val="center"/>
              <w:rPr>
                <w:sz w:val="22"/>
                <w:szCs w:val="22"/>
                <w:lang w:val="en-US"/>
              </w:rPr>
            </w:pPr>
            <w:r w:rsidRPr="003F65B2">
              <w:rPr>
                <w:sz w:val="22"/>
                <w:szCs w:val="22"/>
                <w:lang w:val="en-US"/>
              </w:rPr>
              <w:t>1</w:t>
            </w:r>
          </w:p>
        </w:tc>
      </w:tr>
      <w:tr w:rsidR="00377B2E" w:rsidRPr="003F65B2" w14:paraId="07BCFC36" w14:textId="77777777" w:rsidTr="00B477A4">
        <w:trPr>
          <w:trHeight w:val="320"/>
        </w:trPr>
        <w:tc>
          <w:tcPr>
            <w:tcW w:w="4678" w:type="dxa"/>
            <w:tcBorders>
              <w:top w:val="nil"/>
              <w:left w:val="nil"/>
              <w:bottom w:val="single" w:sz="4" w:space="0" w:color="auto"/>
              <w:right w:val="nil"/>
            </w:tcBorders>
            <w:shd w:val="clear" w:color="auto" w:fill="auto"/>
            <w:noWrap/>
            <w:vAlign w:val="bottom"/>
          </w:tcPr>
          <w:p w14:paraId="2CBB6063" w14:textId="77777777" w:rsidR="00377B2E" w:rsidRPr="003F65B2" w:rsidRDefault="00377B2E" w:rsidP="00B477A4">
            <w:pPr>
              <w:rPr>
                <w:sz w:val="22"/>
                <w:szCs w:val="22"/>
                <w:lang w:val="en-US" w:eastAsia="en-GB"/>
              </w:rPr>
            </w:pPr>
            <w:r w:rsidRPr="003F65B2">
              <w:rPr>
                <w:sz w:val="22"/>
                <w:szCs w:val="22"/>
                <w:lang w:val="en-US" w:eastAsia="en-GB"/>
              </w:rPr>
              <w:t>Trust -</w:t>
            </w:r>
            <w:r w:rsidRPr="003F65B2">
              <w:rPr>
                <w:sz w:val="22"/>
                <w:szCs w:val="22"/>
                <w:lang w:val="en-US"/>
              </w:rPr>
              <w:t xml:space="preserve"> conditional model</w:t>
            </w:r>
          </w:p>
        </w:tc>
        <w:tc>
          <w:tcPr>
            <w:tcW w:w="1418" w:type="dxa"/>
            <w:tcBorders>
              <w:top w:val="nil"/>
              <w:left w:val="nil"/>
              <w:bottom w:val="single" w:sz="4" w:space="0" w:color="auto"/>
              <w:right w:val="nil"/>
            </w:tcBorders>
            <w:shd w:val="clear" w:color="auto" w:fill="auto"/>
            <w:noWrap/>
            <w:vAlign w:val="bottom"/>
          </w:tcPr>
          <w:p w14:paraId="2B6D8491" w14:textId="77777777" w:rsidR="00377B2E" w:rsidRPr="003F65B2" w:rsidRDefault="00377B2E" w:rsidP="00B477A4">
            <w:pPr>
              <w:jc w:val="center"/>
              <w:rPr>
                <w:sz w:val="22"/>
                <w:szCs w:val="22"/>
                <w:lang w:val="en-US"/>
              </w:rPr>
            </w:pPr>
            <w:r w:rsidRPr="003F65B2">
              <w:rPr>
                <w:sz w:val="22"/>
                <w:szCs w:val="22"/>
                <w:lang w:val="en-US"/>
              </w:rPr>
              <w:t>0.038 (2)</w:t>
            </w:r>
          </w:p>
        </w:tc>
        <w:tc>
          <w:tcPr>
            <w:tcW w:w="1559" w:type="dxa"/>
            <w:tcBorders>
              <w:top w:val="nil"/>
              <w:left w:val="nil"/>
              <w:bottom w:val="single" w:sz="4" w:space="0" w:color="auto"/>
              <w:right w:val="nil"/>
            </w:tcBorders>
            <w:shd w:val="clear" w:color="auto" w:fill="auto"/>
            <w:noWrap/>
            <w:vAlign w:val="bottom"/>
          </w:tcPr>
          <w:p w14:paraId="238376E9" w14:textId="77777777" w:rsidR="00377B2E" w:rsidRPr="003F65B2" w:rsidRDefault="00377B2E" w:rsidP="00B477A4">
            <w:pPr>
              <w:jc w:val="center"/>
              <w:rPr>
                <w:sz w:val="22"/>
                <w:szCs w:val="22"/>
                <w:lang w:val="en-US"/>
              </w:rPr>
            </w:pPr>
            <w:r w:rsidRPr="003F65B2">
              <w:rPr>
                <w:sz w:val="22"/>
                <w:szCs w:val="22"/>
                <w:lang w:val="en-US"/>
              </w:rPr>
              <w:t>0 [0, 0]</w:t>
            </w:r>
          </w:p>
        </w:tc>
        <w:tc>
          <w:tcPr>
            <w:tcW w:w="709" w:type="dxa"/>
            <w:tcBorders>
              <w:top w:val="nil"/>
              <w:left w:val="nil"/>
              <w:bottom w:val="single" w:sz="4" w:space="0" w:color="auto"/>
              <w:right w:val="nil"/>
            </w:tcBorders>
            <w:shd w:val="clear" w:color="auto" w:fill="auto"/>
            <w:noWrap/>
            <w:vAlign w:val="bottom"/>
          </w:tcPr>
          <w:p w14:paraId="05758005" w14:textId="77777777" w:rsidR="00377B2E" w:rsidRPr="003F65B2" w:rsidRDefault="00377B2E" w:rsidP="00B477A4">
            <w:pPr>
              <w:jc w:val="center"/>
              <w:rPr>
                <w:sz w:val="22"/>
                <w:szCs w:val="22"/>
                <w:lang w:val="en-US"/>
              </w:rPr>
            </w:pPr>
            <w:r w:rsidRPr="003F65B2">
              <w:rPr>
                <w:sz w:val="22"/>
                <w:szCs w:val="22"/>
                <w:lang w:val="en-US"/>
              </w:rPr>
              <w:t>1</w:t>
            </w:r>
          </w:p>
        </w:tc>
      </w:tr>
    </w:tbl>
    <w:p w14:paraId="78246686" w14:textId="77777777" w:rsidR="00377B2E" w:rsidRPr="003F65B2" w:rsidRDefault="00377B2E" w:rsidP="00377B2E">
      <w:pPr>
        <w:pStyle w:val="Newparagraph"/>
        <w:rPr>
          <w:lang w:val="en-US"/>
        </w:rPr>
      </w:pPr>
      <w:r w:rsidRPr="003F65B2">
        <w:rPr>
          <w:i/>
          <w:iCs/>
          <w:lang w:val="en-US"/>
        </w:rPr>
        <w:t xml:space="preserve">Note. </w:t>
      </w:r>
      <w:r w:rsidRPr="003F65B2">
        <w:rPr>
          <w:lang w:val="en-US"/>
        </w:rPr>
        <w:t>RMSEA = root mean square error of approximation; CFI = comparative fit index.</w:t>
      </w:r>
    </w:p>
    <w:p w14:paraId="277E2AC0" w14:textId="77777777" w:rsidR="00377B2E" w:rsidRPr="003F65B2" w:rsidRDefault="00377B2E" w:rsidP="00377B2E">
      <w:pPr>
        <w:spacing w:line="480" w:lineRule="auto"/>
        <w:rPr>
          <w:lang w:val="en-US"/>
        </w:rPr>
      </w:pPr>
      <w:r w:rsidRPr="003F65B2">
        <w:rPr>
          <w:vertAlign w:val="superscript"/>
          <w:lang w:val="en-US"/>
        </w:rPr>
        <w:t xml:space="preserve">a </w:t>
      </w:r>
      <w:bookmarkStart w:id="21" w:name="_Int_XBAZVibM"/>
      <w:r w:rsidRPr="003F65B2">
        <w:rPr>
          <w:lang w:val="en-US"/>
        </w:rPr>
        <w:t>For</w:t>
      </w:r>
      <w:bookmarkEnd w:id="21"/>
      <w:r w:rsidRPr="003F65B2">
        <w:rPr>
          <w:lang w:val="en-US"/>
        </w:rPr>
        <w:t xml:space="preserve"> this model correlations between time specific residual variances at pretest and follow-up were freely estimated using one additional </w:t>
      </w:r>
      <w:r w:rsidRPr="003F65B2">
        <w:rPr>
          <w:i/>
          <w:iCs/>
          <w:lang w:val="en-US"/>
        </w:rPr>
        <w:t>df</w:t>
      </w:r>
      <w:r w:rsidRPr="003F65B2">
        <w:rPr>
          <w:lang w:val="en-US"/>
        </w:rPr>
        <w:t>.</w:t>
      </w:r>
    </w:p>
    <w:p w14:paraId="31674BDC" w14:textId="0BFD32AB" w:rsidR="007D17EA" w:rsidRPr="003F65B2" w:rsidRDefault="00377B2E" w:rsidP="000049A8">
      <w:pPr>
        <w:spacing w:line="480" w:lineRule="auto"/>
        <w:rPr>
          <w:lang w:val="en-US"/>
        </w:rPr>
        <w:sectPr w:rsidR="007D17EA" w:rsidRPr="003F65B2" w:rsidSect="00720681">
          <w:headerReference w:type="default" r:id="rId16"/>
          <w:footerReference w:type="default" r:id="rId17"/>
          <w:pgSz w:w="11901" w:h="16840" w:code="9"/>
          <w:pgMar w:top="1418" w:right="1701" w:bottom="1418" w:left="1701" w:header="709" w:footer="709" w:gutter="0"/>
          <w:cols w:space="708"/>
          <w:docGrid w:linePitch="360"/>
        </w:sectPr>
      </w:pPr>
      <w:r w:rsidRPr="003F65B2">
        <w:rPr>
          <w:vertAlign w:val="superscript"/>
          <w:lang w:val="en-US"/>
        </w:rPr>
        <w:t xml:space="preserve">b </w:t>
      </w:r>
      <w:r w:rsidRPr="003F65B2">
        <w:rPr>
          <w:lang w:val="en-US"/>
        </w:rPr>
        <w:t>Psychological aggression was not possible to analyze using LCM and MI, see SI3 for details.</w:t>
      </w:r>
    </w:p>
    <w:p w14:paraId="1827F13D" w14:textId="518AA08D" w:rsidR="00822AE2" w:rsidRPr="003F65B2" w:rsidRDefault="00577D2A" w:rsidP="0022724A">
      <w:pPr>
        <w:pStyle w:val="Heading1"/>
        <w:rPr>
          <w:lang w:val="en-US"/>
        </w:rPr>
      </w:pPr>
      <w:bookmarkStart w:id="22" w:name="_Toc214624569"/>
      <w:r w:rsidRPr="003F65B2">
        <w:rPr>
          <w:lang w:val="en-US"/>
        </w:rPr>
        <w:lastRenderedPageBreak/>
        <w:t>S</w:t>
      </w:r>
      <w:r w:rsidR="008B0ACF" w:rsidRPr="003F65B2">
        <w:rPr>
          <w:lang w:val="en-US"/>
        </w:rPr>
        <w:t>I</w:t>
      </w:r>
      <w:r w:rsidR="000049A8">
        <w:rPr>
          <w:lang w:val="en-US"/>
        </w:rPr>
        <w:t>7</w:t>
      </w:r>
      <w:r w:rsidRPr="003F65B2">
        <w:rPr>
          <w:lang w:val="en-US"/>
        </w:rPr>
        <w:t xml:space="preserve"> – CONSORT checklist</w:t>
      </w:r>
      <w:bookmarkEnd w:id="22"/>
      <w:r w:rsidRPr="003F65B2">
        <w:rPr>
          <w:lang w:val="en-US"/>
        </w:rPr>
        <w:t xml:space="preserve"> </w:t>
      </w:r>
    </w:p>
    <w:tbl>
      <w:tblPr>
        <w:tblW w:w="14034" w:type="dxa"/>
        <w:tblLayout w:type="fixed"/>
        <w:tblLook w:val="0000" w:firstRow="0" w:lastRow="0" w:firstColumn="0" w:lastColumn="0" w:noHBand="0" w:noVBand="0"/>
      </w:tblPr>
      <w:tblGrid>
        <w:gridCol w:w="2088"/>
        <w:gridCol w:w="720"/>
        <w:gridCol w:w="9241"/>
        <w:gridCol w:w="1985"/>
      </w:tblGrid>
      <w:tr w:rsidR="00231A99" w:rsidRPr="003F65B2" w14:paraId="08B56087" w14:textId="77777777" w:rsidTr="00F54F5E">
        <w:tc>
          <w:tcPr>
            <w:tcW w:w="2088" w:type="dxa"/>
            <w:tcBorders>
              <w:top w:val="single" w:sz="12" w:space="0" w:color="auto"/>
              <w:bottom w:val="single" w:sz="4" w:space="0" w:color="auto"/>
            </w:tcBorders>
            <w:shd w:val="clear" w:color="auto" w:fill="C6D9F1"/>
            <w:vAlign w:val="bottom"/>
          </w:tcPr>
          <w:p w14:paraId="427B0AA1" w14:textId="77777777" w:rsidR="00231A99" w:rsidRPr="003F65B2" w:rsidRDefault="00231A99" w:rsidP="00323624">
            <w:pPr>
              <w:pStyle w:val="TableHeader"/>
              <w:rPr>
                <w:sz w:val="22"/>
                <w:szCs w:val="22"/>
                <w:lang w:val="en-US"/>
              </w:rPr>
            </w:pPr>
            <w:r w:rsidRPr="003F65B2">
              <w:rPr>
                <w:sz w:val="22"/>
                <w:szCs w:val="22"/>
                <w:lang w:val="en-US"/>
              </w:rPr>
              <w:t>Section/Topic</w:t>
            </w:r>
          </w:p>
        </w:tc>
        <w:tc>
          <w:tcPr>
            <w:tcW w:w="720" w:type="dxa"/>
            <w:tcBorders>
              <w:top w:val="single" w:sz="12" w:space="0" w:color="auto"/>
              <w:bottom w:val="single" w:sz="4" w:space="0" w:color="auto"/>
            </w:tcBorders>
            <w:shd w:val="clear" w:color="auto" w:fill="C6D9F1"/>
            <w:vAlign w:val="bottom"/>
          </w:tcPr>
          <w:p w14:paraId="0553AACB" w14:textId="77777777" w:rsidR="00231A99" w:rsidRPr="003F65B2" w:rsidRDefault="00231A99" w:rsidP="00323624">
            <w:pPr>
              <w:pStyle w:val="TableHeader"/>
              <w:jc w:val="center"/>
              <w:rPr>
                <w:sz w:val="22"/>
                <w:szCs w:val="22"/>
                <w:lang w:val="en-US"/>
              </w:rPr>
            </w:pPr>
            <w:r w:rsidRPr="003F65B2">
              <w:rPr>
                <w:sz w:val="22"/>
                <w:szCs w:val="22"/>
                <w:lang w:val="en-US"/>
              </w:rPr>
              <w:t>Item No</w:t>
            </w:r>
          </w:p>
        </w:tc>
        <w:tc>
          <w:tcPr>
            <w:tcW w:w="9241" w:type="dxa"/>
            <w:tcBorders>
              <w:top w:val="single" w:sz="12" w:space="0" w:color="auto"/>
              <w:bottom w:val="single" w:sz="4" w:space="0" w:color="auto"/>
            </w:tcBorders>
            <w:shd w:val="clear" w:color="auto" w:fill="C6D9F1"/>
            <w:vAlign w:val="bottom"/>
          </w:tcPr>
          <w:p w14:paraId="75CBDB3A" w14:textId="77777777" w:rsidR="00231A99" w:rsidRPr="003F65B2" w:rsidRDefault="00231A99" w:rsidP="00323624">
            <w:pPr>
              <w:pStyle w:val="TableHeader"/>
              <w:rPr>
                <w:sz w:val="22"/>
                <w:szCs w:val="22"/>
                <w:lang w:val="en-US"/>
              </w:rPr>
            </w:pPr>
            <w:r w:rsidRPr="003F65B2">
              <w:rPr>
                <w:sz w:val="22"/>
                <w:szCs w:val="22"/>
                <w:lang w:val="en-US"/>
              </w:rPr>
              <w:t>Checklist item</w:t>
            </w:r>
          </w:p>
        </w:tc>
        <w:tc>
          <w:tcPr>
            <w:tcW w:w="1985" w:type="dxa"/>
            <w:tcBorders>
              <w:top w:val="single" w:sz="12" w:space="0" w:color="auto"/>
              <w:bottom w:val="single" w:sz="4" w:space="0" w:color="auto"/>
            </w:tcBorders>
            <w:shd w:val="clear" w:color="auto" w:fill="C6D9F1"/>
            <w:vAlign w:val="bottom"/>
          </w:tcPr>
          <w:p w14:paraId="28A623BA" w14:textId="77777777" w:rsidR="00231A99" w:rsidRPr="003F65B2" w:rsidRDefault="00231A99" w:rsidP="00323624">
            <w:pPr>
              <w:pStyle w:val="TableHeader"/>
              <w:jc w:val="center"/>
              <w:rPr>
                <w:sz w:val="22"/>
                <w:szCs w:val="22"/>
                <w:lang w:val="en-US"/>
              </w:rPr>
            </w:pPr>
            <w:r w:rsidRPr="003F65B2">
              <w:rPr>
                <w:sz w:val="22"/>
                <w:szCs w:val="22"/>
                <w:lang w:val="en-US"/>
              </w:rPr>
              <w:t>Reported on page No</w:t>
            </w:r>
          </w:p>
        </w:tc>
      </w:tr>
      <w:tr w:rsidR="00231A99" w:rsidRPr="003F65B2" w14:paraId="394EA37F" w14:textId="77777777" w:rsidTr="00F54F5E">
        <w:tc>
          <w:tcPr>
            <w:tcW w:w="14034" w:type="dxa"/>
            <w:gridSpan w:val="4"/>
            <w:tcBorders>
              <w:top w:val="single" w:sz="4" w:space="0" w:color="auto"/>
            </w:tcBorders>
          </w:tcPr>
          <w:p w14:paraId="3144D93C" w14:textId="77777777" w:rsidR="00231A99" w:rsidRPr="003F65B2" w:rsidRDefault="00231A99" w:rsidP="00323624">
            <w:pPr>
              <w:pStyle w:val="TableSubHead"/>
              <w:rPr>
                <w:sz w:val="22"/>
                <w:szCs w:val="22"/>
                <w:lang w:val="en-US"/>
              </w:rPr>
            </w:pPr>
            <w:r w:rsidRPr="003F65B2">
              <w:rPr>
                <w:sz w:val="22"/>
                <w:szCs w:val="22"/>
                <w:lang w:val="en-US"/>
              </w:rPr>
              <w:t>Title and abstract</w:t>
            </w:r>
          </w:p>
        </w:tc>
      </w:tr>
      <w:tr w:rsidR="00231A99" w:rsidRPr="003F65B2" w14:paraId="6B079952" w14:textId="77777777" w:rsidTr="00F54F5E">
        <w:tc>
          <w:tcPr>
            <w:tcW w:w="2088" w:type="dxa"/>
            <w:vMerge w:val="restart"/>
          </w:tcPr>
          <w:p w14:paraId="18E30AAB" w14:textId="77777777" w:rsidR="00231A99" w:rsidRPr="003F65B2" w:rsidRDefault="00231A99" w:rsidP="00323624">
            <w:pPr>
              <w:rPr>
                <w:sz w:val="22"/>
                <w:szCs w:val="22"/>
                <w:lang w:val="en-US"/>
              </w:rPr>
            </w:pPr>
          </w:p>
        </w:tc>
        <w:tc>
          <w:tcPr>
            <w:tcW w:w="720" w:type="dxa"/>
          </w:tcPr>
          <w:p w14:paraId="591CF931" w14:textId="77777777" w:rsidR="00231A99" w:rsidRPr="003F65B2" w:rsidRDefault="00231A99" w:rsidP="00323624">
            <w:pPr>
              <w:jc w:val="center"/>
              <w:rPr>
                <w:sz w:val="22"/>
                <w:szCs w:val="22"/>
                <w:lang w:val="en-US"/>
              </w:rPr>
            </w:pPr>
            <w:r w:rsidRPr="003F65B2">
              <w:rPr>
                <w:sz w:val="22"/>
                <w:szCs w:val="22"/>
                <w:lang w:val="en-US"/>
              </w:rPr>
              <w:t>1a</w:t>
            </w:r>
          </w:p>
        </w:tc>
        <w:tc>
          <w:tcPr>
            <w:tcW w:w="9241" w:type="dxa"/>
          </w:tcPr>
          <w:p w14:paraId="4790BA0C" w14:textId="77777777" w:rsidR="00231A99" w:rsidRPr="003F65B2" w:rsidRDefault="00231A99" w:rsidP="00323624">
            <w:pPr>
              <w:rPr>
                <w:sz w:val="22"/>
                <w:szCs w:val="22"/>
                <w:lang w:val="en-US"/>
              </w:rPr>
            </w:pPr>
            <w:r w:rsidRPr="003F65B2">
              <w:rPr>
                <w:sz w:val="22"/>
                <w:szCs w:val="22"/>
                <w:lang w:val="en-US"/>
              </w:rPr>
              <w:t>Identification as a randomised trial in the title</w:t>
            </w:r>
          </w:p>
        </w:tc>
        <w:tc>
          <w:tcPr>
            <w:tcW w:w="1985" w:type="dxa"/>
            <w:tcBorders>
              <w:bottom w:val="single" w:sz="4" w:space="0" w:color="auto"/>
            </w:tcBorders>
          </w:tcPr>
          <w:p w14:paraId="163E31C2" w14:textId="77777777" w:rsidR="00231A99" w:rsidRPr="003F65B2" w:rsidRDefault="00231A99" w:rsidP="00323624">
            <w:pPr>
              <w:rPr>
                <w:sz w:val="22"/>
                <w:szCs w:val="22"/>
                <w:lang w:val="en-US"/>
              </w:rPr>
            </w:pPr>
            <w:r w:rsidRPr="003F65B2">
              <w:rPr>
                <w:sz w:val="22"/>
                <w:szCs w:val="22"/>
                <w:lang w:val="en-US"/>
              </w:rPr>
              <w:t>1</w:t>
            </w:r>
          </w:p>
        </w:tc>
      </w:tr>
      <w:tr w:rsidR="00231A99" w:rsidRPr="003F65B2" w14:paraId="666877F6" w14:textId="77777777" w:rsidTr="00F54F5E">
        <w:tc>
          <w:tcPr>
            <w:tcW w:w="2088" w:type="dxa"/>
            <w:vMerge/>
          </w:tcPr>
          <w:p w14:paraId="1D91C152" w14:textId="77777777" w:rsidR="00231A99" w:rsidRPr="003F65B2" w:rsidRDefault="00231A99" w:rsidP="00323624">
            <w:pPr>
              <w:rPr>
                <w:sz w:val="22"/>
                <w:szCs w:val="22"/>
                <w:lang w:val="en-US"/>
              </w:rPr>
            </w:pPr>
          </w:p>
        </w:tc>
        <w:tc>
          <w:tcPr>
            <w:tcW w:w="720" w:type="dxa"/>
          </w:tcPr>
          <w:p w14:paraId="7BB23B3B" w14:textId="77777777" w:rsidR="00231A99" w:rsidRPr="003F65B2" w:rsidRDefault="00231A99" w:rsidP="00323624">
            <w:pPr>
              <w:jc w:val="center"/>
              <w:rPr>
                <w:sz w:val="22"/>
                <w:szCs w:val="22"/>
                <w:lang w:val="en-US"/>
              </w:rPr>
            </w:pPr>
            <w:r w:rsidRPr="003F65B2">
              <w:rPr>
                <w:sz w:val="22"/>
                <w:szCs w:val="22"/>
                <w:lang w:val="en-US"/>
              </w:rPr>
              <w:t>1b</w:t>
            </w:r>
          </w:p>
        </w:tc>
        <w:tc>
          <w:tcPr>
            <w:tcW w:w="9241" w:type="dxa"/>
          </w:tcPr>
          <w:p w14:paraId="7F973B78" w14:textId="77777777" w:rsidR="00231A99" w:rsidRPr="003F65B2" w:rsidRDefault="00231A99" w:rsidP="00323624">
            <w:pPr>
              <w:rPr>
                <w:sz w:val="22"/>
                <w:szCs w:val="22"/>
                <w:lang w:val="en-US"/>
              </w:rPr>
            </w:pPr>
            <w:r w:rsidRPr="003F65B2">
              <w:rPr>
                <w:sz w:val="22"/>
                <w:szCs w:val="22"/>
                <w:lang w:val="en-US"/>
              </w:rPr>
              <w:t>Structured summary of trial design, methods, results, and conclusions (for specific guidance see CONSORT for abstracts)</w:t>
            </w:r>
          </w:p>
        </w:tc>
        <w:tc>
          <w:tcPr>
            <w:tcW w:w="1985" w:type="dxa"/>
            <w:tcBorders>
              <w:bottom w:val="single" w:sz="4" w:space="0" w:color="auto"/>
            </w:tcBorders>
          </w:tcPr>
          <w:p w14:paraId="67D1604E" w14:textId="0D9B2948" w:rsidR="00231A99" w:rsidRPr="003F65B2" w:rsidRDefault="00B72A0E" w:rsidP="00323624">
            <w:pPr>
              <w:rPr>
                <w:sz w:val="22"/>
                <w:szCs w:val="22"/>
                <w:lang w:val="en-US"/>
              </w:rPr>
            </w:pPr>
            <w:r>
              <w:rPr>
                <w:sz w:val="22"/>
                <w:szCs w:val="22"/>
                <w:lang w:val="en-US"/>
              </w:rPr>
              <w:t>3</w:t>
            </w:r>
          </w:p>
        </w:tc>
      </w:tr>
      <w:tr w:rsidR="00231A99" w:rsidRPr="003F65B2" w14:paraId="2F623F17" w14:textId="77777777" w:rsidTr="00F54F5E">
        <w:tc>
          <w:tcPr>
            <w:tcW w:w="14034" w:type="dxa"/>
            <w:gridSpan w:val="4"/>
          </w:tcPr>
          <w:p w14:paraId="50CEFA39" w14:textId="77777777" w:rsidR="00231A99" w:rsidRPr="003F65B2" w:rsidRDefault="00231A99" w:rsidP="00323624">
            <w:pPr>
              <w:pStyle w:val="TableSubHead"/>
              <w:rPr>
                <w:sz w:val="22"/>
                <w:szCs w:val="22"/>
                <w:lang w:val="en-US"/>
              </w:rPr>
            </w:pPr>
            <w:r w:rsidRPr="003F65B2">
              <w:rPr>
                <w:sz w:val="22"/>
                <w:szCs w:val="22"/>
                <w:lang w:val="en-US"/>
              </w:rPr>
              <w:t>Introduction</w:t>
            </w:r>
          </w:p>
        </w:tc>
      </w:tr>
      <w:tr w:rsidR="00231A99" w:rsidRPr="003F65B2" w14:paraId="38091006" w14:textId="77777777" w:rsidTr="00F54F5E">
        <w:tc>
          <w:tcPr>
            <w:tcW w:w="2088" w:type="dxa"/>
            <w:vMerge w:val="restart"/>
          </w:tcPr>
          <w:p w14:paraId="671B1BC9" w14:textId="77777777" w:rsidR="00231A99" w:rsidRPr="003F65B2" w:rsidRDefault="00231A99" w:rsidP="00323624">
            <w:pPr>
              <w:rPr>
                <w:sz w:val="22"/>
                <w:szCs w:val="22"/>
                <w:lang w:val="en-US"/>
              </w:rPr>
            </w:pPr>
            <w:r w:rsidRPr="003F65B2">
              <w:rPr>
                <w:sz w:val="22"/>
                <w:szCs w:val="22"/>
                <w:lang w:val="en-US"/>
              </w:rPr>
              <w:t>Background and objectives</w:t>
            </w:r>
          </w:p>
        </w:tc>
        <w:tc>
          <w:tcPr>
            <w:tcW w:w="720" w:type="dxa"/>
          </w:tcPr>
          <w:p w14:paraId="1605E456" w14:textId="77777777" w:rsidR="00231A99" w:rsidRPr="003F65B2" w:rsidRDefault="00231A99" w:rsidP="00323624">
            <w:pPr>
              <w:jc w:val="center"/>
              <w:rPr>
                <w:sz w:val="22"/>
                <w:szCs w:val="22"/>
                <w:lang w:val="en-US"/>
              </w:rPr>
            </w:pPr>
            <w:r w:rsidRPr="003F65B2">
              <w:rPr>
                <w:sz w:val="22"/>
                <w:szCs w:val="22"/>
                <w:lang w:val="en-US"/>
              </w:rPr>
              <w:t>2a</w:t>
            </w:r>
          </w:p>
        </w:tc>
        <w:tc>
          <w:tcPr>
            <w:tcW w:w="9241" w:type="dxa"/>
          </w:tcPr>
          <w:p w14:paraId="7B156372" w14:textId="77777777" w:rsidR="00231A99" w:rsidRPr="003F65B2" w:rsidRDefault="00231A99" w:rsidP="00323624">
            <w:pPr>
              <w:rPr>
                <w:sz w:val="22"/>
                <w:szCs w:val="22"/>
                <w:lang w:val="en-US"/>
              </w:rPr>
            </w:pPr>
            <w:r w:rsidRPr="003F65B2">
              <w:rPr>
                <w:sz w:val="22"/>
                <w:szCs w:val="22"/>
                <w:lang w:val="en-US"/>
              </w:rPr>
              <w:t>Scientific background and explanation of rationale</w:t>
            </w:r>
          </w:p>
        </w:tc>
        <w:tc>
          <w:tcPr>
            <w:tcW w:w="1985" w:type="dxa"/>
            <w:tcBorders>
              <w:bottom w:val="single" w:sz="4" w:space="0" w:color="auto"/>
            </w:tcBorders>
          </w:tcPr>
          <w:p w14:paraId="7E95130F" w14:textId="09413442" w:rsidR="00231A99" w:rsidRPr="003F65B2" w:rsidRDefault="008F25BC" w:rsidP="00323624">
            <w:pPr>
              <w:rPr>
                <w:sz w:val="22"/>
                <w:szCs w:val="22"/>
                <w:lang w:val="en-US"/>
              </w:rPr>
            </w:pPr>
            <w:r>
              <w:rPr>
                <w:sz w:val="22"/>
                <w:szCs w:val="22"/>
                <w:lang w:val="en-US"/>
              </w:rPr>
              <w:t>5-7</w:t>
            </w:r>
          </w:p>
        </w:tc>
      </w:tr>
      <w:tr w:rsidR="00231A99" w:rsidRPr="003F65B2" w14:paraId="40B74B3C" w14:textId="77777777" w:rsidTr="00F54F5E">
        <w:trPr>
          <w:trHeight w:val="413"/>
        </w:trPr>
        <w:tc>
          <w:tcPr>
            <w:tcW w:w="2088" w:type="dxa"/>
            <w:vMerge/>
          </w:tcPr>
          <w:p w14:paraId="4EB88D78" w14:textId="77777777" w:rsidR="00231A99" w:rsidRPr="003F65B2" w:rsidRDefault="00231A99" w:rsidP="00323624">
            <w:pPr>
              <w:rPr>
                <w:sz w:val="22"/>
                <w:szCs w:val="22"/>
                <w:lang w:val="en-US"/>
              </w:rPr>
            </w:pPr>
          </w:p>
        </w:tc>
        <w:tc>
          <w:tcPr>
            <w:tcW w:w="720" w:type="dxa"/>
          </w:tcPr>
          <w:p w14:paraId="191825E3" w14:textId="77777777" w:rsidR="00231A99" w:rsidRPr="003F65B2" w:rsidRDefault="00231A99" w:rsidP="00323624">
            <w:pPr>
              <w:jc w:val="center"/>
              <w:rPr>
                <w:sz w:val="22"/>
                <w:szCs w:val="22"/>
                <w:lang w:val="en-US"/>
              </w:rPr>
            </w:pPr>
            <w:r w:rsidRPr="003F65B2">
              <w:rPr>
                <w:sz w:val="22"/>
                <w:szCs w:val="22"/>
                <w:lang w:val="en-US"/>
              </w:rPr>
              <w:t>2b</w:t>
            </w:r>
          </w:p>
        </w:tc>
        <w:tc>
          <w:tcPr>
            <w:tcW w:w="9241" w:type="dxa"/>
          </w:tcPr>
          <w:p w14:paraId="4E724184" w14:textId="77777777" w:rsidR="00231A99" w:rsidRPr="003F65B2" w:rsidRDefault="00231A99" w:rsidP="00323624">
            <w:pPr>
              <w:rPr>
                <w:sz w:val="22"/>
                <w:szCs w:val="22"/>
                <w:lang w:val="en-US"/>
              </w:rPr>
            </w:pPr>
            <w:r w:rsidRPr="003F65B2">
              <w:rPr>
                <w:sz w:val="22"/>
                <w:szCs w:val="22"/>
                <w:lang w:val="en-US"/>
              </w:rPr>
              <w:t>Specific objectives or hypotheses</w:t>
            </w:r>
          </w:p>
        </w:tc>
        <w:tc>
          <w:tcPr>
            <w:tcW w:w="1985" w:type="dxa"/>
            <w:tcBorders>
              <w:top w:val="single" w:sz="4" w:space="0" w:color="auto"/>
              <w:bottom w:val="single" w:sz="4" w:space="0" w:color="auto"/>
            </w:tcBorders>
          </w:tcPr>
          <w:p w14:paraId="10484CCF" w14:textId="4ED8FFBF" w:rsidR="00231A99" w:rsidRPr="003F65B2" w:rsidRDefault="008F25BC" w:rsidP="00323624">
            <w:pPr>
              <w:rPr>
                <w:sz w:val="22"/>
                <w:szCs w:val="22"/>
                <w:lang w:val="en-US"/>
              </w:rPr>
            </w:pPr>
            <w:r>
              <w:rPr>
                <w:sz w:val="22"/>
                <w:szCs w:val="22"/>
                <w:lang w:val="en-US"/>
              </w:rPr>
              <w:t>8-9</w:t>
            </w:r>
          </w:p>
        </w:tc>
      </w:tr>
      <w:tr w:rsidR="00231A99" w:rsidRPr="003F65B2" w14:paraId="46B4A37B" w14:textId="77777777" w:rsidTr="00F54F5E">
        <w:tc>
          <w:tcPr>
            <w:tcW w:w="14034" w:type="dxa"/>
            <w:gridSpan w:val="4"/>
          </w:tcPr>
          <w:p w14:paraId="52CE12D0" w14:textId="77777777" w:rsidR="00231A99" w:rsidRPr="003F65B2" w:rsidRDefault="00231A99" w:rsidP="00323624">
            <w:pPr>
              <w:pStyle w:val="TableSubHead"/>
              <w:rPr>
                <w:sz w:val="22"/>
                <w:szCs w:val="22"/>
                <w:lang w:val="en-US"/>
              </w:rPr>
            </w:pPr>
            <w:r w:rsidRPr="003F65B2">
              <w:rPr>
                <w:sz w:val="22"/>
                <w:szCs w:val="22"/>
                <w:lang w:val="en-US"/>
              </w:rPr>
              <w:t>Methods</w:t>
            </w:r>
          </w:p>
        </w:tc>
      </w:tr>
      <w:tr w:rsidR="00231A99" w:rsidRPr="003F65B2" w14:paraId="55E46649" w14:textId="77777777" w:rsidTr="00F54F5E">
        <w:tc>
          <w:tcPr>
            <w:tcW w:w="2088" w:type="dxa"/>
            <w:vMerge w:val="restart"/>
          </w:tcPr>
          <w:p w14:paraId="1AF0916F" w14:textId="77777777" w:rsidR="00231A99" w:rsidRPr="003F65B2" w:rsidRDefault="00231A99" w:rsidP="00323624">
            <w:pPr>
              <w:rPr>
                <w:sz w:val="22"/>
                <w:szCs w:val="22"/>
                <w:lang w:val="en-US"/>
              </w:rPr>
            </w:pPr>
            <w:r w:rsidRPr="003F65B2">
              <w:rPr>
                <w:sz w:val="22"/>
                <w:szCs w:val="22"/>
                <w:lang w:val="en-US"/>
              </w:rPr>
              <w:t>Trial design</w:t>
            </w:r>
          </w:p>
        </w:tc>
        <w:tc>
          <w:tcPr>
            <w:tcW w:w="720" w:type="dxa"/>
          </w:tcPr>
          <w:p w14:paraId="1A080A72" w14:textId="77777777" w:rsidR="00231A99" w:rsidRPr="003F65B2" w:rsidRDefault="00231A99" w:rsidP="00323624">
            <w:pPr>
              <w:jc w:val="center"/>
              <w:rPr>
                <w:sz w:val="22"/>
                <w:szCs w:val="22"/>
                <w:lang w:val="en-US"/>
              </w:rPr>
            </w:pPr>
            <w:r w:rsidRPr="003F65B2">
              <w:rPr>
                <w:sz w:val="22"/>
                <w:szCs w:val="22"/>
                <w:lang w:val="en-US"/>
              </w:rPr>
              <w:t>3a</w:t>
            </w:r>
          </w:p>
        </w:tc>
        <w:tc>
          <w:tcPr>
            <w:tcW w:w="9241" w:type="dxa"/>
          </w:tcPr>
          <w:p w14:paraId="418576F4" w14:textId="77777777" w:rsidR="00231A99" w:rsidRPr="003F65B2" w:rsidRDefault="00231A99" w:rsidP="00323624">
            <w:pPr>
              <w:rPr>
                <w:sz w:val="22"/>
                <w:szCs w:val="22"/>
                <w:lang w:val="en-US"/>
              </w:rPr>
            </w:pPr>
            <w:r w:rsidRPr="003F65B2">
              <w:rPr>
                <w:sz w:val="22"/>
                <w:szCs w:val="22"/>
                <w:lang w:val="en-US"/>
              </w:rPr>
              <w:t>Description of trial design (such as parallel, factorial) including allocation ratio</w:t>
            </w:r>
          </w:p>
        </w:tc>
        <w:tc>
          <w:tcPr>
            <w:tcW w:w="1985" w:type="dxa"/>
            <w:tcBorders>
              <w:bottom w:val="single" w:sz="4" w:space="0" w:color="auto"/>
            </w:tcBorders>
          </w:tcPr>
          <w:p w14:paraId="383149AE" w14:textId="682521B5" w:rsidR="00231A99" w:rsidRPr="003F65B2" w:rsidRDefault="00D6173F" w:rsidP="00323624">
            <w:pPr>
              <w:rPr>
                <w:sz w:val="22"/>
                <w:szCs w:val="22"/>
                <w:lang w:val="en-US"/>
              </w:rPr>
            </w:pPr>
            <w:r>
              <w:rPr>
                <w:sz w:val="22"/>
                <w:szCs w:val="22"/>
                <w:lang w:val="en-US"/>
              </w:rPr>
              <w:t>12</w:t>
            </w:r>
          </w:p>
        </w:tc>
      </w:tr>
      <w:tr w:rsidR="00231A99" w:rsidRPr="003F65B2" w14:paraId="10BA0EBB" w14:textId="77777777" w:rsidTr="00F54F5E">
        <w:trPr>
          <w:trHeight w:val="305"/>
        </w:trPr>
        <w:tc>
          <w:tcPr>
            <w:tcW w:w="2088" w:type="dxa"/>
            <w:vMerge/>
          </w:tcPr>
          <w:p w14:paraId="3634E2B3" w14:textId="77777777" w:rsidR="00231A99" w:rsidRPr="003F65B2" w:rsidRDefault="00231A99" w:rsidP="00323624">
            <w:pPr>
              <w:rPr>
                <w:sz w:val="22"/>
                <w:szCs w:val="22"/>
                <w:lang w:val="en-US"/>
              </w:rPr>
            </w:pPr>
          </w:p>
        </w:tc>
        <w:tc>
          <w:tcPr>
            <w:tcW w:w="720" w:type="dxa"/>
          </w:tcPr>
          <w:p w14:paraId="25E9C140" w14:textId="77777777" w:rsidR="00231A99" w:rsidRPr="003F65B2" w:rsidRDefault="00231A99" w:rsidP="00323624">
            <w:pPr>
              <w:jc w:val="center"/>
              <w:rPr>
                <w:sz w:val="22"/>
                <w:szCs w:val="22"/>
                <w:lang w:val="en-US"/>
              </w:rPr>
            </w:pPr>
            <w:r w:rsidRPr="003F65B2">
              <w:rPr>
                <w:sz w:val="22"/>
                <w:szCs w:val="22"/>
                <w:lang w:val="en-US"/>
              </w:rPr>
              <w:t>3b</w:t>
            </w:r>
          </w:p>
        </w:tc>
        <w:tc>
          <w:tcPr>
            <w:tcW w:w="9241" w:type="dxa"/>
          </w:tcPr>
          <w:p w14:paraId="13A76E06" w14:textId="77777777" w:rsidR="00231A99" w:rsidRPr="003F65B2" w:rsidRDefault="00231A99" w:rsidP="00323624">
            <w:pPr>
              <w:rPr>
                <w:sz w:val="22"/>
                <w:szCs w:val="22"/>
                <w:lang w:val="en-US"/>
              </w:rPr>
            </w:pPr>
            <w:r w:rsidRPr="003F65B2">
              <w:rPr>
                <w:sz w:val="22"/>
                <w:szCs w:val="22"/>
                <w:lang w:val="en-US"/>
              </w:rPr>
              <w:t>Important changes to methods after trial commencement (such as eligibility criteria), with reasons</w:t>
            </w:r>
          </w:p>
        </w:tc>
        <w:tc>
          <w:tcPr>
            <w:tcW w:w="1985" w:type="dxa"/>
            <w:tcBorders>
              <w:top w:val="single" w:sz="4" w:space="0" w:color="auto"/>
              <w:bottom w:val="single" w:sz="4" w:space="0" w:color="auto"/>
            </w:tcBorders>
          </w:tcPr>
          <w:p w14:paraId="19349162" w14:textId="121057A8" w:rsidR="00231A99" w:rsidRPr="003F65B2" w:rsidRDefault="00D6173F" w:rsidP="00323624">
            <w:pPr>
              <w:rPr>
                <w:sz w:val="22"/>
                <w:szCs w:val="22"/>
                <w:lang w:val="en-US"/>
              </w:rPr>
            </w:pPr>
            <w:r>
              <w:rPr>
                <w:sz w:val="22"/>
                <w:szCs w:val="22"/>
                <w:lang w:val="en-US"/>
              </w:rPr>
              <w:t>11-</w:t>
            </w:r>
            <w:r w:rsidR="000602BE">
              <w:rPr>
                <w:sz w:val="22"/>
                <w:szCs w:val="22"/>
                <w:lang w:val="en-US"/>
              </w:rPr>
              <w:t>12</w:t>
            </w:r>
            <w:r w:rsidR="00B52300">
              <w:rPr>
                <w:sz w:val="22"/>
                <w:szCs w:val="22"/>
                <w:lang w:val="en-US"/>
              </w:rPr>
              <w:t xml:space="preserve">, </w:t>
            </w:r>
            <w:r w:rsidR="006B7CB0">
              <w:rPr>
                <w:sz w:val="22"/>
                <w:szCs w:val="22"/>
                <w:lang w:val="en-US"/>
              </w:rPr>
              <w:t>previous publication</w:t>
            </w:r>
          </w:p>
        </w:tc>
      </w:tr>
      <w:tr w:rsidR="00231A99" w:rsidRPr="003F65B2" w14:paraId="67D89305" w14:textId="77777777" w:rsidTr="00F54F5E">
        <w:tc>
          <w:tcPr>
            <w:tcW w:w="2088" w:type="dxa"/>
            <w:vMerge w:val="restart"/>
          </w:tcPr>
          <w:p w14:paraId="4CD3E344" w14:textId="77777777" w:rsidR="00231A99" w:rsidRPr="003F65B2" w:rsidRDefault="00231A99" w:rsidP="00323624">
            <w:pPr>
              <w:rPr>
                <w:sz w:val="22"/>
                <w:szCs w:val="22"/>
                <w:lang w:val="en-US"/>
              </w:rPr>
            </w:pPr>
            <w:r w:rsidRPr="003F65B2">
              <w:rPr>
                <w:sz w:val="22"/>
                <w:szCs w:val="22"/>
                <w:lang w:val="en-US"/>
              </w:rPr>
              <w:t>Participants</w:t>
            </w:r>
          </w:p>
        </w:tc>
        <w:tc>
          <w:tcPr>
            <w:tcW w:w="720" w:type="dxa"/>
          </w:tcPr>
          <w:p w14:paraId="77C27E8B" w14:textId="77777777" w:rsidR="00231A99" w:rsidRPr="003F65B2" w:rsidRDefault="00231A99" w:rsidP="00323624">
            <w:pPr>
              <w:jc w:val="center"/>
              <w:rPr>
                <w:sz w:val="22"/>
                <w:szCs w:val="22"/>
                <w:lang w:val="en-US"/>
              </w:rPr>
            </w:pPr>
            <w:r w:rsidRPr="003F65B2">
              <w:rPr>
                <w:sz w:val="22"/>
                <w:szCs w:val="22"/>
                <w:lang w:val="en-US"/>
              </w:rPr>
              <w:t>4a</w:t>
            </w:r>
          </w:p>
        </w:tc>
        <w:tc>
          <w:tcPr>
            <w:tcW w:w="9241" w:type="dxa"/>
          </w:tcPr>
          <w:p w14:paraId="7B7D8856" w14:textId="77777777" w:rsidR="00231A99" w:rsidRPr="003F65B2" w:rsidRDefault="00231A99" w:rsidP="00323624">
            <w:pPr>
              <w:rPr>
                <w:sz w:val="22"/>
                <w:szCs w:val="22"/>
                <w:lang w:val="en-US"/>
              </w:rPr>
            </w:pPr>
            <w:r w:rsidRPr="003F65B2">
              <w:rPr>
                <w:sz w:val="22"/>
                <w:szCs w:val="22"/>
                <w:lang w:val="en-US"/>
              </w:rPr>
              <w:t>Eligibility criteria for participants</w:t>
            </w:r>
          </w:p>
        </w:tc>
        <w:tc>
          <w:tcPr>
            <w:tcW w:w="1985" w:type="dxa"/>
            <w:tcBorders>
              <w:top w:val="single" w:sz="4" w:space="0" w:color="auto"/>
              <w:bottom w:val="single" w:sz="4" w:space="0" w:color="auto"/>
            </w:tcBorders>
          </w:tcPr>
          <w:p w14:paraId="19E45689" w14:textId="751D8177" w:rsidR="00231A99" w:rsidRPr="003F65B2" w:rsidRDefault="000602BE" w:rsidP="00323624">
            <w:pPr>
              <w:rPr>
                <w:sz w:val="22"/>
                <w:szCs w:val="22"/>
                <w:lang w:val="en-US"/>
              </w:rPr>
            </w:pPr>
            <w:r>
              <w:rPr>
                <w:sz w:val="22"/>
                <w:szCs w:val="22"/>
                <w:lang w:val="en-US"/>
              </w:rPr>
              <w:t>10-11</w:t>
            </w:r>
          </w:p>
        </w:tc>
      </w:tr>
      <w:tr w:rsidR="00231A99" w:rsidRPr="003F65B2" w14:paraId="1950CA0A" w14:textId="77777777" w:rsidTr="00F54F5E">
        <w:tc>
          <w:tcPr>
            <w:tcW w:w="2088" w:type="dxa"/>
            <w:vMerge/>
          </w:tcPr>
          <w:p w14:paraId="7A8D0B11" w14:textId="77777777" w:rsidR="00231A99" w:rsidRPr="003F65B2" w:rsidRDefault="00231A99" w:rsidP="00323624">
            <w:pPr>
              <w:rPr>
                <w:sz w:val="22"/>
                <w:szCs w:val="22"/>
                <w:lang w:val="en-US"/>
              </w:rPr>
            </w:pPr>
          </w:p>
        </w:tc>
        <w:tc>
          <w:tcPr>
            <w:tcW w:w="720" w:type="dxa"/>
          </w:tcPr>
          <w:p w14:paraId="0FEE8CBB" w14:textId="77777777" w:rsidR="00231A99" w:rsidRPr="003F65B2" w:rsidRDefault="00231A99" w:rsidP="00323624">
            <w:pPr>
              <w:jc w:val="center"/>
              <w:rPr>
                <w:sz w:val="22"/>
                <w:szCs w:val="22"/>
                <w:lang w:val="en-US"/>
              </w:rPr>
            </w:pPr>
            <w:r w:rsidRPr="003F65B2">
              <w:rPr>
                <w:sz w:val="22"/>
                <w:szCs w:val="22"/>
                <w:lang w:val="en-US"/>
              </w:rPr>
              <w:t>4b</w:t>
            </w:r>
          </w:p>
        </w:tc>
        <w:tc>
          <w:tcPr>
            <w:tcW w:w="9241" w:type="dxa"/>
          </w:tcPr>
          <w:p w14:paraId="4D9997A8" w14:textId="77777777" w:rsidR="00231A99" w:rsidRPr="003F65B2" w:rsidRDefault="00231A99" w:rsidP="00323624">
            <w:pPr>
              <w:rPr>
                <w:sz w:val="22"/>
                <w:szCs w:val="22"/>
                <w:lang w:val="en-US"/>
              </w:rPr>
            </w:pPr>
            <w:r w:rsidRPr="003F65B2">
              <w:rPr>
                <w:sz w:val="22"/>
                <w:szCs w:val="22"/>
                <w:lang w:val="en-US"/>
              </w:rPr>
              <w:t>Settings and locations where the data were collected</w:t>
            </w:r>
          </w:p>
        </w:tc>
        <w:tc>
          <w:tcPr>
            <w:tcW w:w="1985" w:type="dxa"/>
            <w:tcBorders>
              <w:top w:val="single" w:sz="4" w:space="0" w:color="auto"/>
              <w:bottom w:val="single" w:sz="4" w:space="0" w:color="auto"/>
            </w:tcBorders>
          </w:tcPr>
          <w:p w14:paraId="185BEAF0" w14:textId="05159E34" w:rsidR="00231A99" w:rsidRPr="003F65B2" w:rsidRDefault="000602BE" w:rsidP="00323624">
            <w:pPr>
              <w:rPr>
                <w:sz w:val="22"/>
                <w:szCs w:val="22"/>
                <w:lang w:val="en-US"/>
              </w:rPr>
            </w:pPr>
            <w:r>
              <w:rPr>
                <w:sz w:val="22"/>
                <w:szCs w:val="22"/>
                <w:lang w:val="en-US"/>
              </w:rPr>
              <w:t>13</w:t>
            </w:r>
          </w:p>
        </w:tc>
      </w:tr>
      <w:tr w:rsidR="00231A99" w:rsidRPr="003F65B2" w14:paraId="6DFB19B6" w14:textId="77777777" w:rsidTr="00F54F5E">
        <w:tc>
          <w:tcPr>
            <w:tcW w:w="2088" w:type="dxa"/>
          </w:tcPr>
          <w:p w14:paraId="4B6394BC" w14:textId="77777777" w:rsidR="00231A99" w:rsidRPr="003F65B2" w:rsidRDefault="00231A99" w:rsidP="00323624">
            <w:pPr>
              <w:rPr>
                <w:sz w:val="22"/>
                <w:szCs w:val="22"/>
                <w:lang w:val="en-US"/>
              </w:rPr>
            </w:pPr>
            <w:r w:rsidRPr="003F65B2">
              <w:rPr>
                <w:sz w:val="22"/>
                <w:szCs w:val="22"/>
                <w:lang w:val="en-US"/>
              </w:rPr>
              <w:t>Interventions</w:t>
            </w:r>
          </w:p>
        </w:tc>
        <w:tc>
          <w:tcPr>
            <w:tcW w:w="720" w:type="dxa"/>
          </w:tcPr>
          <w:p w14:paraId="464DC57E" w14:textId="77777777" w:rsidR="00231A99" w:rsidRPr="003F65B2" w:rsidRDefault="00231A99" w:rsidP="00323624">
            <w:pPr>
              <w:jc w:val="center"/>
              <w:rPr>
                <w:sz w:val="22"/>
                <w:szCs w:val="22"/>
                <w:lang w:val="en-US"/>
              </w:rPr>
            </w:pPr>
            <w:r w:rsidRPr="003F65B2">
              <w:rPr>
                <w:sz w:val="22"/>
                <w:szCs w:val="22"/>
                <w:lang w:val="en-US"/>
              </w:rPr>
              <w:t>5</w:t>
            </w:r>
          </w:p>
        </w:tc>
        <w:tc>
          <w:tcPr>
            <w:tcW w:w="9241" w:type="dxa"/>
          </w:tcPr>
          <w:p w14:paraId="309E3A68" w14:textId="77777777" w:rsidR="00231A99" w:rsidRPr="003F65B2" w:rsidRDefault="00231A99" w:rsidP="00323624">
            <w:pPr>
              <w:rPr>
                <w:sz w:val="22"/>
                <w:szCs w:val="22"/>
                <w:lang w:val="en-US"/>
              </w:rPr>
            </w:pPr>
            <w:r w:rsidRPr="003F65B2">
              <w:rPr>
                <w:sz w:val="22"/>
                <w:szCs w:val="22"/>
                <w:lang w:val="en-US"/>
              </w:rPr>
              <w:t>The interventions for each group with sufficient details to allow replication, including how and when they were actually administered</w:t>
            </w:r>
          </w:p>
        </w:tc>
        <w:tc>
          <w:tcPr>
            <w:tcW w:w="1985" w:type="dxa"/>
            <w:tcBorders>
              <w:top w:val="single" w:sz="4" w:space="0" w:color="auto"/>
              <w:bottom w:val="single" w:sz="4" w:space="0" w:color="auto"/>
            </w:tcBorders>
          </w:tcPr>
          <w:p w14:paraId="41337422" w14:textId="4C7C7D33" w:rsidR="00231A99" w:rsidRPr="003F65B2" w:rsidRDefault="000602BE" w:rsidP="00323624">
            <w:pPr>
              <w:rPr>
                <w:sz w:val="22"/>
                <w:szCs w:val="22"/>
                <w:lang w:val="en-US"/>
              </w:rPr>
            </w:pPr>
            <w:r>
              <w:rPr>
                <w:sz w:val="22"/>
                <w:szCs w:val="22"/>
                <w:lang w:val="en-US"/>
              </w:rPr>
              <w:t>13-14</w:t>
            </w:r>
          </w:p>
        </w:tc>
      </w:tr>
      <w:tr w:rsidR="00231A99" w:rsidRPr="003F65B2" w14:paraId="677C152C" w14:textId="77777777" w:rsidTr="00F54F5E">
        <w:tc>
          <w:tcPr>
            <w:tcW w:w="2088" w:type="dxa"/>
            <w:vMerge w:val="restart"/>
          </w:tcPr>
          <w:p w14:paraId="55164165" w14:textId="77777777" w:rsidR="00231A99" w:rsidRPr="003F65B2" w:rsidRDefault="00231A99" w:rsidP="00323624">
            <w:pPr>
              <w:rPr>
                <w:sz w:val="22"/>
                <w:szCs w:val="22"/>
                <w:lang w:val="en-US"/>
              </w:rPr>
            </w:pPr>
            <w:r w:rsidRPr="003F65B2">
              <w:rPr>
                <w:sz w:val="22"/>
                <w:szCs w:val="22"/>
                <w:lang w:val="en-US"/>
              </w:rPr>
              <w:t>Outcomes</w:t>
            </w:r>
          </w:p>
        </w:tc>
        <w:tc>
          <w:tcPr>
            <w:tcW w:w="720" w:type="dxa"/>
          </w:tcPr>
          <w:p w14:paraId="51D79748" w14:textId="77777777" w:rsidR="00231A99" w:rsidRPr="003F65B2" w:rsidRDefault="00231A99" w:rsidP="00323624">
            <w:pPr>
              <w:jc w:val="center"/>
              <w:rPr>
                <w:sz w:val="22"/>
                <w:szCs w:val="22"/>
                <w:lang w:val="en-US"/>
              </w:rPr>
            </w:pPr>
            <w:r w:rsidRPr="003F65B2">
              <w:rPr>
                <w:sz w:val="22"/>
                <w:szCs w:val="22"/>
                <w:lang w:val="en-US"/>
              </w:rPr>
              <w:t>6a</w:t>
            </w:r>
          </w:p>
        </w:tc>
        <w:tc>
          <w:tcPr>
            <w:tcW w:w="9241" w:type="dxa"/>
          </w:tcPr>
          <w:p w14:paraId="56D38BF5" w14:textId="77777777" w:rsidR="00231A99" w:rsidRPr="003F65B2" w:rsidRDefault="00231A99" w:rsidP="00323624">
            <w:pPr>
              <w:rPr>
                <w:sz w:val="22"/>
                <w:szCs w:val="22"/>
                <w:lang w:val="en-US"/>
              </w:rPr>
            </w:pPr>
            <w:r w:rsidRPr="003F65B2">
              <w:rPr>
                <w:sz w:val="22"/>
                <w:szCs w:val="22"/>
                <w:lang w:val="en-US"/>
              </w:rPr>
              <w:t>Completely defined pre-specified primary and secondary outcome measures, including how and when they were assessed</w:t>
            </w:r>
          </w:p>
        </w:tc>
        <w:tc>
          <w:tcPr>
            <w:tcW w:w="1985" w:type="dxa"/>
            <w:tcBorders>
              <w:top w:val="single" w:sz="4" w:space="0" w:color="auto"/>
              <w:bottom w:val="single" w:sz="4" w:space="0" w:color="auto"/>
            </w:tcBorders>
          </w:tcPr>
          <w:p w14:paraId="0CAD17F0" w14:textId="1BD951BA" w:rsidR="00231A99" w:rsidRPr="003F65B2" w:rsidRDefault="00C42A07" w:rsidP="00323624">
            <w:pPr>
              <w:rPr>
                <w:sz w:val="22"/>
                <w:szCs w:val="22"/>
                <w:lang w:val="en-US"/>
              </w:rPr>
            </w:pPr>
            <w:r>
              <w:rPr>
                <w:sz w:val="22"/>
                <w:szCs w:val="22"/>
                <w:lang w:val="en-US"/>
              </w:rPr>
              <w:t>9</w:t>
            </w:r>
            <w:r w:rsidR="00354CA3">
              <w:rPr>
                <w:sz w:val="22"/>
                <w:szCs w:val="22"/>
                <w:lang w:val="en-US"/>
              </w:rPr>
              <w:t>, 13</w:t>
            </w:r>
            <w:r w:rsidR="00D423A2">
              <w:rPr>
                <w:sz w:val="22"/>
                <w:szCs w:val="22"/>
                <w:lang w:val="en-US"/>
              </w:rPr>
              <w:t>, 15-17</w:t>
            </w:r>
          </w:p>
        </w:tc>
      </w:tr>
      <w:tr w:rsidR="00231A99" w:rsidRPr="003F65B2" w14:paraId="4D922505" w14:textId="77777777" w:rsidTr="00F54F5E">
        <w:tc>
          <w:tcPr>
            <w:tcW w:w="2088" w:type="dxa"/>
            <w:vMerge/>
          </w:tcPr>
          <w:p w14:paraId="1E4521A9" w14:textId="77777777" w:rsidR="00231A99" w:rsidRPr="003F65B2" w:rsidRDefault="00231A99" w:rsidP="00323624">
            <w:pPr>
              <w:rPr>
                <w:sz w:val="22"/>
                <w:szCs w:val="22"/>
                <w:lang w:val="en-US"/>
              </w:rPr>
            </w:pPr>
          </w:p>
        </w:tc>
        <w:tc>
          <w:tcPr>
            <w:tcW w:w="720" w:type="dxa"/>
          </w:tcPr>
          <w:p w14:paraId="5D2920B7" w14:textId="77777777" w:rsidR="00231A99" w:rsidRPr="003F65B2" w:rsidRDefault="00231A99" w:rsidP="00323624">
            <w:pPr>
              <w:jc w:val="center"/>
              <w:rPr>
                <w:sz w:val="22"/>
                <w:szCs w:val="22"/>
                <w:lang w:val="en-US"/>
              </w:rPr>
            </w:pPr>
            <w:r w:rsidRPr="003F65B2">
              <w:rPr>
                <w:sz w:val="22"/>
                <w:szCs w:val="22"/>
                <w:lang w:val="en-US"/>
              </w:rPr>
              <w:t>6b</w:t>
            </w:r>
          </w:p>
        </w:tc>
        <w:tc>
          <w:tcPr>
            <w:tcW w:w="9241" w:type="dxa"/>
          </w:tcPr>
          <w:p w14:paraId="0DD901E6" w14:textId="77777777" w:rsidR="00231A99" w:rsidRPr="003F65B2" w:rsidRDefault="00231A99" w:rsidP="00323624">
            <w:pPr>
              <w:rPr>
                <w:sz w:val="22"/>
                <w:szCs w:val="22"/>
                <w:lang w:val="en-US"/>
              </w:rPr>
            </w:pPr>
            <w:r w:rsidRPr="003F65B2">
              <w:rPr>
                <w:sz w:val="22"/>
                <w:szCs w:val="22"/>
                <w:lang w:val="en-US"/>
              </w:rPr>
              <w:t>Any changes to trial outcomes after the trial commenced, with reasons</w:t>
            </w:r>
          </w:p>
        </w:tc>
        <w:tc>
          <w:tcPr>
            <w:tcW w:w="1985" w:type="dxa"/>
            <w:tcBorders>
              <w:top w:val="single" w:sz="4" w:space="0" w:color="auto"/>
              <w:bottom w:val="single" w:sz="4" w:space="0" w:color="auto"/>
            </w:tcBorders>
          </w:tcPr>
          <w:p w14:paraId="592A79DE" w14:textId="2905A230" w:rsidR="00231A99" w:rsidRPr="003F65B2" w:rsidRDefault="00D423A2" w:rsidP="00323624">
            <w:pPr>
              <w:rPr>
                <w:sz w:val="22"/>
                <w:szCs w:val="22"/>
                <w:lang w:val="en-US"/>
              </w:rPr>
            </w:pPr>
            <w:r>
              <w:rPr>
                <w:sz w:val="22"/>
                <w:szCs w:val="22"/>
                <w:lang w:val="en-US"/>
              </w:rPr>
              <w:t>11-12</w:t>
            </w:r>
            <w:r w:rsidR="00E6417C">
              <w:rPr>
                <w:sz w:val="22"/>
                <w:szCs w:val="22"/>
                <w:lang w:val="en-US"/>
              </w:rPr>
              <w:t xml:space="preserve">, </w:t>
            </w:r>
            <w:r w:rsidR="00C42A07">
              <w:rPr>
                <w:sz w:val="22"/>
                <w:szCs w:val="22"/>
                <w:lang w:val="en-US"/>
              </w:rPr>
              <w:t>previous publication</w:t>
            </w:r>
          </w:p>
        </w:tc>
      </w:tr>
      <w:tr w:rsidR="00231A99" w:rsidRPr="003F65B2" w14:paraId="0B9D5DBB" w14:textId="77777777" w:rsidTr="00F54F5E">
        <w:tc>
          <w:tcPr>
            <w:tcW w:w="2088" w:type="dxa"/>
            <w:vMerge w:val="restart"/>
          </w:tcPr>
          <w:p w14:paraId="7AA315D1" w14:textId="77777777" w:rsidR="00231A99" w:rsidRPr="003F65B2" w:rsidRDefault="00231A99" w:rsidP="00323624">
            <w:pPr>
              <w:rPr>
                <w:sz w:val="22"/>
                <w:szCs w:val="22"/>
                <w:lang w:val="en-US"/>
              </w:rPr>
            </w:pPr>
            <w:r w:rsidRPr="003F65B2">
              <w:rPr>
                <w:sz w:val="22"/>
                <w:szCs w:val="22"/>
                <w:lang w:val="en-US"/>
              </w:rPr>
              <w:t>Sample size</w:t>
            </w:r>
          </w:p>
        </w:tc>
        <w:tc>
          <w:tcPr>
            <w:tcW w:w="720" w:type="dxa"/>
          </w:tcPr>
          <w:p w14:paraId="5D88ED6F" w14:textId="77777777" w:rsidR="00231A99" w:rsidRPr="003F65B2" w:rsidRDefault="00231A99" w:rsidP="00323624">
            <w:pPr>
              <w:jc w:val="center"/>
              <w:rPr>
                <w:sz w:val="22"/>
                <w:szCs w:val="22"/>
                <w:lang w:val="en-US"/>
              </w:rPr>
            </w:pPr>
            <w:r w:rsidRPr="003F65B2">
              <w:rPr>
                <w:sz w:val="22"/>
                <w:szCs w:val="22"/>
                <w:lang w:val="en-US"/>
              </w:rPr>
              <w:t>7a</w:t>
            </w:r>
          </w:p>
        </w:tc>
        <w:tc>
          <w:tcPr>
            <w:tcW w:w="9241" w:type="dxa"/>
          </w:tcPr>
          <w:p w14:paraId="69099490" w14:textId="77777777" w:rsidR="00231A99" w:rsidRPr="003F65B2" w:rsidRDefault="00231A99" w:rsidP="00323624">
            <w:pPr>
              <w:rPr>
                <w:sz w:val="22"/>
                <w:szCs w:val="22"/>
                <w:lang w:val="en-US"/>
              </w:rPr>
            </w:pPr>
            <w:r w:rsidRPr="003F65B2">
              <w:rPr>
                <w:sz w:val="22"/>
                <w:szCs w:val="22"/>
                <w:lang w:val="en-US"/>
              </w:rPr>
              <w:t>How sample size was determined</w:t>
            </w:r>
          </w:p>
        </w:tc>
        <w:tc>
          <w:tcPr>
            <w:tcW w:w="1985" w:type="dxa"/>
            <w:tcBorders>
              <w:top w:val="single" w:sz="4" w:space="0" w:color="auto"/>
              <w:bottom w:val="single" w:sz="4" w:space="0" w:color="auto"/>
            </w:tcBorders>
          </w:tcPr>
          <w:p w14:paraId="2F953EF7" w14:textId="76DC7E52" w:rsidR="00231A99" w:rsidRPr="003F65B2" w:rsidRDefault="002525A4" w:rsidP="00323624">
            <w:pPr>
              <w:rPr>
                <w:sz w:val="22"/>
                <w:szCs w:val="22"/>
                <w:lang w:val="en-US"/>
              </w:rPr>
            </w:pPr>
            <w:r>
              <w:rPr>
                <w:sz w:val="22"/>
                <w:szCs w:val="22"/>
                <w:lang w:val="en-US"/>
              </w:rPr>
              <w:t>11</w:t>
            </w:r>
          </w:p>
        </w:tc>
      </w:tr>
      <w:tr w:rsidR="00231A99" w:rsidRPr="003F65B2" w14:paraId="6343F88A" w14:textId="77777777" w:rsidTr="00F54F5E">
        <w:tc>
          <w:tcPr>
            <w:tcW w:w="2088" w:type="dxa"/>
            <w:vMerge/>
          </w:tcPr>
          <w:p w14:paraId="2F2173CD" w14:textId="77777777" w:rsidR="00231A99" w:rsidRPr="003F65B2" w:rsidRDefault="00231A99" w:rsidP="00323624">
            <w:pPr>
              <w:rPr>
                <w:sz w:val="22"/>
                <w:szCs w:val="22"/>
                <w:lang w:val="en-US"/>
              </w:rPr>
            </w:pPr>
          </w:p>
        </w:tc>
        <w:tc>
          <w:tcPr>
            <w:tcW w:w="720" w:type="dxa"/>
          </w:tcPr>
          <w:p w14:paraId="31644109" w14:textId="77777777" w:rsidR="00231A99" w:rsidRPr="003F65B2" w:rsidRDefault="00231A99" w:rsidP="00323624">
            <w:pPr>
              <w:jc w:val="center"/>
              <w:rPr>
                <w:sz w:val="22"/>
                <w:szCs w:val="22"/>
                <w:lang w:val="en-US"/>
              </w:rPr>
            </w:pPr>
            <w:r w:rsidRPr="003F65B2">
              <w:rPr>
                <w:sz w:val="22"/>
                <w:szCs w:val="22"/>
                <w:lang w:val="en-US"/>
              </w:rPr>
              <w:t>7b</w:t>
            </w:r>
          </w:p>
        </w:tc>
        <w:tc>
          <w:tcPr>
            <w:tcW w:w="9241" w:type="dxa"/>
          </w:tcPr>
          <w:p w14:paraId="6E1FCDA2" w14:textId="77777777" w:rsidR="00231A99" w:rsidRPr="003F65B2" w:rsidRDefault="00231A99" w:rsidP="00323624">
            <w:pPr>
              <w:rPr>
                <w:sz w:val="22"/>
                <w:szCs w:val="22"/>
                <w:lang w:val="en-US"/>
              </w:rPr>
            </w:pPr>
            <w:r w:rsidRPr="003F65B2">
              <w:rPr>
                <w:sz w:val="22"/>
                <w:szCs w:val="22"/>
                <w:lang w:val="en-US"/>
              </w:rPr>
              <w:t>When applicable, explanation of any interim analyses and stopping guidelines</w:t>
            </w:r>
          </w:p>
        </w:tc>
        <w:tc>
          <w:tcPr>
            <w:tcW w:w="1985" w:type="dxa"/>
            <w:tcBorders>
              <w:top w:val="single" w:sz="4" w:space="0" w:color="auto"/>
              <w:bottom w:val="single" w:sz="4" w:space="0" w:color="auto"/>
            </w:tcBorders>
          </w:tcPr>
          <w:p w14:paraId="5520B81C" w14:textId="77777777" w:rsidR="00231A99" w:rsidRPr="003F65B2" w:rsidRDefault="00231A99" w:rsidP="00323624">
            <w:pPr>
              <w:rPr>
                <w:sz w:val="22"/>
                <w:szCs w:val="22"/>
                <w:lang w:val="en-US"/>
              </w:rPr>
            </w:pPr>
            <w:r w:rsidRPr="003F65B2">
              <w:rPr>
                <w:sz w:val="22"/>
                <w:szCs w:val="22"/>
                <w:lang w:val="en-US"/>
              </w:rPr>
              <w:t>N/A</w:t>
            </w:r>
          </w:p>
        </w:tc>
      </w:tr>
      <w:tr w:rsidR="00231A99" w:rsidRPr="003F65B2" w14:paraId="5925DC38" w14:textId="77777777" w:rsidTr="00F54F5E">
        <w:tc>
          <w:tcPr>
            <w:tcW w:w="2088" w:type="dxa"/>
          </w:tcPr>
          <w:p w14:paraId="41A2B554" w14:textId="77777777" w:rsidR="00231A99" w:rsidRPr="003F65B2" w:rsidRDefault="00231A99" w:rsidP="00323624">
            <w:pPr>
              <w:rPr>
                <w:sz w:val="22"/>
                <w:szCs w:val="22"/>
                <w:lang w:val="en-US"/>
              </w:rPr>
            </w:pPr>
            <w:r w:rsidRPr="003F65B2">
              <w:rPr>
                <w:sz w:val="22"/>
                <w:szCs w:val="22"/>
                <w:lang w:val="en-US"/>
              </w:rPr>
              <w:t>Randomisation:</w:t>
            </w:r>
          </w:p>
        </w:tc>
        <w:tc>
          <w:tcPr>
            <w:tcW w:w="720" w:type="dxa"/>
          </w:tcPr>
          <w:p w14:paraId="1A132046" w14:textId="77777777" w:rsidR="00231A99" w:rsidRPr="003F65B2" w:rsidRDefault="00231A99" w:rsidP="00323624">
            <w:pPr>
              <w:jc w:val="center"/>
              <w:rPr>
                <w:sz w:val="22"/>
                <w:szCs w:val="22"/>
                <w:lang w:val="en-US"/>
              </w:rPr>
            </w:pPr>
          </w:p>
        </w:tc>
        <w:tc>
          <w:tcPr>
            <w:tcW w:w="9241" w:type="dxa"/>
          </w:tcPr>
          <w:p w14:paraId="6AC9DF37" w14:textId="77777777" w:rsidR="00231A99" w:rsidRPr="003F65B2" w:rsidRDefault="00231A99" w:rsidP="00323624">
            <w:pPr>
              <w:rPr>
                <w:sz w:val="22"/>
                <w:szCs w:val="22"/>
                <w:lang w:val="en-US"/>
              </w:rPr>
            </w:pPr>
          </w:p>
        </w:tc>
        <w:tc>
          <w:tcPr>
            <w:tcW w:w="1985" w:type="dxa"/>
            <w:tcBorders>
              <w:top w:val="single" w:sz="4" w:space="0" w:color="auto"/>
            </w:tcBorders>
          </w:tcPr>
          <w:p w14:paraId="5D852D40" w14:textId="77777777" w:rsidR="00231A99" w:rsidRPr="003F65B2" w:rsidRDefault="00231A99" w:rsidP="00323624">
            <w:pPr>
              <w:rPr>
                <w:sz w:val="22"/>
                <w:szCs w:val="22"/>
                <w:lang w:val="en-US"/>
              </w:rPr>
            </w:pPr>
          </w:p>
        </w:tc>
      </w:tr>
      <w:tr w:rsidR="00231A99" w:rsidRPr="003F65B2" w14:paraId="490E2FA8" w14:textId="77777777" w:rsidTr="00F54F5E">
        <w:tc>
          <w:tcPr>
            <w:tcW w:w="2088" w:type="dxa"/>
            <w:vMerge w:val="restart"/>
          </w:tcPr>
          <w:p w14:paraId="1C7E46BC" w14:textId="77777777" w:rsidR="00231A99" w:rsidRPr="003F65B2" w:rsidRDefault="00231A99" w:rsidP="00323624">
            <w:pPr>
              <w:ind w:left="540" w:hanging="540"/>
              <w:rPr>
                <w:sz w:val="22"/>
                <w:szCs w:val="22"/>
                <w:lang w:val="en-US"/>
              </w:rPr>
            </w:pPr>
            <w:r w:rsidRPr="003F65B2">
              <w:rPr>
                <w:sz w:val="22"/>
                <w:szCs w:val="22"/>
                <w:lang w:val="en-US"/>
              </w:rPr>
              <w:t> </w:t>
            </w:r>
            <w:r w:rsidRPr="003F65B2">
              <w:rPr>
                <w:sz w:val="22"/>
                <w:szCs w:val="22"/>
                <w:lang w:val="en-US"/>
              </w:rPr>
              <w:t>Sequence generation</w:t>
            </w:r>
          </w:p>
        </w:tc>
        <w:tc>
          <w:tcPr>
            <w:tcW w:w="720" w:type="dxa"/>
          </w:tcPr>
          <w:p w14:paraId="336C4D79" w14:textId="77777777" w:rsidR="00231A99" w:rsidRPr="003F65B2" w:rsidRDefault="00231A99" w:rsidP="00323624">
            <w:pPr>
              <w:jc w:val="center"/>
              <w:rPr>
                <w:sz w:val="22"/>
                <w:szCs w:val="22"/>
                <w:lang w:val="en-US"/>
              </w:rPr>
            </w:pPr>
            <w:r w:rsidRPr="003F65B2">
              <w:rPr>
                <w:sz w:val="22"/>
                <w:szCs w:val="22"/>
                <w:lang w:val="en-US"/>
              </w:rPr>
              <w:t>8a</w:t>
            </w:r>
          </w:p>
        </w:tc>
        <w:tc>
          <w:tcPr>
            <w:tcW w:w="9241" w:type="dxa"/>
          </w:tcPr>
          <w:p w14:paraId="5CE4F71E" w14:textId="77777777" w:rsidR="00231A99" w:rsidRPr="003F65B2" w:rsidRDefault="00231A99" w:rsidP="00323624">
            <w:pPr>
              <w:rPr>
                <w:sz w:val="22"/>
                <w:szCs w:val="22"/>
                <w:lang w:val="en-US"/>
              </w:rPr>
            </w:pPr>
            <w:r w:rsidRPr="003F65B2">
              <w:rPr>
                <w:sz w:val="22"/>
                <w:szCs w:val="22"/>
                <w:lang w:val="en-US"/>
              </w:rPr>
              <w:t>Method used to generate the random allocation sequence</w:t>
            </w:r>
          </w:p>
        </w:tc>
        <w:tc>
          <w:tcPr>
            <w:tcW w:w="1985" w:type="dxa"/>
            <w:tcBorders>
              <w:bottom w:val="single" w:sz="4" w:space="0" w:color="auto"/>
            </w:tcBorders>
          </w:tcPr>
          <w:p w14:paraId="56E923C5" w14:textId="02DC23D0" w:rsidR="00231A99" w:rsidRPr="003F65B2" w:rsidRDefault="005E7A1F" w:rsidP="00323624">
            <w:pPr>
              <w:rPr>
                <w:sz w:val="22"/>
                <w:szCs w:val="22"/>
                <w:lang w:val="en-US"/>
              </w:rPr>
            </w:pPr>
            <w:r>
              <w:rPr>
                <w:sz w:val="22"/>
                <w:szCs w:val="22"/>
                <w:lang w:val="en-US"/>
              </w:rPr>
              <w:t>12</w:t>
            </w:r>
          </w:p>
        </w:tc>
      </w:tr>
      <w:tr w:rsidR="00231A99" w:rsidRPr="003F65B2" w14:paraId="49293DD6" w14:textId="77777777" w:rsidTr="00F54F5E">
        <w:tc>
          <w:tcPr>
            <w:tcW w:w="2088" w:type="dxa"/>
            <w:vMerge/>
          </w:tcPr>
          <w:p w14:paraId="404719DF" w14:textId="77777777" w:rsidR="00231A99" w:rsidRPr="003F65B2" w:rsidRDefault="00231A99" w:rsidP="00323624">
            <w:pPr>
              <w:rPr>
                <w:sz w:val="22"/>
                <w:szCs w:val="22"/>
                <w:lang w:val="en-US"/>
              </w:rPr>
            </w:pPr>
          </w:p>
        </w:tc>
        <w:tc>
          <w:tcPr>
            <w:tcW w:w="720" w:type="dxa"/>
          </w:tcPr>
          <w:p w14:paraId="02B851B0" w14:textId="77777777" w:rsidR="00231A99" w:rsidRPr="003F65B2" w:rsidRDefault="00231A99" w:rsidP="00323624">
            <w:pPr>
              <w:jc w:val="center"/>
              <w:rPr>
                <w:sz w:val="22"/>
                <w:szCs w:val="22"/>
                <w:lang w:val="en-US"/>
              </w:rPr>
            </w:pPr>
            <w:r w:rsidRPr="003F65B2">
              <w:rPr>
                <w:sz w:val="22"/>
                <w:szCs w:val="22"/>
                <w:lang w:val="en-US"/>
              </w:rPr>
              <w:t>8b</w:t>
            </w:r>
          </w:p>
        </w:tc>
        <w:tc>
          <w:tcPr>
            <w:tcW w:w="9241" w:type="dxa"/>
          </w:tcPr>
          <w:p w14:paraId="74227FF6" w14:textId="77777777" w:rsidR="00231A99" w:rsidRPr="003F65B2" w:rsidRDefault="00231A99" w:rsidP="00323624">
            <w:pPr>
              <w:rPr>
                <w:sz w:val="22"/>
                <w:szCs w:val="22"/>
                <w:lang w:val="en-US"/>
              </w:rPr>
            </w:pPr>
            <w:r w:rsidRPr="003F65B2">
              <w:rPr>
                <w:sz w:val="22"/>
                <w:szCs w:val="22"/>
                <w:lang w:val="en-US"/>
              </w:rPr>
              <w:t>Type of randomisation; details of any restriction (such as blocking and block size)</w:t>
            </w:r>
          </w:p>
        </w:tc>
        <w:tc>
          <w:tcPr>
            <w:tcW w:w="1985" w:type="dxa"/>
            <w:tcBorders>
              <w:top w:val="single" w:sz="4" w:space="0" w:color="auto"/>
              <w:bottom w:val="single" w:sz="4" w:space="0" w:color="auto"/>
            </w:tcBorders>
          </w:tcPr>
          <w:p w14:paraId="6A93F4F5" w14:textId="334CC813" w:rsidR="00231A99" w:rsidRPr="003F65B2" w:rsidRDefault="005E7A1F" w:rsidP="00323624">
            <w:pPr>
              <w:rPr>
                <w:sz w:val="22"/>
                <w:szCs w:val="22"/>
                <w:lang w:val="en-US"/>
              </w:rPr>
            </w:pPr>
            <w:r>
              <w:rPr>
                <w:sz w:val="22"/>
                <w:szCs w:val="22"/>
                <w:lang w:val="en-US"/>
              </w:rPr>
              <w:t>12</w:t>
            </w:r>
          </w:p>
        </w:tc>
      </w:tr>
      <w:tr w:rsidR="00231A99" w:rsidRPr="003F65B2" w14:paraId="0E0FDDC0" w14:textId="77777777" w:rsidTr="00F54F5E">
        <w:tc>
          <w:tcPr>
            <w:tcW w:w="2088" w:type="dxa"/>
          </w:tcPr>
          <w:p w14:paraId="4E36049F" w14:textId="77777777" w:rsidR="00231A99" w:rsidRPr="003F65B2" w:rsidRDefault="00231A99" w:rsidP="00323624">
            <w:pPr>
              <w:ind w:left="540" w:hanging="540"/>
              <w:rPr>
                <w:sz w:val="22"/>
                <w:szCs w:val="22"/>
                <w:lang w:val="en-US"/>
              </w:rPr>
            </w:pPr>
            <w:r w:rsidRPr="003F65B2">
              <w:rPr>
                <w:sz w:val="22"/>
                <w:szCs w:val="22"/>
                <w:lang w:val="en-US"/>
              </w:rPr>
              <w:lastRenderedPageBreak/>
              <w:t> </w:t>
            </w:r>
            <w:r w:rsidRPr="003F65B2">
              <w:rPr>
                <w:sz w:val="22"/>
                <w:szCs w:val="22"/>
                <w:lang w:val="en-US"/>
              </w:rPr>
              <w:t>Allocation concealment mechanism</w:t>
            </w:r>
          </w:p>
        </w:tc>
        <w:tc>
          <w:tcPr>
            <w:tcW w:w="720" w:type="dxa"/>
          </w:tcPr>
          <w:p w14:paraId="095C255A" w14:textId="77777777" w:rsidR="00231A99" w:rsidRPr="003F65B2" w:rsidRDefault="00231A99" w:rsidP="00323624">
            <w:pPr>
              <w:jc w:val="center"/>
              <w:rPr>
                <w:sz w:val="22"/>
                <w:szCs w:val="22"/>
                <w:lang w:val="en-US"/>
              </w:rPr>
            </w:pPr>
            <w:r w:rsidRPr="003F65B2">
              <w:rPr>
                <w:sz w:val="22"/>
                <w:szCs w:val="22"/>
                <w:lang w:val="en-US"/>
              </w:rPr>
              <w:t>9</w:t>
            </w:r>
          </w:p>
        </w:tc>
        <w:tc>
          <w:tcPr>
            <w:tcW w:w="9241" w:type="dxa"/>
          </w:tcPr>
          <w:p w14:paraId="2F119C27" w14:textId="77777777" w:rsidR="00231A99" w:rsidRPr="003F65B2" w:rsidRDefault="00231A99" w:rsidP="00323624">
            <w:pPr>
              <w:rPr>
                <w:sz w:val="22"/>
                <w:szCs w:val="22"/>
                <w:lang w:val="en-US"/>
              </w:rPr>
            </w:pPr>
            <w:r w:rsidRPr="003F65B2">
              <w:rPr>
                <w:sz w:val="22"/>
                <w:szCs w:val="22"/>
                <w:lang w:val="en-US"/>
              </w:rPr>
              <w:t>Mechanism used to implement the random allocation sequence (such as sequentially numbered containers), describing any steps taken to conceal the sequence until interventions were assigned</w:t>
            </w:r>
          </w:p>
        </w:tc>
        <w:tc>
          <w:tcPr>
            <w:tcW w:w="1985" w:type="dxa"/>
            <w:tcBorders>
              <w:top w:val="single" w:sz="4" w:space="0" w:color="auto"/>
              <w:bottom w:val="single" w:sz="4" w:space="0" w:color="auto"/>
            </w:tcBorders>
          </w:tcPr>
          <w:p w14:paraId="51A04F52" w14:textId="07E164E0" w:rsidR="00231A99" w:rsidRPr="003F65B2" w:rsidRDefault="005E7A1F" w:rsidP="00323624">
            <w:pPr>
              <w:rPr>
                <w:sz w:val="22"/>
                <w:szCs w:val="22"/>
                <w:lang w:val="en-US"/>
              </w:rPr>
            </w:pPr>
            <w:r>
              <w:rPr>
                <w:sz w:val="22"/>
                <w:szCs w:val="22"/>
                <w:lang w:val="en-US"/>
              </w:rPr>
              <w:t>12</w:t>
            </w:r>
          </w:p>
        </w:tc>
      </w:tr>
      <w:tr w:rsidR="00231A99" w:rsidRPr="003F65B2" w14:paraId="2404B82B" w14:textId="77777777" w:rsidTr="00F54F5E">
        <w:tc>
          <w:tcPr>
            <w:tcW w:w="2088" w:type="dxa"/>
          </w:tcPr>
          <w:p w14:paraId="11BAC3E1" w14:textId="77777777" w:rsidR="00231A99" w:rsidRPr="003F65B2" w:rsidRDefault="00231A99" w:rsidP="00323624">
            <w:pPr>
              <w:rPr>
                <w:sz w:val="22"/>
                <w:szCs w:val="22"/>
                <w:lang w:val="en-US"/>
              </w:rPr>
            </w:pPr>
            <w:r w:rsidRPr="003F65B2">
              <w:rPr>
                <w:sz w:val="22"/>
                <w:szCs w:val="22"/>
                <w:lang w:val="en-US"/>
              </w:rPr>
              <w:t> </w:t>
            </w:r>
            <w:r w:rsidRPr="003F65B2">
              <w:rPr>
                <w:sz w:val="22"/>
                <w:szCs w:val="22"/>
                <w:lang w:val="en-US"/>
              </w:rPr>
              <w:t>Implementation</w:t>
            </w:r>
          </w:p>
        </w:tc>
        <w:tc>
          <w:tcPr>
            <w:tcW w:w="720" w:type="dxa"/>
          </w:tcPr>
          <w:p w14:paraId="44F939E6" w14:textId="77777777" w:rsidR="00231A99" w:rsidRPr="003F65B2" w:rsidRDefault="00231A99" w:rsidP="00323624">
            <w:pPr>
              <w:jc w:val="center"/>
              <w:rPr>
                <w:sz w:val="22"/>
                <w:szCs w:val="22"/>
                <w:lang w:val="en-US"/>
              </w:rPr>
            </w:pPr>
            <w:r w:rsidRPr="003F65B2">
              <w:rPr>
                <w:sz w:val="22"/>
                <w:szCs w:val="22"/>
                <w:lang w:val="en-US"/>
              </w:rPr>
              <w:t>10</w:t>
            </w:r>
          </w:p>
        </w:tc>
        <w:tc>
          <w:tcPr>
            <w:tcW w:w="9241" w:type="dxa"/>
          </w:tcPr>
          <w:p w14:paraId="282EF802" w14:textId="77777777" w:rsidR="00231A99" w:rsidRPr="003F65B2" w:rsidRDefault="00231A99" w:rsidP="00323624">
            <w:pPr>
              <w:rPr>
                <w:sz w:val="22"/>
                <w:szCs w:val="22"/>
                <w:lang w:val="en-US"/>
              </w:rPr>
            </w:pPr>
            <w:r w:rsidRPr="003F65B2">
              <w:rPr>
                <w:sz w:val="22"/>
                <w:szCs w:val="22"/>
                <w:lang w:val="en-US"/>
              </w:rPr>
              <w:t>Who generated the random allocation sequence, who enrolled participants, and who assigned participants to interventions</w:t>
            </w:r>
          </w:p>
        </w:tc>
        <w:tc>
          <w:tcPr>
            <w:tcW w:w="1985" w:type="dxa"/>
            <w:tcBorders>
              <w:top w:val="single" w:sz="4" w:space="0" w:color="auto"/>
              <w:bottom w:val="single" w:sz="4" w:space="0" w:color="auto"/>
            </w:tcBorders>
          </w:tcPr>
          <w:p w14:paraId="2CED3B32" w14:textId="4AFB0473" w:rsidR="00231A99" w:rsidRPr="003F65B2" w:rsidRDefault="005E7A1F" w:rsidP="00323624">
            <w:pPr>
              <w:rPr>
                <w:sz w:val="22"/>
                <w:szCs w:val="22"/>
                <w:lang w:val="en-US"/>
              </w:rPr>
            </w:pPr>
            <w:r>
              <w:rPr>
                <w:sz w:val="22"/>
                <w:szCs w:val="22"/>
                <w:lang w:val="en-US"/>
              </w:rPr>
              <w:t>12</w:t>
            </w:r>
          </w:p>
        </w:tc>
      </w:tr>
      <w:tr w:rsidR="00231A99" w:rsidRPr="003F65B2" w14:paraId="3C832D75" w14:textId="77777777" w:rsidTr="00F54F5E">
        <w:tc>
          <w:tcPr>
            <w:tcW w:w="2088" w:type="dxa"/>
            <w:vMerge w:val="restart"/>
          </w:tcPr>
          <w:p w14:paraId="641A1CA4" w14:textId="77777777" w:rsidR="00231A99" w:rsidRPr="003F65B2" w:rsidRDefault="00231A99" w:rsidP="00323624">
            <w:pPr>
              <w:rPr>
                <w:sz w:val="22"/>
                <w:szCs w:val="22"/>
                <w:lang w:val="en-US"/>
              </w:rPr>
            </w:pPr>
            <w:r w:rsidRPr="003F65B2">
              <w:rPr>
                <w:sz w:val="22"/>
                <w:szCs w:val="22"/>
                <w:lang w:val="en-US"/>
              </w:rPr>
              <w:t>Blinding</w:t>
            </w:r>
          </w:p>
        </w:tc>
        <w:tc>
          <w:tcPr>
            <w:tcW w:w="720" w:type="dxa"/>
          </w:tcPr>
          <w:p w14:paraId="58C9A34E" w14:textId="77777777" w:rsidR="00231A99" w:rsidRPr="003F65B2" w:rsidRDefault="00231A99" w:rsidP="00323624">
            <w:pPr>
              <w:jc w:val="center"/>
              <w:rPr>
                <w:sz w:val="22"/>
                <w:szCs w:val="22"/>
                <w:lang w:val="en-US"/>
              </w:rPr>
            </w:pPr>
            <w:r w:rsidRPr="003F65B2">
              <w:rPr>
                <w:sz w:val="22"/>
                <w:szCs w:val="22"/>
                <w:lang w:val="en-US"/>
              </w:rPr>
              <w:t>11a</w:t>
            </w:r>
          </w:p>
        </w:tc>
        <w:tc>
          <w:tcPr>
            <w:tcW w:w="9241" w:type="dxa"/>
          </w:tcPr>
          <w:p w14:paraId="4A8ADE79" w14:textId="77777777" w:rsidR="00231A99" w:rsidRPr="003F65B2" w:rsidRDefault="00231A99" w:rsidP="00323624">
            <w:pPr>
              <w:rPr>
                <w:sz w:val="22"/>
                <w:szCs w:val="22"/>
                <w:lang w:val="en-US"/>
              </w:rPr>
            </w:pPr>
            <w:r w:rsidRPr="003F65B2">
              <w:rPr>
                <w:sz w:val="22"/>
                <w:szCs w:val="22"/>
                <w:lang w:val="en-US"/>
              </w:rPr>
              <w:t>If done, who was blinded after assignment to interventions (for example, participants, care providers, those assessing outcomes) and how</w:t>
            </w:r>
          </w:p>
        </w:tc>
        <w:tc>
          <w:tcPr>
            <w:tcW w:w="1985" w:type="dxa"/>
            <w:tcBorders>
              <w:top w:val="single" w:sz="4" w:space="0" w:color="auto"/>
              <w:bottom w:val="single" w:sz="4" w:space="0" w:color="auto"/>
            </w:tcBorders>
          </w:tcPr>
          <w:p w14:paraId="4C859A74" w14:textId="4CE8A527" w:rsidR="00231A99" w:rsidRPr="003F65B2" w:rsidRDefault="00CE70DE" w:rsidP="00323624">
            <w:pPr>
              <w:rPr>
                <w:sz w:val="22"/>
                <w:szCs w:val="22"/>
                <w:lang w:val="en-US"/>
              </w:rPr>
            </w:pPr>
            <w:r>
              <w:rPr>
                <w:sz w:val="22"/>
                <w:szCs w:val="22"/>
                <w:lang w:val="en-US"/>
              </w:rPr>
              <w:t>12</w:t>
            </w:r>
          </w:p>
        </w:tc>
      </w:tr>
      <w:tr w:rsidR="00231A99" w:rsidRPr="003F65B2" w14:paraId="39600608" w14:textId="77777777" w:rsidTr="00F54F5E">
        <w:tc>
          <w:tcPr>
            <w:tcW w:w="2088" w:type="dxa"/>
            <w:vMerge/>
          </w:tcPr>
          <w:p w14:paraId="0F73A8C4" w14:textId="77777777" w:rsidR="00231A99" w:rsidRPr="003F65B2" w:rsidRDefault="00231A99" w:rsidP="00323624">
            <w:pPr>
              <w:rPr>
                <w:sz w:val="22"/>
                <w:szCs w:val="22"/>
                <w:lang w:val="en-US"/>
              </w:rPr>
            </w:pPr>
          </w:p>
        </w:tc>
        <w:tc>
          <w:tcPr>
            <w:tcW w:w="720" w:type="dxa"/>
          </w:tcPr>
          <w:p w14:paraId="631E10B6" w14:textId="77777777" w:rsidR="00231A99" w:rsidRPr="003F65B2" w:rsidRDefault="00231A99" w:rsidP="00323624">
            <w:pPr>
              <w:jc w:val="center"/>
              <w:rPr>
                <w:sz w:val="22"/>
                <w:szCs w:val="22"/>
                <w:lang w:val="en-US"/>
              </w:rPr>
            </w:pPr>
            <w:r w:rsidRPr="003F65B2">
              <w:rPr>
                <w:sz w:val="22"/>
                <w:szCs w:val="22"/>
                <w:lang w:val="en-US"/>
              </w:rPr>
              <w:t>11b</w:t>
            </w:r>
          </w:p>
        </w:tc>
        <w:tc>
          <w:tcPr>
            <w:tcW w:w="9241" w:type="dxa"/>
          </w:tcPr>
          <w:p w14:paraId="13740816" w14:textId="77777777" w:rsidR="00231A99" w:rsidRPr="003F65B2" w:rsidRDefault="00231A99" w:rsidP="00323624">
            <w:pPr>
              <w:rPr>
                <w:sz w:val="22"/>
                <w:szCs w:val="22"/>
                <w:lang w:val="en-US"/>
              </w:rPr>
            </w:pPr>
            <w:r w:rsidRPr="003F65B2">
              <w:rPr>
                <w:sz w:val="22"/>
                <w:szCs w:val="22"/>
                <w:lang w:val="en-US"/>
              </w:rPr>
              <w:t>If relevant, description of the similarity of interventions</w:t>
            </w:r>
          </w:p>
        </w:tc>
        <w:tc>
          <w:tcPr>
            <w:tcW w:w="1985" w:type="dxa"/>
            <w:tcBorders>
              <w:top w:val="single" w:sz="4" w:space="0" w:color="auto"/>
              <w:bottom w:val="single" w:sz="4" w:space="0" w:color="auto"/>
            </w:tcBorders>
          </w:tcPr>
          <w:p w14:paraId="6566F208" w14:textId="77777777" w:rsidR="00231A99" w:rsidRPr="003F65B2" w:rsidRDefault="00231A99" w:rsidP="00323624">
            <w:pPr>
              <w:rPr>
                <w:sz w:val="22"/>
                <w:szCs w:val="22"/>
                <w:lang w:val="en-US"/>
              </w:rPr>
            </w:pPr>
            <w:r w:rsidRPr="003F65B2">
              <w:rPr>
                <w:sz w:val="22"/>
                <w:szCs w:val="22"/>
                <w:lang w:val="en-US"/>
              </w:rPr>
              <w:t>N/A</w:t>
            </w:r>
          </w:p>
        </w:tc>
      </w:tr>
      <w:tr w:rsidR="00231A99" w:rsidRPr="003F65B2" w14:paraId="5AB6F8BE" w14:textId="77777777" w:rsidTr="00F54F5E">
        <w:tc>
          <w:tcPr>
            <w:tcW w:w="2088" w:type="dxa"/>
            <w:vMerge w:val="restart"/>
          </w:tcPr>
          <w:p w14:paraId="33D434AD" w14:textId="77777777" w:rsidR="00231A99" w:rsidRPr="003F65B2" w:rsidRDefault="00231A99" w:rsidP="00323624">
            <w:pPr>
              <w:rPr>
                <w:sz w:val="22"/>
                <w:szCs w:val="22"/>
                <w:lang w:val="en-US"/>
              </w:rPr>
            </w:pPr>
            <w:r w:rsidRPr="003F65B2">
              <w:rPr>
                <w:sz w:val="22"/>
                <w:szCs w:val="22"/>
                <w:lang w:val="en-US"/>
              </w:rPr>
              <w:t>Statistical methods</w:t>
            </w:r>
          </w:p>
        </w:tc>
        <w:tc>
          <w:tcPr>
            <w:tcW w:w="720" w:type="dxa"/>
          </w:tcPr>
          <w:p w14:paraId="6EF5AD88" w14:textId="77777777" w:rsidR="00231A99" w:rsidRPr="003F65B2" w:rsidRDefault="00231A99" w:rsidP="00323624">
            <w:pPr>
              <w:jc w:val="center"/>
              <w:rPr>
                <w:sz w:val="22"/>
                <w:szCs w:val="22"/>
                <w:lang w:val="en-US"/>
              </w:rPr>
            </w:pPr>
            <w:r w:rsidRPr="003F65B2">
              <w:rPr>
                <w:sz w:val="22"/>
                <w:szCs w:val="22"/>
                <w:lang w:val="en-US"/>
              </w:rPr>
              <w:t>12a</w:t>
            </w:r>
          </w:p>
        </w:tc>
        <w:tc>
          <w:tcPr>
            <w:tcW w:w="9241" w:type="dxa"/>
          </w:tcPr>
          <w:p w14:paraId="620F2EB1" w14:textId="77777777" w:rsidR="00231A99" w:rsidRPr="003F65B2" w:rsidRDefault="00231A99" w:rsidP="00323624">
            <w:pPr>
              <w:rPr>
                <w:sz w:val="22"/>
                <w:szCs w:val="22"/>
                <w:lang w:val="en-US"/>
              </w:rPr>
            </w:pPr>
            <w:r w:rsidRPr="003F65B2">
              <w:rPr>
                <w:sz w:val="22"/>
                <w:szCs w:val="22"/>
                <w:lang w:val="en-US"/>
              </w:rPr>
              <w:t>Statistical methods used to compare groups for primary and secondary outcomes</w:t>
            </w:r>
          </w:p>
        </w:tc>
        <w:tc>
          <w:tcPr>
            <w:tcW w:w="1985" w:type="dxa"/>
            <w:tcBorders>
              <w:top w:val="single" w:sz="4" w:space="0" w:color="auto"/>
              <w:bottom w:val="single" w:sz="4" w:space="0" w:color="auto"/>
            </w:tcBorders>
          </w:tcPr>
          <w:p w14:paraId="7B7F38E7" w14:textId="7CBC098A" w:rsidR="00231A99" w:rsidRPr="003F65B2" w:rsidRDefault="00CE70DE" w:rsidP="00323624">
            <w:pPr>
              <w:rPr>
                <w:sz w:val="22"/>
                <w:szCs w:val="22"/>
                <w:lang w:val="en-US"/>
              </w:rPr>
            </w:pPr>
            <w:r>
              <w:rPr>
                <w:sz w:val="22"/>
                <w:szCs w:val="22"/>
                <w:lang w:val="en-US"/>
              </w:rPr>
              <w:t>17</w:t>
            </w:r>
            <w:r w:rsidR="00D7346E">
              <w:rPr>
                <w:sz w:val="22"/>
                <w:szCs w:val="22"/>
                <w:lang w:val="en-US"/>
              </w:rPr>
              <w:t>, supplemental materials</w:t>
            </w:r>
          </w:p>
        </w:tc>
      </w:tr>
      <w:tr w:rsidR="00231A99" w:rsidRPr="003F65B2" w14:paraId="50CE480A" w14:textId="77777777" w:rsidTr="00F54F5E">
        <w:tc>
          <w:tcPr>
            <w:tcW w:w="2088" w:type="dxa"/>
            <w:vMerge/>
          </w:tcPr>
          <w:p w14:paraId="3871708F" w14:textId="77777777" w:rsidR="00231A99" w:rsidRPr="003F65B2" w:rsidRDefault="00231A99" w:rsidP="00323624">
            <w:pPr>
              <w:rPr>
                <w:sz w:val="22"/>
                <w:szCs w:val="22"/>
                <w:lang w:val="en-US"/>
              </w:rPr>
            </w:pPr>
          </w:p>
        </w:tc>
        <w:tc>
          <w:tcPr>
            <w:tcW w:w="720" w:type="dxa"/>
          </w:tcPr>
          <w:p w14:paraId="72F7E820" w14:textId="77777777" w:rsidR="00231A99" w:rsidRPr="003F65B2" w:rsidRDefault="00231A99" w:rsidP="00323624">
            <w:pPr>
              <w:jc w:val="center"/>
              <w:rPr>
                <w:sz w:val="22"/>
                <w:szCs w:val="22"/>
                <w:lang w:val="en-US"/>
              </w:rPr>
            </w:pPr>
            <w:r w:rsidRPr="003F65B2">
              <w:rPr>
                <w:sz w:val="22"/>
                <w:szCs w:val="22"/>
                <w:lang w:val="en-US"/>
              </w:rPr>
              <w:t>12b</w:t>
            </w:r>
          </w:p>
        </w:tc>
        <w:tc>
          <w:tcPr>
            <w:tcW w:w="9241" w:type="dxa"/>
          </w:tcPr>
          <w:p w14:paraId="2B910D16" w14:textId="77777777" w:rsidR="00231A99" w:rsidRPr="003F65B2" w:rsidRDefault="00231A99" w:rsidP="00323624">
            <w:pPr>
              <w:rPr>
                <w:sz w:val="22"/>
                <w:szCs w:val="22"/>
                <w:lang w:val="en-US"/>
              </w:rPr>
            </w:pPr>
            <w:r w:rsidRPr="003F65B2">
              <w:rPr>
                <w:sz w:val="22"/>
                <w:szCs w:val="22"/>
                <w:lang w:val="en-US"/>
              </w:rPr>
              <w:t>Methods for additional analyses, such as subgroup analyses and adjusted analyses</w:t>
            </w:r>
          </w:p>
        </w:tc>
        <w:tc>
          <w:tcPr>
            <w:tcW w:w="1985" w:type="dxa"/>
            <w:tcBorders>
              <w:top w:val="single" w:sz="4" w:space="0" w:color="auto"/>
              <w:bottom w:val="single" w:sz="4" w:space="0" w:color="auto"/>
            </w:tcBorders>
          </w:tcPr>
          <w:p w14:paraId="76AFC966" w14:textId="3AE2CBC2" w:rsidR="00231A99" w:rsidRPr="003F65B2" w:rsidRDefault="002D363A" w:rsidP="00323624">
            <w:pPr>
              <w:rPr>
                <w:sz w:val="22"/>
                <w:szCs w:val="22"/>
                <w:lang w:val="en-US"/>
              </w:rPr>
            </w:pPr>
            <w:r w:rsidRPr="003F65B2">
              <w:rPr>
                <w:sz w:val="22"/>
                <w:szCs w:val="22"/>
                <w:lang w:val="en-US"/>
              </w:rPr>
              <w:t>N/A</w:t>
            </w:r>
          </w:p>
        </w:tc>
      </w:tr>
      <w:tr w:rsidR="00231A99" w:rsidRPr="003F65B2" w14:paraId="040063C6" w14:textId="77777777" w:rsidTr="00F54F5E">
        <w:tc>
          <w:tcPr>
            <w:tcW w:w="14034" w:type="dxa"/>
            <w:gridSpan w:val="4"/>
          </w:tcPr>
          <w:p w14:paraId="14AE7663" w14:textId="77777777" w:rsidR="00231A99" w:rsidRPr="003F65B2" w:rsidRDefault="00231A99" w:rsidP="00323624">
            <w:pPr>
              <w:pStyle w:val="TableSubHead"/>
              <w:rPr>
                <w:sz w:val="22"/>
                <w:szCs w:val="22"/>
                <w:lang w:val="en-US"/>
              </w:rPr>
            </w:pPr>
            <w:r w:rsidRPr="003F65B2">
              <w:rPr>
                <w:sz w:val="22"/>
                <w:szCs w:val="22"/>
                <w:lang w:val="en-US"/>
              </w:rPr>
              <w:t>Results</w:t>
            </w:r>
          </w:p>
        </w:tc>
      </w:tr>
      <w:tr w:rsidR="00231A99" w:rsidRPr="003F65B2" w14:paraId="01EDE635" w14:textId="77777777" w:rsidTr="00F54F5E">
        <w:tc>
          <w:tcPr>
            <w:tcW w:w="2088" w:type="dxa"/>
            <w:vMerge w:val="restart"/>
          </w:tcPr>
          <w:p w14:paraId="1E005210" w14:textId="77777777" w:rsidR="00231A99" w:rsidRPr="003F65B2" w:rsidRDefault="00231A99" w:rsidP="00323624">
            <w:pPr>
              <w:rPr>
                <w:sz w:val="22"/>
                <w:szCs w:val="22"/>
                <w:lang w:val="en-US"/>
              </w:rPr>
            </w:pPr>
            <w:r w:rsidRPr="003F65B2">
              <w:rPr>
                <w:sz w:val="22"/>
                <w:szCs w:val="22"/>
                <w:lang w:val="en-US"/>
              </w:rPr>
              <w:t>Participant flow (a diagram is strongly recommended)</w:t>
            </w:r>
          </w:p>
        </w:tc>
        <w:tc>
          <w:tcPr>
            <w:tcW w:w="720" w:type="dxa"/>
          </w:tcPr>
          <w:p w14:paraId="0D58ECF5" w14:textId="77777777" w:rsidR="00231A99" w:rsidRPr="003F65B2" w:rsidRDefault="00231A99" w:rsidP="00323624">
            <w:pPr>
              <w:jc w:val="center"/>
              <w:rPr>
                <w:sz w:val="22"/>
                <w:szCs w:val="22"/>
                <w:lang w:val="en-US"/>
              </w:rPr>
            </w:pPr>
            <w:r w:rsidRPr="003F65B2">
              <w:rPr>
                <w:sz w:val="22"/>
                <w:szCs w:val="22"/>
                <w:lang w:val="en-US"/>
              </w:rPr>
              <w:t>13a</w:t>
            </w:r>
          </w:p>
        </w:tc>
        <w:tc>
          <w:tcPr>
            <w:tcW w:w="9241" w:type="dxa"/>
          </w:tcPr>
          <w:p w14:paraId="27872EE0" w14:textId="77777777" w:rsidR="00231A99" w:rsidRPr="003F65B2" w:rsidRDefault="00231A99" w:rsidP="00323624">
            <w:pPr>
              <w:rPr>
                <w:sz w:val="22"/>
                <w:szCs w:val="22"/>
                <w:lang w:val="en-US"/>
              </w:rPr>
            </w:pPr>
            <w:r w:rsidRPr="003F65B2">
              <w:rPr>
                <w:sz w:val="22"/>
                <w:szCs w:val="22"/>
                <w:lang w:val="en-US"/>
              </w:rPr>
              <w:t>For each group, the numbers of participants who were randomly assigned, received intended treatment, and were analysed for the primary outcome</w:t>
            </w:r>
          </w:p>
        </w:tc>
        <w:tc>
          <w:tcPr>
            <w:tcW w:w="1985" w:type="dxa"/>
            <w:tcBorders>
              <w:bottom w:val="single" w:sz="4" w:space="0" w:color="auto"/>
            </w:tcBorders>
          </w:tcPr>
          <w:p w14:paraId="081DFFE0" w14:textId="77777777" w:rsidR="00231A99" w:rsidRPr="003F65B2" w:rsidRDefault="00231A99" w:rsidP="00323624">
            <w:pPr>
              <w:rPr>
                <w:sz w:val="22"/>
                <w:szCs w:val="22"/>
                <w:lang w:val="en-US"/>
              </w:rPr>
            </w:pPr>
            <w:r w:rsidRPr="003F65B2">
              <w:rPr>
                <w:sz w:val="22"/>
                <w:szCs w:val="22"/>
                <w:lang w:val="en-US"/>
              </w:rPr>
              <w:t>Figure 1</w:t>
            </w:r>
          </w:p>
        </w:tc>
      </w:tr>
      <w:tr w:rsidR="00231A99" w:rsidRPr="003F65B2" w14:paraId="52B2EE51" w14:textId="77777777" w:rsidTr="00F54F5E">
        <w:tc>
          <w:tcPr>
            <w:tcW w:w="2088" w:type="dxa"/>
            <w:vMerge/>
          </w:tcPr>
          <w:p w14:paraId="1EA52AB7" w14:textId="77777777" w:rsidR="00231A99" w:rsidRPr="003F65B2" w:rsidRDefault="00231A99" w:rsidP="00323624">
            <w:pPr>
              <w:rPr>
                <w:sz w:val="22"/>
                <w:szCs w:val="22"/>
                <w:lang w:val="en-US"/>
              </w:rPr>
            </w:pPr>
          </w:p>
        </w:tc>
        <w:tc>
          <w:tcPr>
            <w:tcW w:w="720" w:type="dxa"/>
          </w:tcPr>
          <w:p w14:paraId="41646F72" w14:textId="77777777" w:rsidR="00231A99" w:rsidRPr="003F65B2" w:rsidRDefault="00231A99" w:rsidP="00323624">
            <w:pPr>
              <w:jc w:val="center"/>
              <w:rPr>
                <w:sz w:val="22"/>
                <w:szCs w:val="22"/>
                <w:lang w:val="en-US"/>
              </w:rPr>
            </w:pPr>
            <w:r w:rsidRPr="003F65B2">
              <w:rPr>
                <w:sz w:val="22"/>
                <w:szCs w:val="22"/>
                <w:lang w:val="en-US"/>
              </w:rPr>
              <w:t>13b</w:t>
            </w:r>
          </w:p>
        </w:tc>
        <w:tc>
          <w:tcPr>
            <w:tcW w:w="9241" w:type="dxa"/>
          </w:tcPr>
          <w:p w14:paraId="45144566" w14:textId="77777777" w:rsidR="00231A99" w:rsidRPr="003F65B2" w:rsidRDefault="00231A99" w:rsidP="00323624">
            <w:pPr>
              <w:rPr>
                <w:sz w:val="22"/>
                <w:szCs w:val="22"/>
                <w:lang w:val="en-US"/>
              </w:rPr>
            </w:pPr>
            <w:r w:rsidRPr="003F65B2">
              <w:rPr>
                <w:sz w:val="22"/>
                <w:szCs w:val="22"/>
                <w:lang w:val="en-US"/>
              </w:rPr>
              <w:t>For each group, losses and exclusions after randomisation,</w:t>
            </w:r>
            <w:r w:rsidRPr="003F65B2" w:rsidDel="00646D6B">
              <w:rPr>
                <w:sz w:val="22"/>
                <w:szCs w:val="22"/>
                <w:lang w:val="en-US"/>
              </w:rPr>
              <w:t xml:space="preserve"> </w:t>
            </w:r>
            <w:r w:rsidRPr="003F65B2">
              <w:rPr>
                <w:sz w:val="22"/>
                <w:szCs w:val="22"/>
                <w:lang w:val="en-US"/>
              </w:rPr>
              <w:t>together with reasons</w:t>
            </w:r>
          </w:p>
        </w:tc>
        <w:tc>
          <w:tcPr>
            <w:tcW w:w="1985" w:type="dxa"/>
            <w:tcBorders>
              <w:top w:val="single" w:sz="4" w:space="0" w:color="auto"/>
              <w:bottom w:val="single" w:sz="4" w:space="0" w:color="auto"/>
            </w:tcBorders>
          </w:tcPr>
          <w:p w14:paraId="35B743DB" w14:textId="77777777" w:rsidR="00231A99" w:rsidRPr="003F65B2" w:rsidRDefault="00231A99" w:rsidP="00323624">
            <w:pPr>
              <w:rPr>
                <w:sz w:val="22"/>
                <w:szCs w:val="22"/>
                <w:lang w:val="en-US"/>
              </w:rPr>
            </w:pPr>
            <w:r w:rsidRPr="003F65B2">
              <w:rPr>
                <w:sz w:val="22"/>
                <w:szCs w:val="22"/>
                <w:lang w:val="en-US"/>
              </w:rPr>
              <w:t>Figure 1</w:t>
            </w:r>
          </w:p>
        </w:tc>
      </w:tr>
      <w:tr w:rsidR="00231A99" w:rsidRPr="003F65B2" w14:paraId="1F1E0A83" w14:textId="77777777" w:rsidTr="00F54F5E">
        <w:tc>
          <w:tcPr>
            <w:tcW w:w="2088" w:type="dxa"/>
            <w:vMerge w:val="restart"/>
          </w:tcPr>
          <w:p w14:paraId="356D7763" w14:textId="77777777" w:rsidR="00231A99" w:rsidRPr="003F65B2" w:rsidRDefault="00231A99" w:rsidP="00323624">
            <w:pPr>
              <w:rPr>
                <w:sz w:val="22"/>
                <w:szCs w:val="22"/>
                <w:lang w:val="en-US"/>
              </w:rPr>
            </w:pPr>
            <w:r w:rsidRPr="003F65B2">
              <w:rPr>
                <w:sz w:val="22"/>
                <w:szCs w:val="22"/>
                <w:lang w:val="en-US"/>
              </w:rPr>
              <w:t>Recruitment</w:t>
            </w:r>
          </w:p>
        </w:tc>
        <w:tc>
          <w:tcPr>
            <w:tcW w:w="720" w:type="dxa"/>
          </w:tcPr>
          <w:p w14:paraId="4389E243" w14:textId="77777777" w:rsidR="00231A99" w:rsidRPr="003F65B2" w:rsidRDefault="00231A99" w:rsidP="00323624">
            <w:pPr>
              <w:jc w:val="center"/>
              <w:rPr>
                <w:sz w:val="22"/>
                <w:szCs w:val="22"/>
                <w:lang w:val="en-US"/>
              </w:rPr>
            </w:pPr>
            <w:r w:rsidRPr="003F65B2">
              <w:rPr>
                <w:sz w:val="22"/>
                <w:szCs w:val="22"/>
                <w:lang w:val="en-US"/>
              </w:rPr>
              <w:t>14a</w:t>
            </w:r>
          </w:p>
        </w:tc>
        <w:tc>
          <w:tcPr>
            <w:tcW w:w="9241" w:type="dxa"/>
          </w:tcPr>
          <w:p w14:paraId="1BBA0141" w14:textId="77777777" w:rsidR="00231A99" w:rsidRPr="003F65B2" w:rsidRDefault="00231A99" w:rsidP="00323624">
            <w:pPr>
              <w:rPr>
                <w:sz w:val="22"/>
                <w:szCs w:val="22"/>
                <w:lang w:val="en-US"/>
              </w:rPr>
            </w:pPr>
            <w:r w:rsidRPr="003F65B2">
              <w:rPr>
                <w:sz w:val="22"/>
                <w:szCs w:val="22"/>
                <w:lang w:val="en-US"/>
              </w:rPr>
              <w:t>Dates defining the periods of recruitment and follow-up</w:t>
            </w:r>
          </w:p>
        </w:tc>
        <w:tc>
          <w:tcPr>
            <w:tcW w:w="1985" w:type="dxa"/>
            <w:tcBorders>
              <w:top w:val="single" w:sz="4" w:space="0" w:color="auto"/>
              <w:bottom w:val="single" w:sz="4" w:space="0" w:color="auto"/>
            </w:tcBorders>
          </w:tcPr>
          <w:p w14:paraId="49CED715" w14:textId="5726F099" w:rsidR="00231A99" w:rsidRPr="003F65B2" w:rsidRDefault="00D7346E" w:rsidP="00323624">
            <w:pPr>
              <w:rPr>
                <w:sz w:val="22"/>
                <w:szCs w:val="22"/>
                <w:lang w:val="en-US"/>
              </w:rPr>
            </w:pPr>
            <w:r>
              <w:rPr>
                <w:sz w:val="22"/>
                <w:szCs w:val="22"/>
                <w:lang w:val="en-US"/>
              </w:rPr>
              <w:t>10, 12-13</w:t>
            </w:r>
          </w:p>
        </w:tc>
      </w:tr>
      <w:tr w:rsidR="00231A99" w:rsidRPr="003F65B2" w14:paraId="0024EB08" w14:textId="77777777" w:rsidTr="00F54F5E">
        <w:tc>
          <w:tcPr>
            <w:tcW w:w="2088" w:type="dxa"/>
            <w:vMerge/>
          </w:tcPr>
          <w:p w14:paraId="5E85FACF" w14:textId="77777777" w:rsidR="00231A99" w:rsidRPr="003F65B2" w:rsidRDefault="00231A99" w:rsidP="00323624">
            <w:pPr>
              <w:rPr>
                <w:sz w:val="22"/>
                <w:szCs w:val="22"/>
                <w:lang w:val="en-US"/>
              </w:rPr>
            </w:pPr>
          </w:p>
        </w:tc>
        <w:tc>
          <w:tcPr>
            <w:tcW w:w="720" w:type="dxa"/>
          </w:tcPr>
          <w:p w14:paraId="54F3D261" w14:textId="77777777" w:rsidR="00231A99" w:rsidRPr="003F65B2" w:rsidRDefault="00231A99" w:rsidP="00323624">
            <w:pPr>
              <w:jc w:val="center"/>
              <w:rPr>
                <w:sz w:val="22"/>
                <w:szCs w:val="22"/>
                <w:lang w:val="en-US"/>
              </w:rPr>
            </w:pPr>
            <w:r w:rsidRPr="003F65B2">
              <w:rPr>
                <w:sz w:val="22"/>
                <w:szCs w:val="22"/>
                <w:lang w:val="en-US"/>
              </w:rPr>
              <w:t>14b</w:t>
            </w:r>
          </w:p>
        </w:tc>
        <w:tc>
          <w:tcPr>
            <w:tcW w:w="9241" w:type="dxa"/>
          </w:tcPr>
          <w:p w14:paraId="28DAC4C2" w14:textId="77777777" w:rsidR="00231A99" w:rsidRPr="003F65B2" w:rsidRDefault="00231A99" w:rsidP="00323624">
            <w:pPr>
              <w:rPr>
                <w:sz w:val="22"/>
                <w:szCs w:val="22"/>
                <w:lang w:val="en-US"/>
              </w:rPr>
            </w:pPr>
            <w:r w:rsidRPr="003F65B2">
              <w:rPr>
                <w:sz w:val="22"/>
                <w:szCs w:val="22"/>
                <w:lang w:val="en-US"/>
              </w:rPr>
              <w:t>Why the trial ended or was stopped</w:t>
            </w:r>
          </w:p>
        </w:tc>
        <w:tc>
          <w:tcPr>
            <w:tcW w:w="1985" w:type="dxa"/>
            <w:tcBorders>
              <w:top w:val="single" w:sz="4" w:space="0" w:color="auto"/>
              <w:bottom w:val="single" w:sz="4" w:space="0" w:color="auto"/>
            </w:tcBorders>
          </w:tcPr>
          <w:p w14:paraId="6BBB0111" w14:textId="15F5A1B3" w:rsidR="00231A99" w:rsidRPr="003F65B2" w:rsidRDefault="00D7346E" w:rsidP="00323624">
            <w:pPr>
              <w:rPr>
                <w:sz w:val="22"/>
                <w:szCs w:val="22"/>
                <w:lang w:val="en-US"/>
              </w:rPr>
            </w:pPr>
            <w:r>
              <w:rPr>
                <w:sz w:val="22"/>
                <w:szCs w:val="22"/>
                <w:lang w:val="en-US"/>
              </w:rPr>
              <w:t>11</w:t>
            </w:r>
          </w:p>
        </w:tc>
      </w:tr>
      <w:tr w:rsidR="00231A99" w:rsidRPr="003F65B2" w14:paraId="5013421F" w14:textId="77777777" w:rsidTr="00F54F5E">
        <w:tc>
          <w:tcPr>
            <w:tcW w:w="2088" w:type="dxa"/>
          </w:tcPr>
          <w:p w14:paraId="23593D24" w14:textId="77777777" w:rsidR="00231A99" w:rsidRPr="003F65B2" w:rsidRDefault="00231A99" w:rsidP="00323624">
            <w:pPr>
              <w:rPr>
                <w:sz w:val="22"/>
                <w:szCs w:val="22"/>
                <w:lang w:val="en-US"/>
              </w:rPr>
            </w:pPr>
            <w:r w:rsidRPr="003F65B2">
              <w:rPr>
                <w:sz w:val="22"/>
                <w:szCs w:val="22"/>
                <w:lang w:val="en-US"/>
              </w:rPr>
              <w:t>Baseline data</w:t>
            </w:r>
          </w:p>
        </w:tc>
        <w:tc>
          <w:tcPr>
            <w:tcW w:w="720" w:type="dxa"/>
          </w:tcPr>
          <w:p w14:paraId="318B6080" w14:textId="77777777" w:rsidR="00231A99" w:rsidRPr="003F65B2" w:rsidRDefault="00231A99" w:rsidP="00323624">
            <w:pPr>
              <w:jc w:val="center"/>
              <w:rPr>
                <w:sz w:val="22"/>
                <w:szCs w:val="22"/>
                <w:lang w:val="en-US"/>
              </w:rPr>
            </w:pPr>
            <w:r w:rsidRPr="003F65B2">
              <w:rPr>
                <w:sz w:val="22"/>
                <w:szCs w:val="22"/>
                <w:lang w:val="en-US"/>
              </w:rPr>
              <w:t>15</w:t>
            </w:r>
          </w:p>
        </w:tc>
        <w:tc>
          <w:tcPr>
            <w:tcW w:w="9241" w:type="dxa"/>
          </w:tcPr>
          <w:p w14:paraId="4B01EF3B" w14:textId="77777777" w:rsidR="00231A99" w:rsidRPr="003F65B2" w:rsidRDefault="00231A99" w:rsidP="00323624">
            <w:pPr>
              <w:rPr>
                <w:sz w:val="22"/>
                <w:szCs w:val="22"/>
                <w:lang w:val="en-US"/>
              </w:rPr>
            </w:pPr>
            <w:r w:rsidRPr="003F65B2">
              <w:rPr>
                <w:sz w:val="22"/>
                <w:szCs w:val="22"/>
                <w:lang w:val="en-US"/>
              </w:rPr>
              <w:t>A table showing baseline demographic and clinical characteristics for each group</w:t>
            </w:r>
          </w:p>
        </w:tc>
        <w:tc>
          <w:tcPr>
            <w:tcW w:w="1985" w:type="dxa"/>
            <w:tcBorders>
              <w:top w:val="single" w:sz="4" w:space="0" w:color="auto"/>
              <w:bottom w:val="single" w:sz="4" w:space="0" w:color="auto"/>
            </w:tcBorders>
          </w:tcPr>
          <w:p w14:paraId="24439762" w14:textId="184E3040" w:rsidR="00231A99" w:rsidRPr="003F65B2" w:rsidRDefault="00231A99" w:rsidP="00323624">
            <w:pPr>
              <w:rPr>
                <w:sz w:val="22"/>
                <w:szCs w:val="22"/>
                <w:lang w:val="en-US"/>
              </w:rPr>
            </w:pPr>
            <w:r w:rsidRPr="003F65B2">
              <w:rPr>
                <w:sz w:val="22"/>
                <w:szCs w:val="22"/>
                <w:lang w:val="en-US"/>
              </w:rPr>
              <w:t>Table 1</w:t>
            </w:r>
          </w:p>
        </w:tc>
      </w:tr>
      <w:tr w:rsidR="00231A99" w:rsidRPr="003F65B2" w14:paraId="2BED3A78" w14:textId="77777777" w:rsidTr="00F54F5E">
        <w:tc>
          <w:tcPr>
            <w:tcW w:w="2088" w:type="dxa"/>
          </w:tcPr>
          <w:p w14:paraId="0DDC8FF5" w14:textId="77777777" w:rsidR="00231A99" w:rsidRPr="003F65B2" w:rsidRDefault="00231A99" w:rsidP="00323624">
            <w:pPr>
              <w:rPr>
                <w:sz w:val="22"/>
                <w:szCs w:val="22"/>
                <w:lang w:val="en-US"/>
              </w:rPr>
            </w:pPr>
            <w:r w:rsidRPr="003F65B2">
              <w:rPr>
                <w:sz w:val="22"/>
                <w:szCs w:val="22"/>
                <w:lang w:val="en-US"/>
              </w:rPr>
              <w:t>Numbers analysed</w:t>
            </w:r>
          </w:p>
        </w:tc>
        <w:tc>
          <w:tcPr>
            <w:tcW w:w="720" w:type="dxa"/>
          </w:tcPr>
          <w:p w14:paraId="618B64AC" w14:textId="77777777" w:rsidR="00231A99" w:rsidRPr="003F65B2" w:rsidRDefault="00231A99" w:rsidP="00323624">
            <w:pPr>
              <w:jc w:val="center"/>
              <w:rPr>
                <w:sz w:val="22"/>
                <w:szCs w:val="22"/>
                <w:lang w:val="en-US"/>
              </w:rPr>
            </w:pPr>
            <w:r w:rsidRPr="003F65B2">
              <w:rPr>
                <w:sz w:val="22"/>
                <w:szCs w:val="22"/>
                <w:lang w:val="en-US"/>
              </w:rPr>
              <w:t>16</w:t>
            </w:r>
          </w:p>
        </w:tc>
        <w:tc>
          <w:tcPr>
            <w:tcW w:w="9241" w:type="dxa"/>
          </w:tcPr>
          <w:p w14:paraId="3BA1FCF1" w14:textId="77777777" w:rsidR="00231A99" w:rsidRPr="003F65B2" w:rsidRDefault="00231A99" w:rsidP="00323624">
            <w:pPr>
              <w:rPr>
                <w:sz w:val="22"/>
                <w:szCs w:val="22"/>
                <w:lang w:val="en-US"/>
              </w:rPr>
            </w:pPr>
            <w:r w:rsidRPr="003F65B2">
              <w:rPr>
                <w:sz w:val="22"/>
                <w:szCs w:val="22"/>
                <w:lang w:val="en-US"/>
              </w:rPr>
              <w:t>For each group, number of participants (denominator) included in each analysis and whether the analysis was by original assigned groups</w:t>
            </w:r>
          </w:p>
        </w:tc>
        <w:tc>
          <w:tcPr>
            <w:tcW w:w="1985" w:type="dxa"/>
            <w:tcBorders>
              <w:top w:val="single" w:sz="4" w:space="0" w:color="auto"/>
              <w:bottom w:val="single" w:sz="4" w:space="0" w:color="auto"/>
            </w:tcBorders>
          </w:tcPr>
          <w:p w14:paraId="507176F3" w14:textId="2E52E844" w:rsidR="00231A99" w:rsidRPr="003F65B2" w:rsidRDefault="00CD0FC8" w:rsidP="00323624">
            <w:pPr>
              <w:rPr>
                <w:sz w:val="22"/>
                <w:szCs w:val="22"/>
                <w:lang w:val="en-US"/>
              </w:rPr>
            </w:pPr>
            <w:r>
              <w:rPr>
                <w:sz w:val="22"/>
                <w:szCs w:val="22"/>
                <w:lang w:val="en-US"/>
              </w:rPr>
              <w:t xml:space="preserve">17, </w:t>
            </w:r>
            <w:r w:rsidR="00190E40">
              <w:rPr>
                <w:sz w:val="22"/>
                <w:szCs w:val="22"/>
                <w:lang w:val="en-US"/>
              </w:rPr>
              <w:t>Figure 1, t</w:t>
            </w:r>
            <w:r w:rsidR="00231A99" w:rsidRPr="003F65B2">
              <w:rPr>
                <w:sz w:val="22"/>
                <w:szCs w:val="22"/>
                <w:lang w:val="en-US"/>
              </w:rPr>
              <w:t xml:space="preserve">able </w:t>
            </w:r>
            <w:r w:rsidR="003E2A6F">
              <w:rPr>
                <w:sz w:val="22"/>
                <w:szCs w:val="22"/>
                <w:lang w:val="en-US"/>
              </w:rPr>
              <w:t>2</w:t>
            </w:r>
            <w:r w:rsidR="00190E40">
              <w:rPr>
                <w:sz w:val="22"/>
                <w:szCs w:val="22"/>
                <w:lang w:val="en-US"/>
              </w:rPr>
              <w:t xml:space="preserve"> and </w:t>
            </w:r>
            <w:r>
              <w:rPr>
                <w:sz w:val="22"/>
                <w:szCs w:val="22"/>
                <w:lang w:val="en-US"/>
              </w:rPr>
              <w:t xml:space="preserve">table </w:t>
            </w:r>
            <w:r w:rsidR="00D7346E">
              <w:rPr>
                <w:sz w:val="22"/>
                <w:szCs w:val="22"/>
                <w:lang w:val="en-US"/>
              </w:rPr>
              <w:t>3</w:t>
            </w:r>
            <w:r w:rsidR="00190E40">
              <w:rPr>
                <w:sz w:val="22"/>
                <w:szCs w:val="22"/>
                <w:lang w:val="en-US"/>
              </w:rPr>
              <w:t>.</w:t>
            </w:r>
          </w:p>
        </w:tc>
      </w:tr>
      <w:tr w:rsidR="00231A99" w:rsidRPr="003F65B2" w14:paraId="652C633D" w14:textId="77777777" w:rsidTr="00F54F5E">
        <w:tc>
          <w:tcPr>
            <w:tcW w:w="2088" w:type="dxa"/>
            <w:vMerge w:val="restart"/>
          </w:tcPr>
          <w:p w14:paraId="46E8E08A" w14:textId="77777777" w:rsidR="00231A99" w:rsidRPr="003F65B2" w:rsidRDefault="00231A99" w:rsidP="00323624">
            <w:pPr>
              <w:rPr>
                <w:sz w:val="22"/>
                <w:szCs w:val="22"/>
                <w:lang w:val="en-US"/>
              </w:rPr>
            </w:pPr>
            <w:r w:rsidRPr="003F65B2">
              <w:rPr>
                <w:sz w:val="22"/>
                <w:szCs w:val="22"/>
                <w:lang w:val="en-US"/>
              </w:rPr>
              <w:t>Outcomes and estimation</w:t>
            </w:r>
          </w:p>
        </w:tc>
        <w:tc>
          <w:tcPr>
            <w:tcW w:w="720" w:type="dxa"/>
          </w:tcPr>
          <w:p w14:paraId="6EFAEAE4" w14:textId="77777777" w:rsidR="00231A99" w:rsidRPr="003F65B2" w:rsidRDefault="00231A99" w:rsidP="00323624">
            <w:pPr>
              <w:jc w:val="center"/>
              <w:rPr>
                <w:sz w:val="22"/>
                <w:szCs w:val="22"/>
                <w:lang w:val="en-US"/>
              </w:rPr>
            </w:pPr>
            <w:r w:rsidRPr="003F65B2">
              <w:rPr>
                <w:sz w:val="22"/>
                <w:szCs w:val="22"/>
                <w:lang w:val="en-US"/>
              </w:rPr>
              <w:t>17a</w:t>
            </w:r>
          </w:p>
        </w:tc>
        <w:tc>
          <w:tcPr>
            <w:tcW w:w="9241" w:type="dxa"/>
          </w:tcPr>
          <w:p w14:paraId="2B122816" w14:textId="77777777" w:rsidR="00231A99" w:rsidRPr="003F65B2" w:rsidRDefault="00231A99" w:rsidP="00323624">
            <w:pPr>
              <w:rPr>
                <w:sz w:val="22"/>
                <w:szCs w:val="22"/>
                <w:lang w:val="en-US"/>
              </w:rPr>
            </w:pPr>
            <w:r w:rsidRPr="003F65B2">
              <w:rPr>
                <w:sz w:val="22"/>
                <w:szCs w:val="22"/>
                <w:lang w:val="en-US"/>
              </w:rPr>
              <w:t>For each primary and secondary outcome, results for each group, and the estimated effect size and its precision (such as 95% confidence interval)</w:t>
            </w:r>
          </w:p>
        </w:tc>
        <w:tc>
          <w:tcPr>
            <w:tcW w:w="1985" w:type="dxa"/>
            <w:tcBorders>
              <w:top w:val="single" w:sz="4" w:space="0" w:color="auto"/>
              <w:bottom w:val="single" w:sz="4" w:space="0" w:color="auto"/>
            </w:tcBorders>
          </w:tcPr>
          <w:p w14:paraId="7298A630" w14:textId="188632FF" w:rsidR="00231A99" w:rsidRPr="003F65B2" w:rsidRDefault="008D1B9B" w:rsidP="00323624">
            <w:pPr>
              <w:rPr>
                <w:sz w:val="22"/>
                <w:szCs w:val="22"/>
                <w:lang w:val="en-US"/>
              </w:rPr>
            </w:pPr>
            <w:r>
              <w:rPr>
                <w:sz w:val="22"/>
                <w:szCs w:val="22"/>
                <w:lang w:val="en-US"/>
              </w:rPr>
              <w:t>T</w:t>
            </w:r>
            <w:r w:rsidR="00231A99" w:rsidRPr="003F65B2">
              <w:rPr>
                <w:sz w:val="22"/>
                <w:szCs w:val="22"/>
                <w:lang w:val="en-US"/>
              </w:rPr>
              <w:t xml:space="preserve">able </w:t>
            </w:r>
            <w:r w:rsidR="00B129DE">
              <w:rPr>
                <w:sz w:val="22"/>
                <w:szCs w:val="22"/>
                <w:lang w:val="en-US"/>
              </w:rPr>
              <w:t>3</w:t>
            </w:r>
          </w:p>
        </w:tc>
      </w:tr>
      <w:tr w:rsidR="00231A99" w:rsidRPr="003F65B2" w14:paraId="47EA5613" w14:textId="77777777" w:rsidTr="00F54F5E">
        <w:tc>
          <w:tcPr>
            <w:tcW w:w="2088" w:type="dxa"/>
            <w:vMerge/>
          </w:tcPr>
          <w:p w14:paraId="72E81943" w14:textId="77777777" w:rsidR="00231A99" w:rsidRPr="003F65B2" w:rsidRDefault="00231A99" w:rsidP="00323624">
            <w:pPr>
              <w:rPr>
                <w:sz w:val="22"/>
                <w:szCs w:val="22"/>
                <w:lang w:val="en-US"/>
              </w:rPr>
            </w:pPr>
          </w:p>
        </w:tc>
        <w:tc>
          <w:tcPr>
            <w:tcW w:w="720" w:type="dxa"/>
          </w:tcPr>
          <w:p w14:paraId="4D1E1414" w14:textId="77777777" w:rsidR="00231A99" w:rsidRPr="003F65B2" w:rsidRDefault="00231A99" w:rsidP="00323624">
            <w:pPr>
              <w:jc w:val="center"/>
              <w:rPr>
                <w:sz w:val="22"/>
                <w:szCs w:val="22"/>
                <w:lang w:val="en-US"/>
              </w:rPr>
            </w:pPr>
            <w:r w:rsidRPr="003F65B2">
              <w:rPr>
                <w:sz w:val="22"/>
                <w:szCs w:val="22"/>
                <w:lang w:val="en-US"/>
              </w:rPr>
              <w:t>17b</w:t>
            </w:r>
          </w:p>
        </w:tc>
        <w:tc>
          <w:tcPr>
            <w:tcW w:w="9241" w:type="dxa"/>
          </w:tcPr>
          <w:p w14:paraId="15F51D1C" w14:textId="77777777" w:rsidR="00231A99" w:rsidRPr="003F65B2" w:rsidRDefault="00231A99" w:rsidP="00323624">
            <w:pPr>
              <w:rPr>
                <w:sz w:val="22"/>
                <w:szCs w:val="22"/>
                <w:lang w:val="en-US"/>
              </w:rPr>
            </w:pPr>
            <w:r w:rsidRPr="003F65B2">
              <w:rPr>
                <w:bCs/>
                <w:sz w:val="22"/>
                <w:szCs w:val="22"/>
                <w:lang w:val="en-US"/>
              </w:rPr>
              <w:t>For binary outcomes, presentation of both absolute and relative effect sizes is recommended</w:t>
            </w:r>
          </w:p>
        </w:tc>
        <w:tc>
          <w:tcPr>
            <w:tcW w:w="1985" w:type="dxa"/>
            <w:tcBorders>
              <w:top w:val="single" w:sz="4" w:space="0" w:color="auto"/>
              <w:bottom w:val="single" w:sz="4" w:space="0" w:color="auto"/>
            </w:tcBorders>
          </w:tcPr>
          <w:p w14:paraId="776A667A" w14:textId="77777777" w:rsidR="00231A99" w:rsidRPr="003F65B2" w:rsidRDefault="00231A99" w:rsidP="00323624">
            <w:pPr>
              <w:rPr>
                <w:sz w:val="22"/>
                <w:szCs w:val="22"/>
                <w:lang w:val="en-US"/>
              </w:rPr>
            </w:pPr>
            <w:r w:rsidRPr="003F65B2">
              <w:rPr>
                <w:sz w:val="22"/>
                <w:szCs w:val="22"/>
                <w:lang w:val="en-US"/>
              </w:rPr>
              <w:t>N/A</w:t>
            </w:r>
          </w:p>
        </w:tc>
      </w:tr>
      <w:tr w:rsidR="00231A99" w:rsidRPr="003F65B2" w14:paraId="3227BCFE" w14:textId="77777777" w:rsidTr="00F54F5E">
        <w:tc>
          <w:tcPr>
            <w:tcW w:w="2088" w:type="dxa"/>
          </w:tcPr>
          <w:p w14:paraId="03F4E535" w14:textId="77777777" w:rsidR="00231A99" w:rsidRPr="003F65B2" w:rsidRDefault="00231A99" w:rsidP="00323624">
            <w:pPr>
              <w:rPr>
                <w:sz w:val="22"/>
                <w:szCs w:val="22"/>
                <w:lang w:val="en-US"/>
              </w:rPr>
            </w:pPr>
            <w:r w:rsidRPr="003F65B2">
              <w:rPr>
                <w:sz w:val="22"/>
                <w:szCs w:val="22"/>
                <w:lang w:val="en-US"/>
              </w:rPr>
              <w:t>Ancillary analyses</w:t>
            </w:r>
          </w:p>
        </w:tc>
        <w:tc>
          <w:tcPr>
            <w:tcW w:w="720" w:type="dxa"/>
          </w:tcPr>
          <w:p w14:paraId="6509CE9C" w14:textId="77777777" w:rsidR="00231A99" w:rsidRPr="003F65B2" w:rsidRDefault="00231A99" w:rsidP="00323624">
            <w:pPr>
              <w:jc w:val="center"/>
              <w:rPr>
                <w:sz w:val="22"/>
                <w:szCs w:val="22"/>
                <w:lang w:val="en-US"/>
              </w:rPr>
            </w:pPr>
            <w:r w:rsidRPr="003F65B2">
              <w:rPr>
                <w:sz w:val="22"/>
                <w:szCs w:val="22"/>
                <w:lang w:val="en-US"/>
              </w:rPr>
              <w:t>18</w:t>
            </w:r>
          </w:p>
        </w:tc>
        <w:tc>
          <w:tcPr>
            <w:tcW w:w="9241" w:type="dxa"/>
          </w:tcPr>
          <w:p w14:paraId="444824E4" w14:textId="77777777" w:rsidR="00231A99" w:rsidRPr="003F65B2" w:rsidRDefault="00231A99" w:rsidP="00323624">
            <w:pPr>
              <w:rPr>
                <w:sz w:val="22"/>
                <w:szCs w:val="22"/>
                <w:lang w:val="en-US"/>
              </w:rPr>
            </w:pPr>
            <w:r w:rsidRPr="003F65B2">
              <w:rPr>
                <w:sz w:val="22"/>
                <w:szCs w:val="22"/>
                <w:lang w:val="en-US"/>
              </w:rPr>
              <w:t>Results of any other analyses performed, including subgroup analyses and adjusted analyses, distinguishing pre-specified from exploratory</w:t>
            </w:r>
          </w:p>
        </w:tc>
        <w:tc>
          <w:tcPr>
            <w:tcW w:w="1985" w:type="dxa"/>
            <w:tcBorders>
              <w:top w:val="single" w:sz="4" w:space="0" w:color="auto"/>
              <w:bottom w:val="single" w:sz="4" w:space="0" w:color="auto"/>
            </w:tcBorders>
          </w:tcPr>
          <w:p w14:paraId="1EBC2016" w14:textId="034197F8" w:rsidR="00231A99" w:rsidRPr="003F65B2" w:rsidRDefault="000A1B94" w:rsidP="00323624">
            <w:pPr>
              <w:rPr>
                <w:sz w:val="22"/>
                <w:szCs w:val="22"/>
                <w:lang w:val="en-US"/>
              </w:rPr>
            </w:pPr>
            <w:r w:rsidRPr="003F65B2">
              <w:rPr>
                <w:sz w:val="22"/>
                <w:szCs w:val="22"/>
                <w:lang w:val="en-US"/>
              </w:rPr>
              <w:t>N/A</w:t>
            </w:r>
          </w:p>
        </w:tc>
      </w:tr>
      <w:tr w:rsidR="00231A99" w:rsidRPr="003F65B2" w14:paraId="2E19C73E" w14:textId="77777777" w:rsidTr="00F54F5E">
        <w:tc>
          <w:tcPr>
            <w:tcW w:w="2088" w:type="dxa"/>
          </w:tcPr>
          <w:p w14:paraId="398A1D50" w14:textId="77777777" w:rsidR="00231A99" w:rsidRPr="003F65B2" w:rsidRDefault="00231A99" w:rsidP="00323624">
            <w:pPr>
              <w:rPr>
                <w:sz w:val="22"/>
                <w:szCs w:val="22"/>
                <w:lang w:val="en-US"/>
              </w:rPr>
            </w:pPr>
            <w:r w:rsidRPr="003F65B2">
              <w:rPr>
                <w:sz w:val="22"/>
                <w:szCs w:val="22"/>
                <w:lang w:val="en-US"/>
              </w:rPr>
              <w:t>Harms</w:t>
            </w:r>
          </w:p>
        </w:tc>
        <w:tc>
          <w:tcPr>
            <w:tcW w:w="720" w:type="dxa"/>
          </w:tcPr>
          <w:p w14:paraId="02935305" w14:textId="77777777" w:rsidR="00231A99" w:rsidRPr="003F65B2" w:rsidRDefault="00231A99" w:rsidP="00323624">
            <w:pPr>
              <w:jc w:val="center"/>
              <w:rPr>
                <w:sz w:val="22"/>
                <w:szCs w:val="22"/>
                <w:lang w:val="en-US"/>
              </w:rPr>
            </w:pPr>
            <w:r w:rsidRPr="003F65B2">
              <w:rPr>
                <w:sz w:val="22"/>
                <w:szCs w:val="22"/>
                <w:lang w:val="en-US"/>
              </w:rPr>
              <w:t>19</w:t>
            </w:r>
          </w:p>
        </w:tc>
        <w:tc>
          <w:tcPr>
            <w:tcW w:w="9241" w:type="dxa"/>
          </w:tcPr>
          <w:p w14:paraId="68E488D5" w14:textId="77777777" w:rsidR="00231A99" w:rsidRPr="003F65B2" w:rsidRDefault="00231A99" w:rsidP="00323624">
            <w:pPr>
              <w:rPr>
                <w:sz w:val="22"/>
                <w:szCs w:val="22"/>
                <w:lang w:val="en-US"/>
              </w:rPr>
            </w:pPr>
            <w:r w:rsidRPr="003F65B2">
              <w:rPr>
                <w:sz w:val="22"/>
                <w:szCs w:val="22"/>
                <w:lang w:val="en-US"/>
              </w:rPr>
              <w:t>All important harms or unintended effects in each group (for specific guidance see CONSORT for harms)</w:t>
            </w:r>
          </w:p>
        </w:tc>
        <w:tc>
          <w:tcPr>
            <w:tcW w:w="1985" w:type="dxa"/>
            <w:tcBorders>
              <w:top w:val="single" w:sz="4" w:space="0" w:color="auto"/>
              <w:bottom w:val="single" w:sz="4" w:space="0" w:color="auto"/>
            </w:tcBorders>
          </w:tcPr>
          <w:p w14:paraId="22623F0E" w14:textId="77777777" w:rsidR="00231A99" w:rsidRPr="003F65B2" w:rsidRDefault="00231A99" w:rsidP="00323624">
            <w:pPr>
              <w:rPr>
                <w:sz w:val="22"/>
                <w:szCs w:val="22"/>
                <w:lang w:val="en-US"/>
              </w:rPr>
            </w:pPr>
            <w:r w:rsidRPr="003F65B2">
              <w:rPr>
                <w:sz w:val="22"/>
                <w:szCs w:val="22"/>
                <w:lang w:val="en-US"/>
              </w:rPr>
              <w:t>N/A</w:t>
            </w:r>
          </w:p>
        </w:tc>
      </w:tr>
      <w:tr w:rsidR="00231A99" w:rsidRPr="003F65B2" w14:paraId="69F76A62" w14:textId="77777777" w:rsidTr="00F54F5E">
        <w:tc>
          <w:tcPr>
            <w:tcW w:w="14034" w:type="dxa"/>
            <w:gridSpan w:val="4"/>
          </w:tcPr>
          <w:p w14:paraId="2DFD501E" w14:textId="77777777" w:rsidR="00231A99" w:rsidRPr="003F65B2" w:rsidRDefault="00231A99" w:rsidP="00323624">
            <w:pPr>
              <w:pStyle w:val="TableSubHead"/>
              <w:rPr>
                <w:sz w:val="22"/>
                <w:szCs w:val="22"/>
                <w:lang w:val="en-US"/>
              </w:rPr>
            </w:pPr>
            <w:r w:rsidRPr="003F65B2">
              <w:rPr>
                <w:sz w:val="22"/>
                <w:szCs w:val="22"/>
                <w:lang w:val="en-US"/>
              </w:rPr>
              <w:t>Discussion</w:t>
            </w:r>
          </w:p>
        </w:tc>
      </w:tr>
      <w:tr w:rsidR="00231A99" w:rsidRPr="003F65B2" w14:paraId="0E92836C" w14:textId="77777777" w:rsidTr="00F54F5E">
        <w:tc>
          <w:tcPr>
            <w:tcW w:w="2088" w:type="dxa"/>
          </w:tcPr>
          <w:p w14:paraId="53B9297C" w14:textId="77777777" w:rsidR="00231A99" w:rsidRPr="003F65B2" w:rsidRDefault="00231A99" w:rsidP="00323624">
            <w:pPr>
              <w:rPr>
                <w:sz w:val="22"/>
                <w:szCs w:val="22"/>
                <w:lang w:val="en-US"/>
              </w:rPr>
            </w:pPr>
            <w:r w:rsidRPr="003F65B2">
              <w:rPr>
                <w:sz w:val="22"/>
                <w:szCs w:val="22"/>
                <w:lang w:val="en-US"/>
              </w:rPr>
              <w:t>Limitations</w:t>
            </w:r>
          </w:p>
        </w:tc>
        <w:tc>
          <w:tcPr>
            <w:tcW w:w="720" w:type="dxa"/>
          </w:tcPr>
          <w:p w14:paraId="01796BDE" w14:textId="77777777" w:rsidR="00231A99" w:rsidRPr="003F65B2" w:rsidRDefault="00231A99" w:rsidP="00323624">
            <w:pPr>
              <w:jc w:val="center"/>
              <w:rPr>
                <w:sz w:val="22"/>
                <w:szCs w:val="22"/>
                <w:lang w:val="en-US"/>
              </w:rPr>
            </w:pPr>
            <w:r w:rsidRPr="003F65B2">
              <w:rPr>
                <w:sz w:val="22"/>
                <w:szCs w:val="22"/>
                <w:lang w:val="en-US"/>
              </w:rPr>
              <w:t>20</w:t>
            </w:r>
          </w:p>
        </w:tc>
        <w:tc>
          <w:tcPr>
            <w:tcW w:w="9241" w:type="dxa"/>
          </w:tcPr>
          <w:p w14:paraId="2A2BD3C1" w14:textId="77777777" w:rsidR="00231A99" w:rsidRPr="003F65B2" w:rsidRDefault="00231A99" w:rsidP="00323624">
            <w:pPr>
              <w:rPr>
                <w:sz w:val="22"/>
                <w:szCs w:val="22"/>
                <w:lang w:val="en-US"/>
              </w:rPr>
            </w:pPr>
            <w:r w:rsidRPr="003F65B2">
              <w:rPr>
                <w:sz w:val="22"/>
                <w:szCs w:val="22"/>
                <w:lang w:val="en-US"/>
              </w:rPr>
              <w:t>Trial limitations, addressing sources of potential bias, imprecision, and, if relevant, multiplicity of analyses</w:t>
            </w:r>
          </w:p>
        </w:tc>
        <w:tc>
          <w:tcPr>
            <w:tcW w:w="1985" w:type="dxa"/>
            <w:tcBorders>
              <w:bottom w:val="single" w:sz="4" w:space="0" w:color="auto"/>
            </w:tcBorders>
          </w:tcPr>
          <w:p w14:paraId="6E675E1D" w14:textId="3C5B1DA9" w:rsidR="00231A99" w:rsidRPr="003F65B2" w:rsidRDefault="00B129DE" w:rsidP="00323624">
            <w:pPr>
              <w:rPr>
                <w:sz w:val="22"/>
                <w:szCs w:val="22"/>
                <w:lang w:val="en-US"/>
              </w:rPr>
            </w:pPr>
            <w:r>
              <w:rPr>
                <w:sz w:val="22"/>
                <w:szCs w:val="22"/>
                <w:lang w:val="en-US"/>
              </w:rPr>
              <w:t>23-</w:t>
            </w:r>
            <w:r w:rsidR="00237C60">
              <w:rPr>
                <w:sz w:val="22"/>
                <w:szCs w:val="22"/>
                <w:lang w:val="en-US"/>
              </w:rPr>
              <w:t>24</w:t>
            </w:r>
          </w:p>
        </w:tc>
      </w:tr>
      <w:tr w:rsidR="00231A99" w:rsidRPr="003F65B2" w14:paraId="41CBD751" w14:textId="77777777" w:rsidTr="00F54F5E">
        <w:tc>
          <w:tcPr>
            <w:tcW w:w="2088" w:type="dxa"/>
          </w:tcPr>
          <w:p w14:paraId="25C8924A" w14:textId="77777777" w:rsidR="00231A99" w:rsidRPr="003F65B2" w:rsidRDefault="00231A99" w:rsidP="00323624">
            <w:pPr>
              <w:rPr>
                <w:sz w:val="22"/>
                <w:szCs w:val="22"/>
                <w:lang w:val="en-US"/>
              </w:rPr>
            </w:pPr>
            <w:r w:rsidRPr="003F65B2">
              <w:rPr>
                <w:sz w:val="22"/>
                <w:szCs w:val="22"/>
                <w:lang w:val="en-US"/>
              </w:rPr>
              <w:t>Generalisability</w:t>
            </w:r>
          </w:p>
        </w:tc>
        <w:tc>
          <w:tcPr>
            <w:tcW w:w="720" w:type="dxa"/>
          </w:tcPr>
          <w:p w14:paraId="1AA0E25F" w14:textId="77777777" w:rsidR="00231A99" w:rsidRPr="003F65B2" w:rsidRDefault="00231A99" w:rsidP="00323624">
            <w:pPr>
              <w:jc w:val="center"/>
              <w:rPr>
                <w:sz w:val="22"/>
                <w:szCs w:val="22"/>
                <w:lang w:val="en-US"/>
              </w:rPr>
            </w:pPr>
            <w:r w:rsidRPr="003F65B2">
              <w:rPr>
                <w:sz w:val="22"/>
                <w:szCs w:val="22"/>
                <w:lang w:val="en-US"/>
              </w:rPr>
              <w:t>21</w:t>
            </w:r>
          </w:p>
        </w:tc>
        <w:tc>
          <w:tcPr>
            <w:tcW w:w="9241" w:type="dxa"/>
          </w:tcPr>
          <w:p w14:paraId="291926E9" w14:textId="77777777" w:rsidR="00231A99" w:rsidRPr="003F65B2" w:rsidRDefault="00231A99" w:rsidP="00323624">
            <w:pPr>
              <w:rPr>
                <w:sz w:val="22"/>
                <w:szCs w:val="22"/>
                <w:lang w:val="en-US"/>
              </w:rPr>
            </w:pPr>
            <w:r w:rsidRPr="003F65B2">
              <w:rPr>
                <w:sz w:val="22"/>
                <w:szCs w:val="22"/>
                <w:lang w:val="en-US"/>
              </w:rPr>
              <w:t>Generalisability (external validity, applicability) of the trial findings</w:t>
            </w:r>
          </w:p>
        </w:tc>
        <w:tc>
          <w:tcPr>
            <w:tcW w:w="1985" w:type="dxa"/>
            <w:tcBorders>
              <w:top w:val="single" w:sz="4" w:space="0" w:color="auto"/>
              <w:bottom w:val="single" w:sz="4" w:space="0" w:color="auto"/>
            </w:tcBorders>
          </w:tcPr>
          <w:p w14:paraId="44F68EAA" w14:textId="44A150F0" w:rsidR="00231A99" w:rsidRPr="003F65B2" w:rsidRDefault="00237C60" w:rsidP="00323624">
            <w:pPr>
              <w:rPr>
                <w:sz w:val="22"/>
                <w:szCs w:val="22"/>
                <w:lang w:val="en-US"/>
              </w:rPr>
            </w:pPr>
            <w:r>
              <w:rPr>
                <w:sz w:val="22"/>
                <w:szCs w:val="22"/>
                <w:lang w:val="en-US"/>
              </w:rPr>
              <w:t>23-24</w:t>
            </w:r>
          </w:p>
        </w:tc>
      </w:tr>
      <w:tr w:rsidR="00231A99" w:rsidRPr="003F65B2" w14:paraId="2435CE8E" w14:textId="77777777" w:rsidTr="00F54F5E">
        <w:tc>
          <w:tcPr>
            <w:tcW w:w="2088" w:type="dxa"/>
          </w:tcPr>
          <w:p w14:paraId="441003CF" w14:textId="77777777" w:rsidR="00231A99" w:rsidRPr="003F65B2" w:rsidRDefault="00231A99" w:rsidP="00323624">
            <w:pPr>
              <w:rPr>
                <w:sz w:val="22"/>
                <w:szCs w:val="22"/>
                <w:lang w:val="en-US"/>
              </w:rPr>
            </w:pPr>
            <w:r w:rsidRPr="003F65B2">
              <w:rPr>
                <w:sz w:val="22"/>
                <w:szCs w:val="22"/>
                <w:lang w:val="en-US"/>
              </w:rPr>
              <w:lastRenderedPageBreak/>
              <w:t>Interpretation</w:t>
            </w:r>
          </w:p>
        </w:tc>
        <w:tc>
          <w:tcPr>
            <w:tcW w:w="720" w:type="dxa"/>
          </w:tcPr>
          <w:p w14:paraId="356EFDAF" w14:textId="77777777" w:rsidR="00231A99" w:rsidRPr="003F65B2" w:rsidRDefault="00231A99" w:rsidP="00323624">
            <w:pPr>
              <w:jc w:val="center"/>
              <w:rPr>
                <w:sz w:val="22"/>
                <w:szCs w:val="22"/>
                <w:lang w:val="en-US"/>
              </w:rPr>
            </w:pPr>
            <w:r w:rsidRPr="003F65B2">
              <w:rPr>
                <w:sz w:val="22"/>
                <w:szCs w:val="22"/>
                <w:lang w:val="en-US"/>
              </w:rPr>
              <w:t>22</w:t>
            </w:r>
          </w:p>
        </w:tc>
        <w:tc>
          <w:tcPr>
            <w:tcW w:w="9241" w:type="dxa"/>
          </w:tcPr>
          <w:p w14:paraId="7E06E21C" w14:textId="77777777" w:rsidR="00231A99" w:rsidRPr="003F65B2" w:rsidRDefault="00231A99" w:rsidP="00323624">
            <w:pPr>
              <w:rPr>
                <w:sz w:val="22"/>
                <w:szCs w:val="22"/>
                <w:lang w:val="en-US"/>
              </w:rPr>
            </w:pPr>
            <w:r w:rsidRPr="003F65B2">
              <w:rPr>
                <w:sz w:val="22"/>
                <w:szCs w:val="22"/>
                <w:lang w:val="en-US"/>
              </w:rPr>
              <w:t>Interpretation consistent with results, balancing benefits and harms, and considering other relevant evidence</w:t>
            </w:r>
          </w:p>
        </w:tc>
        <w:tc>
          <w:tcPr>
            <w:tcW w:w="1985" w:type="dxa"/>
            <w:tcBorders>
              <w:top w:val="single" w:sz="4" w:space="0" w:color="auto"/>
              <w:bottom w:val="single" w:sz="4" w:space="0" w:color="auto"/>
            </w:tcBorders>
          </w:tcPr>
          <w:p w14:paraId="691D4D92" w14:textId="0AE122A3" w:rsidR="00231A99" w:rsidRPr="003F65B2" w:rsidRDefault="00D4739C" w:rsidP="00323624">
            <w:pPr>
              <w:rPr>
                <w:sz w:val="22"/>
                <w:szCs w:val="22"/>
                <w:lang w:val="en-US"/>
              </w:rPr>
            </w:pPr>
            <w:r>
              <w:rPr>
                <w:sz w:val="22"/>
                <w:szCs w:val="22"/>
                <w:lang w:val="en-US"/>
              </w:rPr>
              <w:t>23, 25</w:t>
            </w:r>
          </w:p>
        </w:tc>
      </w:tr>
      <w:tr w:rsidR="00231A99" w:rsidRPr="003F65B2" w14:paraId="64540F2D" w14:textId="77777777" w:rsidTr="00F54F5E">
        <w:tc>
          <w:tcPr>
            <w:tcW w:w="12049" w:type="dxa"/>
            <w:gridSpan w:val="3"/>
          </w:tcPr>
          <w:p w14:paraId="3F41E25F" w14:textId="77777777" w:rsidR="00231A99" w:rsidRPr="003F65B2" w:rsidRDefault="00231A99" w:rsidP="00323624">
            <w:pPr>
              <w:pStyle w:val="TableSubHead"/>
              <w:rPr>
                <w:sz w:val="22"/>
                <w:szCs w:val="22"/>
                <w:lang w:val="en-US"/>
              </w:rPr>
            </w:pPr>
            <w:r w:rsidRPr="003F65B2">
              <w:rPr>
                <w:sz w:val="22"/>
                <w:szCs w:val="22"/>
                <w:lang w:val="en-US"/>
              </w:rPr>
              <w:t>Other information</w:t>
            </w:r>
          </w:p>
        </w:tc>
        <w:tc>
          <w:tcPr>
            <w:tcW w:w="1985" w:type="dxa"/>
            <w:tcBorders>
              <w:top w:val="single" w:sz="4" w:space="0" w:color="auto"/>
            </w:tcBorders>
          </w:tcPr>
          <w:p w14:paraId="5D96269C" w14:textId="77777777" w:rsidR="00231A99" w:rsidRPr="003F65B2" w:rsidRDefault="00231A99" w:rsidP="00323624">
            <w:pPr>
              <w:rPr>
                <w:sz w:val="22"/>
                <w:szCs w:val="22"/>
                <w:lang w:val="en-US"/>
              </w:rPr>
            </w:pPr>
          </w:p>
        </w:tc>
      </w:tr>
      <w:tr w:rsidR="00231A99" w:rsidRPr="003F65B2" w14:paraId="2CFF4CF5" w14:textId="77777777" w:rsidTr="00F54F5E">
        <w:tc>
          <w:tcPr>
            <w:tcW w:w="2088" w:type="dxa"/>
          </w:tcPr>
          <w:p w14:paraId="07D72FC1" w14:textId="77777777" w:rsidR="00231A99" w:rsidRPr="003F65B2" w:rsidRDefault="00231A99" w:rsidP="00323624">
            <w:pPr>
              <w:rPr>
                <w:i/>
                <w:caps/>
                <w:sz w:val="22"/>
                <w:szCs w:val="22"/>
                <w:lang w:val="en-US"/>
              </w:rPr>
            </w:pPr>
            <w:r w:rsidRPr="003F65B2">
              <w:rPr>
                <w:sz w:val="22"/>
                <w:szCs w:val="22"/>
                <w:lang w:val="en-US"/>
              </w:rPr>
              <w:t>Registration</w:t>
            </w:r>
          </w:p>
        </w:tc>
        <w:tc>
          <w:tcPr>
            <w:tcW w:w="720" w:type="dxa"/>
          </w:tcPr>
          <w:p w14:paraId="654FC2FF" w14:textId="77777777" w:rsidR="00231A99" w:rsidRPr="003F65B2" w:rsidRDefault="00231A99" w:rsidP="00323624">
            <w:pPr>
              <w:jc w:val="center"/>
              <w:rPr>
                <w:sz w:val="22"/>
                <w:szCs w:val="22"/>
                <w:lang w:val="en-US"/>
              </w:rPr>
            </w:pPr>
            <w:r w:rsidRPr="003F65B2">
              <w:rPr>
                <w:sz w:val="22"/>
                <w:szCs w:val="22"/>
                <w:lang w:val="en-US"/>
              </w:rPr>
              <w:t>23</w:t>
            </w:r>
          </w:p>
        </w:tc>
        <w:tc>
          <w:tcPr>
            <w:tcW w:w="9241" w:type="dxa"/>
          </w:tcPr>
          <w:p w14:paraId="3FF8A035" w14:textId="77777777" w:rsidR="00231A99" w:rsidRPr="003F65B2" w:rsidRDefault="00231A99" w:rsidP="00323624">
            <w:pPr>
              <w:rPr>
                <w:sz w:val="22"/>
                <w:szCs w:val="22"/>
                <w:lang w:val="en-US"/>
              </w:rPr>
            </w:pPr>
            <w:r w:rsidRPr="003F65B2">
              <w:rPr>
                <w:sz w:val="22"/>
                <w:szCs w:val="22"/>
                <w:lang w:val="en-US"/>
              </w:rPr>
              <w:t>Registration number and name of trial registry</w:t>
            </w:r>
          </w:p>
        </w:tc>
        <w:tc>
          <w:tcPr>
            <w:tcW w:w="1985" w:type="dxa"/>
            <w:tcBorders>
              <w:bottom w:val="single" w:sz="4" w:space="0" w:color="auto"/>
            </w:tcBorders>
          </w:tcPr>
          <w:p w14:paraId="4026D67D" w14:textId="4FFE9E0F" w:rsidR="00231A99" w:rsidRPr="003F65B2" w:rsidRDefault="00A808A9" w:rsidP="00323624">
            <w:pPr>
              <w:rPr>
                <w:sz w:val="22"/>
                <w:szCs w:val="22"/>
                <w:lang w:val="en-US"/>
              </w:rPr>
            </w:pPr>
            <w:r>
              <w:rPr>
                <w:sz w:val="22"/>
                <w:szCs w:val="22"/>
                <w:lang w:val="en-US"/>
              </w:rPr>
              <w:t>4, references</w:t>
            </w:r>
          </w:p>
        </w:tc>
      </w:tr>
      <w:tr w:rsidR="00231A99" w:rsidRPr="003F65B2" w14:paraId="1AD1131E" w14:textId="77777777" w:rsidTr="00F54F5E">
        <w:tc>
          <w:tcPr>
            <w:tcW w:w="2088" w:type="dxa"/>
          </w:tcPr>
          <w:p w14:paraId="59381AC9" w14:textId="77777777" w:rsidR="00231A99" w:rsidRPr="003F65B2" w:rsidRDefault="00231A99" w:rsidP="00323624">
            <w:pPr>
              <w:rPr>
                <w:i/>
                <w:caps/>
                <w:sz w:val="22"/>
                <w:szCs w:val="22"/>
                <w:lang w:val="en-US"/>
              </w:rPr>
            </w:pPr>
            <w:r w:rsidRPr="003F65B2">
              <w:rPr>
                <w:sz w:val="22"/>
                <w:szCs w:val="22"/>
                <w:lang w:val="en-US"/>
              </w:rPr>
              <w:t>Protocol</w:t>
            </w:r>
          </w:p>
        </w:tc>
        <w:tc>
          <w:tcPr>
            <w:tcW w:w="720" w:type="dxa"/>
          </w:tcPr>
          <w:p w14:paraId="58686B4F" w14:textId="77777777" w:rsidR="00231A99" w:rsidRPr="003F65B2" w:rsidRDefault="00231A99" w:rsidP="00323624">
            <w:pPr>
              <w:jc w:val="center"/>
              <w:rPr>
                <w:sz w:val="22"/>
                <w:szCs w:val="22"/>
                <w:lang w:val="en-US"/>
              </w:rPr>
            </w:pPr>
            <w:r w:rsidRPr="003F65B2">
              <w:rPr>
                <w:sz w:val="22"/>
                <w:szCs w:val="22"/>
                <w:lang w:val="en-US"/>
              </w:rPr>
              <w:t>24</w:t>
            </w:r>
          </w:p>
        </w:tc>
        <w:tc>
          <w:tcPr>
            <w:tcW w:w="9241" w:type="dxa"/>
          </w:tcPr>
          <w:p w14:paraId="38E98AD2" w14:textId="77777777" w:rsidR="00231A99" w:rsidRPr="003F65B2" w:rsidRDefault="00231A99" w:rsidP="00323624">
            <w:pPr>
              <w:rPr>
                <w:sz w:val="22"/>
                <w:szCs w:val="22"/>
                <w:lang w:val="en-US"/>
              </w:rPr>
            </w:pPr>
            <w:r w:rsidRPr="003F65B2">
              <w:rPr>
                <w:sz w:val="22"/>
                <w:szCs w:val="22"/>
                <w:lang w:val="en-US"/>
              </w:rPr>
              <w:t>Where the full trial protocol can be accessed, if available</w:t>
            </w:r>
          </w:p>
        </w:tc>
        <w:tc>
          <w:tcPr>
            <w:tcW w:w="1985" w:type="dxa"/>
            <w:tcBorders>
              <w:top w:val="single" w:sz="4" w:space="0" w:color="auto"/>
              <w:bottom w:val="single" w:sz="4" w:space="0" w:color="auto"/>
            </w:tcBorders>
          </w:tcPr>
          <w:p w14:paraId="727F5AF3" w14:textId="77777777" w:rsidR="00231A99" w:rsidRPr="003F65B2" w:rsidRDefault="00231A99" w:rsidP="00323624">
            <w:pPr>
              <w:rPr>
                <w:sz w:val="22"/>
                <w:szCs w:val="22"/>
                <w:lang w:val="en-US"/>
              </w:rPr>
            </w:pPr>
            <w:r w:rsidRPr="003F65B2">
              <w:rPr>
                <w:sz w:val="22"/>
                <w:szCs w:val="22"/>
                <w:lang w:val="en-US"/>
              </w:rPr>
              <w:t>N/A</w:t>
            </w:r>
          </w:p>
        </w:tc>
      </w:tr>
      <w:tr w:rsidR="00231A99" w:rsidRPr="003F65B2" w14:paraId="0BCAAA50" w14:textId="77777777" w:rsidTr="00F54F5E">
        <w:tc>
          <w:tcPr>
            <w:tcW w:w="2088" w:type="dxa"/>
            <w:tcBorders>
              <w:bottom w:val="single" w:sz="12" w:space="0" w:color="auto"/>
            </w:tcBorders>
          </w:tcPr>
          <w:p w14:paraId="61D71CAB" w14:textId="77777777" w:rsidR="00231A99" w:rsidRPr="003F65B2" w:rsidRDefault="00231A99" w:rsidP="00323624">
            <w:pPr>
              <w:rPr>
                <w:i/>
                <w:caps/>
                <w:sz w:val="22"/>
                <w:szCs w:val="22"/>
                <w:lang w:val="en-US"/>
              </w:rPr>
            </w:pPr>
            <w:r w:rsidRPr="003F65B2">
              <w:rPr>
                <w:sz w:val="22"/>
                <w:szCs w:val="22"/>
                <w:lang w:val="en-US"/>
              </w:rPr>
              <w:t>Funding</w:t>
            </w:r>
          </w:p>
        </w:tc>
        <w:tc>
          <w:tcPr>
            <w:tcW w:w="720" w:type="dxa"/>
            <w:tcBorders>
              <w:bottom w:val="single" w:sz="12" w:space="0" w:color="auto"/>
            </w:tcBorders>
          </w:tcPr>
          <w:p w14:paraId="1473C3DC" w14:textId="77777777" w:rsidR="00231A99" w:rsidRPr="003F65B2" w:rsidRDefault="00231A99" w:rsidP="00323624">
            <w:pPr>
              <w:jc w:val="center"/>
              <w:rPr>
                <w:sz w:val="22"/>
                <w:szCs w:val="22"/>
                <w:lang w:val="en-US"/>
              </w:rPr>
            </w:pPr>
            <w:r w:rsidRPr="003F65B2">
              <w:rPr>
                <w:sz w:val="22"/>
                <w:szCs w:val="22"/>
                <w:lang w:val="en-US"/>
              </w:rPr>
              <w:t>25</w:t>
            </w:r>
          </w:p>
        </w:tc>
        <w:tc>
          <w:tcPr>
            <w:tcW w:w="9241" w:type="dxa"/>
            <w:tcBorders>
              <w:bottom w:val="single" w:sz="12" w:space="0" w:color="auto"/>
            </w:tcBorders>
          </w:tcPr>
          <w:p w14:paraId="382D8C70" w14:textId="77777777" w:rsidR="00231A99" w:rsidRPr="003F65B2" w:rsidRDefault="00231A99" w:rsidP="00323624">
            <w:pPr>
              <w:rPr>
                <w:sz w:val="22"/>
                <w:szCs w:val="22"/>
                <w:lang w:val="en-US"/>
              </w:rPr>
            </w:pPr>
            <w:r w:rsidRPr="003F65B2">
              <w:rPr>
                <w:sz w:val="22"/>
                <w:szCs w:val="22"/>
                <w:lang w:val="en-US"/>
              </w:rPr>
              <w:t xml:space="preserve">Sources of funding </w:t>
            </w:r>
            <w:r w:rsidRPr="003F65B2">
              <w:rPr>
                <w:bCs/>
                <w:sz w:val="22"/>
                <w:szCs w:val="22"/>
                <w:lang w:val="en-US"/>
              </w:rPr>
              <w:t>and other support (such as supply of drugs), role of funders</w:t>
            </w:r>
          </w:p>
        </w:tc>
        <w:tc>
          <w:tcPr>
            <w:tcW w:w="1985" w:type="dxa"/>
            <w:tcBorders>
              <w:top w:val="single" w:sz="4" w:space="0" w:color="auto"/>
              <w:bottom w:val="single" w:sz="12" w:space="0" w:color="auto"/>
            </w:tcBorders>
          </w:tcPr>
          <w:p w14:paraId="46718366" w14:textId="33EFC47C" w:rsidR="00231A99" w:rsidRPr="003F65B2" w:rsidRDefault="00D75477" w:rsidP="00323624">
            <w:pPr>
              <w:rPr>
                <w:sz w:val="22"/>
                <w:szCs w:val="22"/>
                <w:lang w:val="en-US"/>
              </w:rPr>
            </w:pPr>
            <w:r>
              <w:rPr>
                <w:sz w:val="22"/>
                <w:szCs w:val="22"/>
                <w:lang w:val="en-US"/>
              </w:rPr>
              <w:t>Author notes</w:t>
            </w:r>
          </w:p>
        </w:tc>
      </w:tr>
    </w:tbl>
    <w:p w14:paraId="274B3C24" w14:textId="77777777" w:rsidR="007D17EA" w:rsidRDefault="00F0656C" w:rsidP="29000556">
      <w:pPr>
        <w:pStyle w:val="Paragraph"/>
        <w:ind w:firstLine="0"/>
      </w:pPr>
      <w:r w:rsidRPr="29000556">
        <w:rPr>
          <w:i/>
          <w:iCs/>
          <w:sz w:val="22"/>
          <w:szCs w:val="22"/>
        </w:rPr>
        <w:t>Note:</w:t>
      </w:r>
      <w:r w:rsidR="00824A26" w:rsidRPr="29000556">
        <w:rPr>
          <w:i/>
          <w:iCs/>
          <w:sz w:val="22"/>
          <w:szCs w:val="22"/>
        </w:rPr>
        <w:t xml:space="preserve"> </w:t>
      </w:r>
      <w:r w:rsidR="00F54F5E" w:rsidRPr="29000556">
        <w:rPr>
          <w:sz w:val="22"/>
          <w:szCs w:val="22"/>
        </w:rPr>
        <w:t>SM = Supplemental material</w:t>
      </w:r>
      <w:r w:rsidR="007E4C2F" w:rsidRPr="29000556">
        <w:rPr>
          <w:sz w:val="22"/>
          <w:szCs w:val="22"/>
        </w:rPr>
        <w:t>.</w:t>
      </w:r>
      <w:r w:rsidR="00F54F5E" w:rsidRPr="29000556">
        <w:rPr>
          <w:sz w:val="22"/>
          <w:szCs w:val="22"/>
        </w:rPr>
        <w:t xml:space="preserve"> </w:t>
      </w:r>
      <w:r w:rsidR="00DC0C57" w:rsidRPr="29000556">
        <w:t>N/A =</w:t>
      </w:r>
      <w:r w:rsidR="00F54F5E" w:rsidRPr="29000556">
        <w:t xml:space="preserve"> Not applicable</w:t>
      </w:r>
      <w:bookmarkStart w:id="23" w:name="instructions-to-authors"/>
      <w:bookmarkStart w:id="24" w:name="_Toc139359723"/>
      <w:bookmarkEnd w:id="23"/>
      <w:r w:rsidR="00972DB3" w:rsidRPr="29000556">
        <w:t xml:space="preserve">. </w:t>
      </w:r>
      <w:r w:rsidR="00F140A3" w:rsidRPr="29000556">
        <w:t xml:space="preserve"> </w:t>
      </w:r>
      <w:r w:rsidR="007E4C2F" w:rsidRPr="29000556">
        <w:t>Consolidated Standards of Reporting Trials</w:t>
      </w:r>
      <w:r w:rsidR="00CD3848" w:rsidRPr="29000556">
        <w:t xml:space="preserve"> checklist </w:t>
      </w:r>
      <w:r w:rsidR="00F140A3" w:rsidRPr="29000556">
        <w:t>(Schulz et al., 2010)</w:t>
      </w:r>
      <w:r w:rsidR="007E4C2F" w:rsidRPr="29000556">
        <w:t>.</w:t>
      </w:r>
    </w:p>
    <w:p w14:paraId="49D6AAEE" w14:textId="77777777" w:rsidR="00840FE9" w:rsidRDefault="00840FE9" w:rsidP="00840FE9">
      <w:pPr>
        <w:pStyle w:val="Newparagraph"/>
        <w:rPr>
          <w:lang w:val="en-US"/>
        </w:rPr>
      </w:pPr>
    </w:p>
    <w:p w14:paraId="1586BB38" w14:textId="0C4EE5E8" w:rsidR="00840FE9" w:rsidRPr="00840FE9" w:rsidRDefault="00840FE9" w:rsidP="00840FE9">
      <w:pPr>
        <w:pStyle w:val="Newparagraph"/>
        <w:rPr>
          <w:lang w:val="en-US"/>
        </w:rPr>
        <w:sectPr w:rsidR="00840FE9" w:rsidRPr="00840FE9" w:rsidSect="007D17EA">
          <w:pgSz w:w="16840" w:h="11901" w:orient="landscape" w:code="9"/>
          <w:pgMar w:top="1701" w:right="1418" w:bottom="1701" w:left="1418" w:header="709" w:footer="709" w:gutter="0"/>
          <w:cols w:space="708"/>
          <w:docGrid w:linePitch="360"/>
        </w:sectPr>
      </w:pPr>
    </w:p>
    <w:bookmarkEnd w:id="24"/>
    <w:p w14:paraId="54077C07" w14:textId="46E2ADE4" w:rsidR="00DC4B95" w:rsidRPr="003F65B2" w:rsidRDefault="005A2B72" w:rsidP="000049A8">
      <w:pPr>
        <w:pStyle w:val="Heading1"/>
      </w:pPr>
      <w:r w:rsidRPr="003F65B2">
        <w:rPr>
          <w:lang w:val="en-US"/>
        </w:rPr>
        <w:lastRenderedPageBreak/>
        <w:br/>
      </w:r>
      <w:bookmarkStart w:id="25" w:name="_Toc214624570"/>
      <w:r w:rsidR="00840FE9">
        <w:t>References</w:t>
      </w:r>
      <w:bookmarkEnd w:id="25"/>
    </w:p>
    <w:p w14:paraId="03C10AE4" w14:textId="77777777" w:rsidR="00DC4B95" w:rsidRPr="003F65B2" w:rsidRDefault="00DC4B95" w:rsidP="00770C25">
      <w:pPr>
        <w:pStyle w:val="References"/>
        <w:spacing w:line="480" w:lineRule="auto"/>
        <w:rPr>
          <w:lang w:val="en-US"/>
        </w:rPr>
      </w:pPr>
    </w:p>
    <w:p w14:paraId="30FBCAB6" w14:textId="77777777" w:rsidR="00197FC9" w:rsidRPr="003E59A2" w:rsidRDefault="00197FC9" w:rsidP="00197FC9">
      <w:pPr>
        <w:pStyle w:val="EndNoteBibliography"/>
        <w:spacing w:line="480" w:lineRule="auto"/>
        <w:ind w:left="720" w:hanging="720"/>
        <w:rPr>
          <w:noProof/>
        </w:rPr>
      </w:pPr>
      <w:r w:rsidRPr="003E59A2">
        <w:rPr>
          <w:noProof/>
        </w:rPr>
        <w:t xml:space="preserve">Enders, C. K. (2022). </w:t>
      </w:r>
      <w:r w:rsidRPr="003E59A2">
        <w:rPr>
          <w:i/>
          <w:noProof/>
        </w:rPr>
        <w:t>Applied missing data analysis</w:t>
      </w:r>
      <w:r w:rsidRPr="003E59A2">
        <w:rPr>
          <w:noProof/>
        </w:rPr>
        <w:t xml:space="preserve"> (2nd ed.). Guilford Press. </w:t>
      </w:r>
    </w:p>
    <w:p w14:paraId="05272AF6" w14:textId="5C300BAB" w:rsidR="00B615DD" w:rsidRPr="00B615DD" w:rsidRDefault="00B615DD" w:rsidP="00556E88">
      <w:pPr>
        <w:pStyle w:val="EndNoteBibliography"/>
        <w:spacing w:line="480" w:lineRule="auto"/>
        <w:ind w:left="720" w:hanging="720"/>
        <w:rPr>
          <w:noProof/>
        </w:rPr>
      </w:pPr>
      <w:r w:rsidRPr="00B615DD">
        <w:rPr>
          <w:noProof/>
        </w:rPr>
        <w:t xml:space="preserve">Faul, F., Erdfelder, E., Lang, A. G., &amp; Buchner, A. (2007). G*Power 3: a flexible statistical power analysis program for the social, behavioral, and biomedical sciences. </w:t>
      </w:r>
      <w:r w:rsidRPr="00B615DD">
        <w:rPr>
          <w:i/>
          <w:noProof/>
        </w:rPr>
        <w:t>Behavior Research Methods</w:t>
      </w:r>
      <w:r w:rsidRPr="00B615DD">
        <w:rPr>
          <w:noProof/>
        </w:rPr>
        <w:t>,</w:t>
      </w:r>
      <w:r w:rsidRPr="00B615DD">
        <w:rPr>
          <w:i/>
          <w:noProof/>
        </w:rPr>
        <w:t xml:space="preserve"> 39</w:t>
      </w:r>
      <w:r w:rsidRPr="00B615DD">
        <w:rPr>
          <w:noProof/>
        </w:rPr>
        <w:t xml:space="preserve">(2), 175-191. </w:t>
      </w:r>
      <w:r w:rsidRPr="00556E88">
        <w:rPr>
          <w:noProof/>
        </w:rPr>
        <w:t>https://doi.org/10.3758/bf03193146</w:t>
      </w:r>
      <w:r w:rsidRPr="00B615DD">
        <w:rPr>
          <w:noProof/>
        </w:rPr>
        <w:t xml:space="preserve"> </w:t>
      </w:r>
    </w:p>
    <w:p w14:paraId="302AB360" w14:textId="63FBD8E2" w:rsidR="00B615DD" w:rsidRPr="00B615DD" w:rsidRDefault="00B615DD" w:rsidP="00556E88">
      <w:pPr>
        <w:pStyle w:val="EndNoteBibliography"/>
        <w:spacing w:line="480" w:lineRule="auto"/>
        <w:ind w:left="720" w:hanging="720"/>
        <w:rPr>
          <w:noProof/>
        </w:rPr>
      </w:pPr>
      <w:r w:rsidRPr="00B615DD">
        <w:rPr>
          <w:noProof/>
        </w:rPr>
        <w:t xml:space="preserve">Hallquist, M. N., &amp; Wiley, J. F. (2018). MplusAutomation: An R </w:t>
      </w:r>
      <w:r w:rsidR="00556E88">
        <w:rPr>
          <w:noProof/>
        </w:rPr>
        <w:t>p</w:t>
      </w:r>
      <w:r w:rsidRPr="00B615DD">
        <w:rPr>
          <w:noProof/>
        </w:rPr>
        <w:t xml:space="preserve">ackage for </w:t>
      </w:r>
      <w:r w:rsidR="00556E88">
        <w:rPr>
          <w:noProof/>
        </w:rPr>
        <w:t>f</w:t>
      </w:r>
      <w:r w:rsidRPr="00B615DD">
        <w:rPr>
          <w:noProof/>
        </w:rPr>
        <w:t xml:space="preserve">acilitating </w:t>
      </w:r>
      <w:r w:rsidR="00556E88">
        <w:rPr>
          <w:noProof/>
        </w:rPr>
        <w:t>l</w:t>
      </w:r>
      <w:r w:rsidRPr="00B615DD">
        <w:rPr>
          <w:noProof/>
        </w:rPr>
        <w:t>arge-</w:t>
      </w:r>
      <w:r w:rsidR="00556E88">
        <w:rPr>
          <w:noProof/>
        </w:rPr>
        <w:t>s</w:t>
      </w:r>
      <w:r w:rsidRPr="00B615DD">
        <w:rPr>
          <w:noProof/>
        </w:rPr>
        <w:t xml:space="preserve">cale </w:t>
      </w:r>
      <w:r w:rsidR="00556E88">
        <w:rPr>
          <w:noProof/>
        </w:rPr>
        <w:t>l</w:t>
      </w:r>
      <w:r w:rsidRPr="00B615DD">
        <w:rPr>
          <w:noProof/>
        </w:rPr>
        <w:t xml:space="preserve">atent </w:t>
      </w:r>
      <w:r w:rsidR="00556E88">
        <w:rPr>
          <w:noProof/>
        </w:rPr>
        <w:t>v</w:t>
      </w:r>
      <w:r w:rsidRPr="00B615DD">
        <w:rPr>
          <w:noProof/>
        </w:rPr>
        <w:t xml:space="preserve">ariable </w:t>
      </w:r>
      <w:r w:rsidR="00556E88">
        <w:rPr>
          <w:noProof/>
        </w:rPr>
        <w:t>a</w:t>
      </w:r>
      <w:r w:rsidRPr="00B615DD">
        <w:rPr>
          <w:noProof/>
        </w:rPr>
        <w:t xml:space="preserve">nalyses in </w:t>
      </w:r>
      <w:r w:rsidR="00556E88">
        <w:rPr>
          <w:noProof/>
        </w:rPr>
        <w:t>m</w:t>
      </w:r>
      <w:r w:rsidRPr="00B615DD">
        <w:rPr>
          <w:noProof/>
        </w:rPr>
        <w:t xml:space="preserve">plus. </w:t>
      </w:r>
      <w:r w:rsidRPr="00B615DD">
        <w:rPr>
          <w:i/>
          <w:noProof/>
        </w:rPr>
        <w:t>Structural Equation Modeling: A Multidisciplinary Journal</w:t>
      </w:r>
      <w:r w:rsidRPr="00B615DD">
        <w:rPr>
          <w:noProof/>
        </w:rPr>
        <w:t>,</w:t>
      </w:r>
      <w:r w:rsidRPr="00B615DD">
        <w:rPr>
          <w:i/>
          <w:noProof/>
        </w:rPr>
        <w:t xml:space="preserve"> 25</w:t>
      </w:r>
      <w:r w:rsidRPr="00B615DD">
        <w:rPr>
          <w:noProof/>
        </w:rPr>
        <w:t xml:space="preserve">(4), 621-638. </w:t>
      </w:r>
      <w:r w:rsidRPr="00556E88">
        <w:rPr>
          <w:noProof/>
        </w:rPr>
        <w:t>https://doi.org/10.1080/10705511.2017.1402334</w:t>
      </w:r>
      <w:r w:rsidRPr="00B615DD">
        <w:rPr>
          <w:noProof/>
        </w:rPr>
        <w:t xml:space="preserve"> </w:t>
      </w:r>
    </w:p>
    <w:p w14:paraId="345F641D" w14:textId="45FF17B1" w:rsidR="00B615DD" w:rsidRPr="00B615DD" w:rsidRDefault="00B615DD" w:rsidP="00556E88">
      <w:pPr>
        <w:pStyle w:val="EndNoteBibliography"/>
        <w:spacing w:line="480" w:lineRule="auto"/>
        <w:ind w:left="720" w:hanging="720"/>
        <w:rPr>
          <w:noProof/>
        </w:rPr>
      </w:pPr>
      <w:r w:rsidRPr="00B615DD">
        <w:rPr>
          <w:noProof/>
        </w:rPr>
        <w:t xml:space="preserve">Jorgensen, T. D., Sunthud, P., Schoemann, A. M., &amp; Rosseel, Y. (2022). </w:t>
      </w:r>
      <w:r w:rsidR="00BB0329">
        <w:rPr>
          <w:noProof/>
        </w:rPr>
        <w:t>s</w:t>
      </w:r>
      <w:r w:rsidRPr="00B615DD">
        <w:rPr>
          <w:i/>
          <w:noProof/>
        </w:rPr>
        <w:t xml:space="preserve">emTools: Useful tools for structural equation modeling (Version 0.5.6) [R package]. </w:t>
      </w:r>
      <w:r w:rsidRPr="00B615DD">
        <w:rPr>
          <w:noProof/>
        </w:rPr>
        <w:t xml:space="preserve">In </w:t>
      </w:r>
      <w:r w:rsidRPr="00556E88">
        <w:rPr>
          <w:noProof/>
        </w:rPr>
        <w:t>https://CRAN.R-project.org/package=semTools</w:t>
      </w:r>
    </w:p>
    <w:p w14:paraId="6781E872" w14:textId="033B519B" w:rsidR="00B615DD" w:rsidRPr="00B615DD" w:rsidRDefault="00B615DD" w:rsidP="00556E88">
      <w:pPr>
        <w:pStyle w:val="EndNoteBibliography"/>
        <w:spacing w:line="480" w:lineRule="auto"/>
        <w:ind w:left="720" w:hanging="720"/>
        <w:rPr>
          <w:noProof/>
        </w:rPr>
      </w:pPr>
      <w:r w:rsidRPr="00B615DD">
        <w:rPr>
          <w:noProof/>
        </w:rPr>
        <w:t xml:space="preserve">Kenny, D. A., Kaniskan, B., &amp; McCoach, D. B. (2014). The </w:t>
      </w:r>
      <w:r w:rsidR="00556E88">
        <w:rPr>
          <w:noProof/>
        </w:rPr>
        <w:t>p</w:t>
      </w:r>
      <w:r w:rsidRPr="00B615DD">
        <w:rPr>
          <w:noProof/>
        </w:rPr>
        <w:t xml:space="preserve">erformance of RMSEA in </w:t>
      </w:r>
      <w:r w:rsidR="00556E88">
        <w:rPr>
          <w:noProof/>
        </w:rPr>
        <w:t>m</w:t>
      </w:r>
      <w:r w:rsidRPr="00B615DD">
        <w:rPr>
          <w:noProof/>
        </w:rPr>
        <w:t xml:space="preserve">odels </w:t>
      </w:r>
      <w:r w:rsidR="00556E88">
        <w:rPr>
          <w:noProof/>
        </w:rPr>
        <w:t>w</w:t>
      </w:r>
      <w:r w:rsidRPr="00B615DD">
        <w:rPr>
          <w:noProof/>
        </w:rPr>
        <w:t xml:space="preserve">ith </w:t>
      </w:r>
      <w:r w:rsidR="00556E88">
        <w:rPr>
          <w:noProof/>
        </w:rPr>
        <w:t>s</w:t>
      </w:r>
      <w:r w:rsidRPr="00B615DD">
        <w:rPr>
          <w:noProof/>
        </w:rPr>
        <w:t xml:space="preserve">mall </w:t>
      </w:r>
      <w:r w:rsidR="00556E88">
        <w:rPr>
          <w:noProof/>
        </w:rPr>
        <w:t>d</w:t>
      </w:r>
      <w:r w:rsidRPr="00B615DD">
        <w:rPr>
          <w:noProof/>
        </w:rPr>
        <w:t xml:space="preserve">egrees of </w:t>
      </w:r>
      <w:r w:rsidR="00556E88">
        <w:rPr>
          <w:noProof/>
        </w:rPr>
        <w:t>f</w:t>
      </w:r>
      <w:r w:rsidRPr="00B615DD">
        <w:rPr>
          <w:noProof/>
        </w:rPr>
        <w:t xml:space="preserve">reedom. </w:t>
      </w:r>
      <w:r w:rsidRPr="00B615DD">
        <w:rPr>
          <w:i/>
          <w:noProof/>
        </w:rPr>
        <w:t>Sociological Methods &amp; Research</w:t>
      </w:r>
      <w:r w:rsidRPr="00B615DD">
        <w:rPr>
          <w:noProof/>
        </w:rPr>
        <w:t>,</w:t>
      </w:r>
      <w:r w:rsidRPr="00B615DD">
        <w:rPr>
          <w:i/>
          <w:noProof/>
        </w:rPr>
        <w:t xml:space="preserve"> 44</w:t>
      </w:r>
      <w:r w:rsidRPr="00B615DD">
        <w:rPr>
          <w:noProof/>
        </w:rPr>
        <w:t xml:space="preserve">(3), 486-507. </w:t>
      </w:r>
      <w:r w:rsidRPr="00556E88">
        <w:rPr>
          <w:noProof/>
        </w:rPr>
        <w:t>https://doi.org/10.1177/0049124114543236</w:t>
      </w:r>
      <w:r w:rsidRPr="00B615DD">
        <w:rPr>
          <w:noProof/>
        </w:rPr>
        <w:t xml:space="preserve"> </w:t>
      </w:r>
    </w:p>
    <w:p w14:paraId="072141E6" w14:textId="160C9D4D" w:rsidR="00B615DD" w:rsidRPr="00B615DD" w:rsidRDefault="00B615DD" w:rsidP="00556E88">
      <w:pPr>
        <w:pStyle w:val="EndNoteBibliography"/>
        <w:spacing w:line="480" w:lineRule="auto"/>
        <w:ind w:left="720" w:hanging="720"/>
        <w:rPr>
          <w:noProof/>
        </w:rPr>
      </w:pPr>
      <w:r w:rsidRPr="00B615DD">
        <w:rPr>
          <w:noProof/>
        </w:rPr>
        <w:t xml:space="preserve">Lakens, D. (2013). Calculating and reporting effect sizes to facilitate cumulative science: a practical primer for t-tests and ANOVAs. </w:t>
      </w:r>
      <w:r w:rsidR="008129B9" w:rsidRPr="008129B9">
        <w:rPr>
          <w:i/>
          <w:noProof/>
        </w:rPr>
        <w:t>Frontiers in Psychology</w:t>
      </w:r>
      <w:r w:rsidRPr="00B615DD">
        <w:rPr>
          <w:noProof/>
        </w:rPr>
        <w:t>,</w:t>
      </w:r>
      <w:r w:rsidRPr="00B615DD">
        <w:rPr>
          <w:i/>
          <w:noProof/>
        </w:rPr>
        <w:t xml:space="preserve"> 4</w:t>
      </w:r>
      <w:r w:rsidRPr="00B615DD">
        <w:rPr>
          <w:noProof/>
        </w:rPr>
        <w:t xml:space="preserve">, 863. </w:t>
      </w:r>
      <w:r w:rsidRPr="00556E88">
        <w:rPr>
          <w:noProof/>
        </w:rPr>
        <w:t>https://doi.org/10.3389/fpsyg.2013.00863</w:t>
      </w:r>
      <w:r w:rsidRPr="00B615DD">
        <w:rPr>
          <w:noProof/>
        </w:rPr>
        <w:t xml:space="preserve"> </w:t>
      </w:r>
    </w:p>
    <w:p w14:paraId="7878F3F6" w14:textId="64ADC0AA" w:rsidR="00B615DD" w:rsidRPr="00B615DD" w:rsidRDefault="00B615DD" w:rsidP="00556E88">
      <w:pPr>
        <w:pStyle w:val="EndNoteBibliography"/>
        <w:spacing w:line="480" w:lineRule="auto"/>
        <w:ind w:left="720" w:hanging="720"/>
        <w:rPr>
          <w:noProof/>
        </w:rPr>
      </w:pPr>
      <w:r w:rsidRPr="00B615DD">
        <w:rPr>
          <w:noProof/>
        </w:rPr>
        <w:t xml:space="preserve">Mun, E. Y., von Eye, A., &amp; White, H. R. (2009). An SEM Approach for the Evaluation of Intervention Effects Using Pre-Post-Post Designs. </w:t>
      </w:r>
      <w:r w:rsidRPr="00B615DD">
        <w:rPr>
          <w:i/>
          <w:noProof/>
        </w:rPr>
        <w:t>Structural Equation Modeling: A Multidisciplinary Journal</w:t>
      </w:r>
      <w:r w:rsidRPr="00B615DD">
        <w:rPr>
          <w:noProof/>
        </w:rPr>
        <w:t>,</w:t>
      </w:r>
      <w:r w:rsidRPr="00B615DD">
        <w:rPr>
          <w:i/>
          <w:noProof/>
        </w:rPr>
        <w:t xml:space="preserve"> 16</w:t>
      </w:r>
      <w:r w:rsidRPr="00B615DD">
        <w:rPr>
          <w:noProof/>
        </w:rPr>
        <w:t xml:space="preserve">(2), 315-337. </w:t>
      </w:r>
      <w:r w:rsidRPr="00556E88">
        <w:rPr>
          <w:noProof/>
        </w:rPr>
        <w:t>https://doi.org/10.1080/10705510902751358</w:t>
      </w:r>
      <w:r w:rsidRPr="00B615DD">
        <w:rPr>
          <w:noProof/>
        </w:rPr>
        <w:t xml:space="preserve"> </w:t>
      </w:r>
    </w:p>
    <w:p w14:paraId="0E6C74D4" w14:textId="29188792" w:rsidR="00B615DD" w:rsidRDefault="00B615DD" w:rsidP="00556E88">
      <w:pPr>
        <w:pStyle w:val="EndNoteBibliography"/>
        <w:spacing w:line="480" w:lineRule="auto"/>
        <w:ind w:left="720" w:hanging="720"/>
        <w:rPr>
          <w:noProof/>
        </w:rPr>
      </w:pPr>
      <w:r w:rsidRPr="00B615DD">
        <w:rPr>
          <w:noProof/>
        </w:rPr>
        <w:lastRenderedPageBreak/>
        <w:t xml:space="preserve">Muthén, L. K., &amp; Muthén, B. O. (2017). </w:t>
      </w:r>
      <w:r w:rsidRPr="00B615DD">
        <w:rPr>
          <w:i/>
          <w:noProof/>
        </w:rPr>
        <w:t>Mplus User’s Guide</w:t>
      </w:r>
      <w:r w:rsidR="00B47E93">
        <w:rPr>
          <w:i/>
          <w:noProof/>
        </w:rPr>
        <w:t xml:space="preserve"> </w:t>
      </w:r>
      <w:r w:rsidR="00B47E93">
        <w:rPr>
          <w:iCs/>
          <w:noProof/>
        </w:rPr>
        <w:t xml:space="preserve">(8th ed.), </w:t>
      </w:r>
      <w:r w:rsidRPr="00B615DD">
        <w:rPr>
          <w:noProof/>
        </w:rPr>
        <w:t xml:space="preserve">Muthén &amp; Muthén. </w:t>
      </w:r>
    </w:p>
    <w:p w14:paraId="5EA0A169" w14:textId="1F382686" w:rsidR="00AD4604" w:rsidRDefault="00AD4604" w:rsidP="00AD4604">
      <w:pPr>
        <w:pStyle w:val="EndNoteBibliography"/>
        <w:spacing w:line="480" w:lineRule="auto"/>
        <w:ind w:left="720" w:hanging="720"/>
        <w:rPr>
          <w:noProof/>
        </w:rPr>
      </w:pPr>
      <w:r w:rsidRPr="003E59A2">
        <w:rPr>
          <w:noProof/>
        </w:rPr>
        <w:t xml:space="preserve">Olseth, A. R., Hagen, K. A., Keles, S., &amp; Bjornebekk, G. (2024). Functional family therapy for adolescent disruptive behavior in Norway: Results from a randomized controlled trial. </w:t>
      </w:r>
      <w:r w:rsidRPr="00130B49">
        <w:rPr>
          <w:i/>
          <w:noProof/>
        </w:rPr>
        <w:t>Journal of Family Psychology</w:t>
      </w:r>
      <w:r w:rsidRPr="003E59A2">
        <w:rPr>
          <w:noProof/>
        </w:rPr>
        <w:t>,</w:t>
      </w:r>
      <w:r w:rsidRPr="003E59A2">
        <w:rPr>
          <w:i/>
          <w:noProof/>
        </w:rPr>
        <w:t xml:space="preserve"> 38</w:t>
      </w:r>
      <w:r w:rsidRPr="003E59A2">
        <w:rPr>
          <w:noProof/>
        </w:rPr>
        <w:t xml:space="preserve">(4), 548-558. </w:t>
      </w:r>
      <w:r w:rsidRPr="007947B5">
        <w:rPr>
          <w:noProof/>
        </w:rPr>
        <w:t>https://doi.org/10.1037/fam0001213</w:t>
      </w:r>
      <w:r w:rsidRPr="003E59A2">
        <w:rPr>
          <w:noProof/>
        </w:rPr>
        <w:t xml:space="preserve"> </w:t>
      </w:r>
    </w:p>
    <w:p w14:paraId="75AE896F" w14:textId="77777777" w:rsidR="00986F25" w:rsidRPr="003E59A2" w:rsidRDefault="00986F25" w:rsidP="00986F25">
      <w:pPr>
        <w:pStyle w:val="EndNoteBibliography"/>
        <w:spacing w:line="480" w:lineRule="auto"/>
        <w:ind w:left="720" w:hanging="720"/>
        <w:rPr>
          <w:noProof/>
        </w:rPr>
      </w:pPr>
      <w:r w:rsidRPr="003E59A2">
        <w:rPr>
          <w:noProof/>
        </w:rPr>
        <w:t xml:space="preserve">Raykov, T., &amp; Marcoulides, G. A. (2013). Identifying </w:t>
      </w:r>
      <w:r>
        <w:rPr>
          <w:noProof/>
        </w:rPr>
        <w:t>u</w:t>
      </w:r>
      <w:r w:rsidRPr="003E59A2">
        <w:rPr>
          <w:noProof/>
        </w:rPr>
        <w:t xml:space="preserve">seful </w:t>
      </w:r>
      <w:r>
        <w:rPr>
          <w:noProof/>
        </w:rPr>
        <w:t>a</w:t>
      </w:r>
      <w:r w:rsidRPr="003E59A2">
        <w:rPr>
          <w:noProof/>
        </w:rPr>
        <w:t xml:space="preserve">uxiliary </w:t>
      </w:r>
      <w:r>
        <w:rPr>
          <w:noProof/>
        </w:rPr>
        <w:t>v</w:t>
      </w:r>
      <w:r w:rsidRPr="003E59A2">
        <w:rPr>
          <w:noProof/>
        </w:rPr>
        <w:t xml:space="preserve">ariables for </w:t>
      </w:r>
      <w:r>
        <w:rPr>
          <w:noProof/>
        </w:rPr>
        <w:t>i</w:t>
      </w:r>
      <w:r w:rsidRPr="003E59A2">
        <w:rPr>
          <w:noProof/>
        </w:rPr>
        <w:t xml:space="preserve">ncomplete </w:t>
      </w:r>
      <w:r>
        <w:rPr>
          <w:noProof/>
        </w:rPr>
        <w:t>d</w:t>
      </w:r>
      <w:r w:rsidRPr="003E59A2">
        <w:rPr>
          <w:noProof/>
        </w:rPr>
        <w:t xml:space="preserve">ata </w:t>
      </w:r>
      <w:r>
        <w:rPr>
          <w:noProof/>
        </w:rPr>
        <w:t>a</w:t>
      </w:r>
      <w:r w:rsidRPr="003E59A2">
        <w:rPr>
          <w:noProof/>
        </w:rPr>
        <w:t xml:space="preserve">nalyses. </w:t>
      </w:r>
      <w:r w:rsidRPr="003E59A2">
        <w:rPr>
          <w:i/>
          <w:noProof/>
        </w:rPr>
        <w:t>Educational and Psychological Measurement</w:t>
      </w:r>
      <w:r w:rsidRPr="003E59A2">
        <w:rPr>
          <w:noProof/>
        </w:rPr>
        <w:t>,</w:t>
      </w:r>
      <w:r w:rsidRPr="003E59A2">
        <w:rPr>
          <w:i/>
          <w:noProof/>
        </w:rPr>
        <w:t xml:space="preserve"> 74</w:t>
      </w:r>
      <w:r w:rsidRPr="003E59A2">
        <w:rPr>
          <w:noProof/>
        </w:rPr>
        <w:t xml:space="preserve">(3), 537-550. </w:t>
      </w:r>
      <w:r w:rsidRPr="007947B5">
        <w:rPr>
          <w:noProof/>
        </w:rPr>
        <w:t>https://doi.org/10.1177/0013164413511326</w:t>
      </w:r>
      <w:r w:rsidRPr="003E59A2">
        <w:rPr>
          <w:noProof/>
        </w:rPr>
        <w:t xml:space="preserve"> </w:t>
      </w:r>
    </w:p>
    <w:p w14:paraId="7E7550ED" w14:textId="0F1C6387" w:rsidR="00986F25" w:rsidRPr="00B615DD" w:rsidRDefault="00986F25" w:rsidP="00986F25">
      <w:pPr>
        <w:pStyle w:val="EndNoteBibliography"/>
        <w:spacing w:line="480" w:lineRule="auto"/>
        <w:ind w:left="720" w:hanging="720"/>
        <w:rPr>
          <w:noProof/>
        </w:rPr>
      </w:pPr>
      <w:r w:rsidRPr="003E59A2">
        <w:rPr>
          <w:noProof/>
        </w:rPr>
        <w:t xml:space="preserve">Raykov, T., &amp; West, B. T. (2015). On </w:t>
      </w:r>
      <w:r>
        <w:rPr>
          <w:noProof/>
        </w:rPr>
        <w:t>e</w:t>
      </w:r>
      <w:r w:rsidRPr="003E59A2">
        <w:rPr>
          <w:noProof/>
        </w:rPr>
        <w:t xml:space="preserve">nhancing </w:t>
      </w:r>
      <w:r>
        <w:rPr>
          <w:noProof/>
        </w:rPr>
        <w:t>p</w:t>
      </w:r>
      <w:r w:rsidRPr="003E59A2">
        <w:rPr>
          <w:noProof/>
        </w:rPr>
        <w:t xml:space="preserve">lausibility of the </w:t>
      </w:r>
      <w:r>
        <w:rPr>
          <w:noProof/>
        </w:rPr>
        <w:t>m</w:t>
      </w:r>
      <w:r w:rsidRPr="003E59A2">
        <w:rPr>
          <w:noProof/>
        </w:rPr>
        <w:t xml:space="preserve">issing at </w:t>
      </w:r>
      <w:r>
        <w:rPr>
          <w:noProof/>
        </w:rPr>
        <w:t>r</w:t>
      </w:r>
      <w:r w:rsidRPr="003E59A2">
        <w:rPr>
          <w:noProof/>
        </w:rPr>
        <w:t xml:space="preserve">andom </w:t>
      </w:r>
      <w:r>
        <w:rPr>
          <w:noProof/>
        </w:rPr>
        <w:t>a</w:t>
      </w:r>
      <w:r w:rsidRPr="003E59A2">
        <w:rPr>
          <w:noProof/>
        </w:rPr>
        <w:t xml:space="preserve">ssumption in </w:t>
      </w:r>
      <w:r>
        <w:rPr>
          <w:noProof/>
        </w:rPr>
        <w:t>i</w:t>
      </w:r>
      <w:r w:rsidRPr="003E59A2">
        <w:rPr>
          <w:noProof/>
        </w:rPr>
        <w:t xml:space="preserve">ncomplete </w:t>
      </w:r>
      <w:r>
        <w:rPr>
          <w:noProof/>
        </w:rPr>
        <w:t>d</w:t>
      </w:r>
      <w:r w:rsidRPr="003E59A2">
        <w:rPr>
          <w:noProof/>
        </w:rPr>
        <w:t xml:space="preserve">ata </w:t>
      </w:r>
      <w:r>
        <w:rPr>
          <w:noProof/>
        </w:rPr>
        <w:t>a</w:t>
      </w:r>
      <w:r w:rsidRPr="003E59A2">
        <w:rPr>
          <w:noProof/>
        </w:rPr>
        <w:t xml:space="preserve">nalyses via </w:t>
      </w:r>
      <w:r>
        <w:rPr>
          <w:noProof/>
        </w:rPr>
        <w:t>e</w:t>
      </w:r>
      <w:r w:rsidRPr="003E59A2">
        <w:rPr>
          <w:noProof/>
        </w:rPr>
        <w:t xml:space="preserve">valuation of </w:t>
      </w:r>
      <w:r>
        <w:rPr>
          <w:noProof/>
        </w:rPr>
        <w:t>r</w:t>
      </w:r>
      <w:r w:rsidRPr="003E59A2">
        <w:rPr>
          <w:noProof/>
        </w:rPr>
        <w:t>esponse-</w:t>
      </w:r>
      <w:r>
        <w:rPr>
          <w:noProof/>
        </w:rPr>
        <w:t>a</w:t>
      </w:r>
      <w:r w:rsidRPr="003E59A2">
        <w:rPr>
          <w:noProof/>
        </w:rPr>
        <w:t xml:space="preserve">uxiliary </w:t>
      </w:r>
      <w:r>
        <w:rPr>
          <w:noProof/>
        </w:rPr>
        <w:t>v</w:t>
      </w:r>
      <w:r w:rsidRPr="003E59A2">
        <w:rPr>
          <w:noProof/>
        </w:rPr>
        <w:t xml:space="preserve">ariable </w:t>
      </w:r>
      <w:r>
        <w:rPr>
          <w:noProof/>
        </w:rPr>
        <w:t>c</w:t>
      </w:r>
      <w:r w:rsidRPr="003E59A2">
        <w:rPr>
          <w:noProof/>
        </w:rPr>
        <w:t xml:space="preserve">orrelations. </w:t>
      </w:r>
      <w:r w:rsidRPr="003E59A2">
        <w:rPr>
          <w:i/>
          <w:noProof/>
        </w:rPr>
        <w:t>Structural Equation Modeling: A Multidisciplinary Journal</w:t>
      </w:r>
      <w:r w:rsidRPr="003E59A2">
        <w:rPr>
          <w:noProof/>
        </w:rPr>
        <w:t>,</w:t>
      </w:r>
      <w:r w:rsidRPr="003E59A2">
        <w:rPr>
          <w:i/>
          <w:noProof/>
        </w:rPr>
        <w:t xml:space="preserve"> 23</w:t>
      </w:r>
      <w:r w:rsidRPr="003E59A2">
        <w:rPr>
          <w:noProof/>
        </w:rPr>
        <w:t xml:space="preserve">(1), 45-53. </w:t>
      </w:r>
      <w:r w:rsidRPr="007947B5">
        <w:rPr>
          <w:noProof/>
        </w:rPr>
        <w:t>https://doi.org/10.1080/10705511.2014.937848</w:t>
      </w:r>
      <w:r w:rsidRPr="003E59A2">
        <w:rPr>
          <w:noProof/>
        </w:rPr>
        <w:t xml:space="preserve"> </w:t>
      </w:r>
    </w:p>
    <w:p w14:paraId="0C14D331" w14:textId="4B68ECDD" w:rsidR="00B615DD" w:rsidRDefault="00B615DD" w:rsidP="00556E88">
      <w:pPr>
        <w:pStyle w:val="EndNoteBibliography"/>
        <w:spacing w:line="480" w:lineRule="auto"/>
        <w:ind w:left="720" w:hanging="720"/>
        <w:rPr>
          <w:noProof/>
        </w:rPr>
      </w:pPr>
      <w:r w:rsidRPr="00B615DD">
        <w:rPr>
          <w:noProof/>
        </w:rPr>
        <w:t xml:space="preserve">Rosseel, Y. (2012). lavaan: An R </w:t>
      </w:r>
      <w:r w:rsidR="00DA454F">
        <w:rPr>
          <w:noProof/>
        </w:rPr>
        <w:t>p</w:t>
      </w:r>
      <w:r w:rsidRPr="00B615DD">
        <w:rPr>
          <w:noProof/>
        </w:rPr>
        <w:t xml:space="preserve">ackage for </w:t>
      </w:r>
      <w:r w:rsidR="00DA454F">
        <w:rPr>
          <w:noProof/>
        </w:rPr>
        <w:t>s</w:t>
      </w:r>
      <w:r w:rsidRPr="00B615DD">
        <w:rPr>
          <w:noProof/>
        </w:rPr>
        <w:t xml:space="preserve">tructural </w:t>
      </w:r>
      <w:r w:rsidR="00DA454F">
        <w:rPr>
          <w:noProof/>
        </w:rPr>
        <w:t>e</w:t>
      </w:r>
      <w:r w:rsidRPr="00B615DD">
        <w:rPr>
          <w:noProof/>
        </w:rPr>
        <w:t xml:space="preserve">quation </w:t>
      </w:r>
      <w:r w:rsidR="00DA454F">
        <w:rPr>
          <w:noProof/>
        </w:rPr>
        <w:t>m</w:t>
      </w:r>
      <w:r w:rsidRPr="00B615DD">
        <w:rPr>
          <w:noProof/>
        </w:rPr>
        <w:t xml:space="preserve">odeling. </w:t>
      </w:r>
      <w:r w:rsidRPr="00B615DD">
        <w:rPr>
          <w:i/>
          <w:noProof/>
        </w:rPr>
        <w:t>Journal of Statistical Software</w:t>
      </w:r>
      <w:r w:rsidRPr="00B615DD">
        <w:rPr>
          <w:noProof/>
        </w:rPr>
        <w:t>,</w:t>
      </w:r>
      <w:r w:rsidRPr="00B615DD">
        <w:rPr>
          <w:i/>
          <w:noProof/>
        </w:rPr>
        <w:t xml:space="preserve"> 48</w:t>
      </w:r>
      <w:r w:rsidRPr="00B615DD">
        <w:rPr>
          <w:noProof/>
        </w:rPr>
        <w:t xml:space="preserve">(2), 1 - 36. </w:t>
      </w:r>
      <w:r w:rsidRPr="00556E88">
        <w:rPr>
          <w:noProof/>
        </w:rPr>
        <w:t>https://doi.org/10.18637/jss.v048.i02</w:t>
      </w:r>
      <w:r w:rsidRPr="00B615DD">
        <w:rPr>
          <w:noProof/>
        </w:rPr>
        <w:t xml:space="preserve"> </w:t>
      </w:r>
    </w:p>
    <w:p w14:paraId="4C0E052D" w14:textId="4C9C7C7C" w:rsidR="00EC1421" w:rsidRPr="00B615DD" w:rsidRDefault="00EC1421" w:rsidP="00CB6DB9">
      <w:pPr>
        <w:pStyle w:val="EndNoteBibliography"/>
        <w:spacing w:line="480" w:lineRule="auto"/>
        <w:ind w:left="720" w:hanging="720"/>
        <w:rPr>
          <w:noProof/>
        </w:rPr>
      </w:pPr>
      <w:r w:rsidRPr="003E59A2">
        <w:rPr>
          <w:noProof/>
        </w:rPr>
        <w:t xml:space="preserve">Schulz, K. F., Altman, D. G., Moher, D., &amp; Group, C. (2010). CONSORT 2010 </w:t>
      </w:r>
      <w:r>
        <w:rPr>
          <w:noProof/>
        </w:rPr>
        <w:t>s</w:t>
      </w:r>
      <w:r w:rsidRPr="003E59A2">
        <w:rPr>
          <w:noProof/>
        </w:rPr>
        <w:t xml:space="preserve">tatement: updated guidelines for reporting parallel group randomised trials. </w:t>
      </w:r>
      <w:r w:rsidRPr="003E59A2">
        <w:rPr>
          <w:i/>
          <w:noProof/>
        </w:rPr>
        <w:t>BMC Med</w:t>
      </w:r>
      <w:r w:rsidRPr="003E59A2">
        <w:rPr>
          <w:noProof/>
        </w:rPr>
        <w:t>,</w:t>
      </w:r>
      <w:r w:rsidRPr="003E59A2">
        <w:rPr>
          <w:i/>
          <w:noProof/>
        </w:rPr>
        <w:t xml:space="preserve"> 8</w:t>
      </w:r>
      <w:r w:rsidRPr="003E59A2">
        <w:rPr>
          <w:noProof/>
        </w:rPr>
        <w:t xml:space="preserve">, </w:t>
      </w:r>
      <w:r>
        <w:rPr>
          <w:noProof/>
        </w:rPr>
        <w:t xml:space="preserve">Article </w:t>
      </w:r>
      <w:r w:rsidRPr="003E59A2">
        <w:rPr>
          <w:noProof/>
        </w:rPr>
        <w:t xml:space="preserve">18. </w:t>
      </w:r>
      <w:r w:rsidRPr="007947B5">
        <w:rPr>
          <w:noProof/>
        </w:rPr>
        <w:t>https://doi.org/10.1186/1741-7015-8-18</w:t>
      </w:r>
      <w:r w:rsidRPr="003E59A2">
        <w:rPr>
          <w:noProof/>
        </w:rPr>
        <w:t xml:space="preserve"> </w:t>
      </w:r>
    </w:p>
    <w:p w14:paraId="2F41F75E" w14:textId="572461DB" w:rsidR="00B615DD" w:rsidRPr="00B615DD" w:rsidRDefault="00B615DD" w:rsidP="00556E88">
      <w:pPr>
        <w:pStyle w:val="EndNoteBibliography"/>
        <w:spacing w:line="480" w:lineRule="auto"/>
        <w:ind w:left="720" w:hanging="720"/>
        <w:rPr>
          <w:noProof/>
        </w:rPr>
      </w:pPr>
      <w:r w:rsidRPr="00B615DD">
        <w:rPr>
          <w:noProof/>
        </w:rPr>
        <w:t xml:space="preserve">Shi, D., DiStefano, C., Maydeu-Olivares, A., &amp; Lee, T. (2021). Evaluating SEM </w:t>
      </w:r>
      <w:r w:rsidR="00DA454F">
        <w:rPr>
          <w:noProof/>
        </w:rPr>
        <w:t>m</w:t>
      </w:r>
      <w:r w:rsidRPr="00B615DD">
        <w:rPr>
          <w:noProof/>
        </w:rPr>
        <w:t xml:space="preserve">odel </w:t>
      </w:r>
      <w:r w:rsidR="00DA454F">
        <w:rPr>
          <w:noProof/>
        </w:rPr>
        <w:t>f</w:t>
      </w:r>
      <w:r w:rsidRPr="00B615DD">
        <w:rPr>
          <w:noProof/>
        </w:rPr>
        <w:t xml:space="preserve">it with </w:t>
      </w:r>
      <w:r w:rsidR="00DA454F">
        <w:rPr>
          <w:noProof/>
        </w:rPr>
        <w:t>s</w:t>
      </w:r>
      <w:r w:rsidRPr="00B615DD">
        <w:rPr>
          <w:noProof/>
        </w:rPr>
        <w:t xml:space="preserve">mall </w:t>
      </w:r>
      <w:r w:rsidR="00DA454F">
        <w:rPr>
          <w:noProof/>
        </w:rPr>
        <w:t>d</w:t>
      </w:r>
      <w:r w:rsidRPr="00B615DD">
        <w:rPr>
          <w:noProof/>
        </w:rPr>
        <w:t xml:space="preserve">egrees of </w:t>
      </w:r>
      <w:r w:rsidR="00DA454F">
        <w:rPr>
          <w:noProof/>
        </w:rPr>
        <w:t>f</w:t>
      </w:r>
      <w:r w:rsidRPr="00B615DD">
        <w:rPr>
          <w:noProof/>
        </w:rPr>
        <w:t xml:space="preserve">reedom. </w:t>
      </w:r>
      <w:r w:rsidRPr="00B615DD">
        <w:rPr>
          <w:i/>
          <w:noProof/>
        </w:rPr>
        <w:t>Multivariate Behavioral Research</w:t>
      </w:r>
      <w:r w:rsidRPr="00B615DD">
        <w:rPr>
          <w:noProof/>
        </w:rPr>
        <w:t xml:space="preserve">, 1-36. </w:t>
      </w:r>
      <w:r w:rsidRPr="00556E88">
        <w:rPr>
          <w:noProof/>
        </w:rPr>
        <w:t>https://doi.org/10.1080/00273171.2020.1868965</w:t>
      </w:r>
      <w:r w:rsidRPr="00B615DD">
        <w:rPr>
          <w:noProof/>
        </w:rPr>
        <w:t xml:space="preserve"> </w:t>
      </w:r>
    </w:p>
    <w:p w14:paraId="0CF7E0AA" w14:textId="5BDD8479" w:rsidR="00745348" w:rsidRPr="003F65B2" w:rsidRDefault="00745348" w:rsidP="00770C25">
      <w:pPr>
        <w:pStyle w:val="References"/>
        <w:spacing w:line="480" w:lineRule="auto"/>
        <w:rPr>
          <w:lang w:val="en-US"/>
        </w:rPr>
      </w:pPr>
    </w:p>
    <w:sectPr w:rsidR="00745348" w:rsidRPr="003F65B2" w:rsidSect="00832D81">
      <w:footerReference w:type="default" r:id="rId18"/>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6F89D" w14:textId="77777777" w:rsidR="008B1754" w:rsidRDefault="008B1754" w:rsidP="00AF2C92">
      <w:r>
        <w:separator/>
      </w:r>
    </w:p>
  </w:endnote>
  <w:endnote w:type="continuationSeparator" w:id="0">
    <w:p w14:paraId="6354FC23" w14:textId="77777777" w:rsidR="008B1754" w:rsidRDefault="008B1754" w:rsidP="00AF2C92">
      <w:r>
        <w:continuationSeparator/>
      </w:r>
    </w:p>
  </w:endnote>
  <w:endnote w:type="continuationNotice" w:id="1">
    <w:p w14:paraId="61D9786F" w14:textId="77777777" w:rsidR="008B1754" w:rsidRDefault="008B17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7594627"/>
      <w:docPartObj>
        <w:docPartGallery w:val="Page Numbers (Bottom of Page)"/>
        <w:docPartUnique/>
      </w:docPartObj>
    </w:sdtPr>
    <w:sdtContent>
      <w:p w14:paraId="26BAEDD7" w14:textId="77777777" w:rsidR="00D31B09" w:rsidRDefault="00D31B09">
        <w:pPr>
          <w:pStyle w:val="Footer"/>
          <w:jc w:val="right"/>
        </w:pPr>
        <w:r>
          <w:fldChar w:fldCharType="begin"/>
        </w:r>
        <w:r>
          <w:instrText>PAGE   \* MERGEFORMAT</w:instrText>
        </w:r>
        <w:r>
          <w:fldChar w:fldCharType="separate"/>
        </w:r>
        <w:r>
          <w:rPr>
            <w:lang w:val="nb-NO"/>
          </w:rPr>
          <w:t>2</w:t>
        </w:r>
        <w:r>
          <w:fldChar w:fldCharType="end"/>
        </w:r>
      </w:p>
    </w:sdtContent>
  </w:sdt>
  <w:p w14:paraId="6C430B2C" w14:textId="77777777" w:rsidR="00D31B09" w:rsidRDefault="00D31B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B2E60" w14:textId="3C40F825" w:rsidR="00D31B09" w:rsidRDefault="00D31B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970672"/>
      <w:docPartObj>
        <w:docPartGallery w:val="Page Numbers (Bottom of Page)"/>
        <w:docPartUnique/>
      </w:docPartObj>
    </w:sdtPr>
    <w:sdtContent>
      <w:p w14:paraId="11B0FA16" w14:textId="77777777" w:rsidR="0041096E" w:rsidRDefault="0041096E">
        <w:pPr>
          <w:pStyle w:val="Footer"/>
          <w:jc w:val="right"/>
        </w:pPr>
        <w:r>
          <w:fldChar w:fldCharType="begin"/>
        </w:r>
        <w:r>
          <w:instrText>PAGE   \* MERGEFORMAT</w:instrText>
        </w:r>
        <w:r>
          <w:fldChar w:fldCharType="separate"/>
        </w:r>
        <w:r>
          <w:rPr>
            <w:lang w:val="nb-NO"/>
          </w:rPr>
          <w:t>2</w:t>
        </w:r>
        <w:r>
          <w:fldChar w:fldCharType="end"/>
        </w:r>
      </w:p>
    </w:sdtContent>
  </w:sdt>
  <w:p w14:paraId="4D76EA1E" w14:textId="77777777" w:rsidR="0041096E" w:rsidRDefault="004109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0A709" w14:textId="77777777" w:rsidR="008B1754" w:rsidRDefault="008B1754" w:rsidP="00AF2C92">
      <w:r>
        <w:separator/>
      </w:r>
    </w:p>
  </w:footnote>
  <w:footnote w:type="continuationSeparator" w:id="0">
    <w:p w14:paraId="74505E17" w14:textId="77777777" w:rsidR="008B1754" w:rsidRDefault="008B1754" w:rsidP="00AF2C92">
      <w:r>
        <w:continuationSeparator/>
      </w:r>
    </w:p>
  </w:footnote>
  <w:footnote w:type="continuationNotice" w:id="1">
    <w:p w14:paraId="2800E04E" w14:textId="77777777" w:rsidR="008B1754" w:rsidRDefault="008B17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1ADF2" w14:textId="7ED6D220" w:rsidR="00453CD8" w:rsidRDefault="00453CD8" w:rsidP="00453CD8">
    <w:pPr>
      <w:pStyle w:val="Authornames"/>
      <w:rPr>
        <w:b/>
        <w:bCs/>
        <w:lang w:val="en-US"/>
      </w:rPr>
    </w:pPr>
    <w:r>
      <w:rPr>
        <w:b/>
        <w:bCs/>
        <w:lang w:val="en-US"/>
      </w:rPr>
      <w:t>SUPPLEMENT</w:t>
    </w:r>
    <w:r w:rsidR="0058565B">
      <w:rPr>
        <w:b/>
        <w:bCs/>
        <w:lang w:val="en-US"/>
      </w:rPr>
      <w:t>AL</w:t>
    </w:r>
    <w:r>
      <w:rPr>
        <w:b/>
        <w:bCs/>
        <w:lang w:val="en-US"/>
      </w:rPr>
      <w:t xml:space="preserve"> </w:t>
    </w:r>
    <w:r w:rsidR="00E752AB">
      <w:rPr>
        <w:b/>
        <w:bCs/>
        <w:lang w:val="en-US"/>
      </w:rPr>
      <w:t>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0A52F" w14:textId="5BB51546" w:rsidR="00453CD8" w:rsidRPr="0027763E" w:rsidRDefault="00453CD8" w:rsidP="00277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8245176"/>
    <w:multiLevelType w:val="hybridMultilevel"/>
    <w:tmpl w:val="DB6699A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1C983C86"/>
    <w:multiLevelType w:val="hybridMultilevel"/>
    <w:tmpl w:val="E2907224"/>
    <w:lvl w:ilvl="0" w:tplc="4E54618E">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5" w15:restartNumberingAfterBreak="0">
    <w:nsid w:val="1DC017D1"/>
    <w:multiLevelType w:val="multilevel"/>
    <w:tmpl w:val="B1EE814E"/>
    <w:styleLink w:val="Section"/>
    <w:lvl w:ilvl="0">
      <w:start w:val="1"/>
      <w:numFmt w:val="decimal"/>
      <w:lvlText w:val="Section %1."/>
      <w:lvlJc w:val="left"/>
      <w:pPr>
        <w:ind w:left="720" w:hanging="360"/>
      </w:pPr>
      <w:rPr>
        <w:rFonts w:hint="default"/>
        <w:b/>
        <w:bCs/>
        <w:color w:val="auto"/>
      </w:rPr>
    </w:lvl>
    <w:lvl w:ilvl="1">
      <w:start w:val="1"/>
      <w:numFmt w:val="decimalZero"/>
      <w:isLgl/>
      <w:lvlText w:val="Inndeling %1.%2"/>
      <w:lvlJc w:val="left"/>
      <w:pPr>
        <w:ind w:left="360" w:firstLine="0"/>
      </w:pPr>
      <w:rPr>
        <w:rFonts w:hint="default"/>
      </w:rPr>
    </w:lvl>
    <w:lvl w:ilvl="2">
      <w:start w:val="1"/>
      <w:numFmt w:val="lowerLetter"/>
      <w:pStyle w:val="Heading3"/>
      <w:lvlText w:val="(%3)"/>
      <w:lvlJc w:val="left"/>
      <w:pPr>
        <w:ind w:left="1080" w:hanging="432"/>
      </w:pPr>
      <w:rPr>
        <w:rFonts w:hint="default"/>
      </w:rPr>
    </w:lvl>
    <w:lvl w:ilvl="3">
      <w:start w:val="1"/>
      <w:numFmt w:val="lowerRoman"/>
      <w:pStyle w:val="Heading4"/>
      <w:lvlText w:val="(%4)"/>
      <w:lvlJc w:val="right"/>
      <w:pPr>
        <w:ind w:left="1224" w:hanging="144"/>
      </w:pPr>
      <w:rPr>
        <w:rFonts w:hint="default"/>
      </w:rPr>
    </w:lvl>
    <w:lvl w:ilvl="4">
      <w:start w:val="1"/>
      <w:numFmt w:val="decimal"/>
      <w:pStyle w:val="Heading5"/>
      <w:lvlText w:val="%5)"/>
      <w:lvlJc w:val="left"/>
      <w:pPr>
        <w:ind w:left="1368" w:hanging="432"/>
      </w:pPr>
      <w:rPr>
        <w:rFonts w:hint="default"/>
      </w:rPr>
    </w:lvl>
    <w:lvl w:ilvl="5">
      <w:start w:val="1"/>
      <w:numFmt w:val="lowerLetter"/>
      <w:pStyle w:val="Heading6"/>
      <w:lvlText w:val="%6)"/>
      <w:lvlJc w:val="left"/>
      <w:pPr>
        <w:ind w:left="1512" w:hanging="432"/>
      </w:pPr>
      <w:rPr>
        <w:rFonts w:hint="default"/>
      </w:rPr>
    </w:lvl>
    <w:lvl w:ilvl="6">
      <w:start w:val="1"/>
      <w:numFmt w:val="lowerRoman"/>
      <w:pStyle w:val="Heading7"/>
      <w:lvlText w:val="%7)"/>
      <w:lvlJc w:val="right"/>
      <w:pPr>
        <w:ind w:left="1656" w:hanging="288"/>
      </w:pPr>
      <w:rPr>
        <w:rFonts w:hint="default"/>
      </w:rPr>
    </w:lvl>
    <w:lvl w:ilvl="7">
      <w:start w:val="1"/>
      <w:numFmt w:val="lowerLetter"/>
      <w:pStyle w:val="Heading8"/>
      <w:lvlText w:val="%8."/>
      <w:lvlJc w:val="left"/>
      <w:pPr>
        <w:ind w:left="1800" w:hanging="432"/>
      </w:pPr>
      <w:rPr>
        <w:rFonts w:hint="default"/>
      </w:rPr>
    </w:lvl>
    <w:lvl w:ilvl="8">
      <w:start w:val="1"/>
      <w:numFmt w:val="lowerRoman"/>
      <w:pStyle w:val="Heading9"/>
      <w:lvlText w:val="%9."/>
      <w:lvlJc w:val="right"/>
      <w:pPr>
        <w:ind w:left="1944" w:hanging="144"/>
      </w:pPr>
      <w:rPr>
        <w:rFonts w:hint="default"/>
      </w:rPr>
    </w:lvl>
  </w:abstractNum>
  <w:abstractNum w:abstractNumId="16"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1700775"/>
    <w:multiLevelType w:val="hybridMultilevel"/>
    <w:tmpl w:val="29A26E9A"/>
    <w:lvl w:ilvl="0" w:tplc="477E05CE">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9"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94B4C0C"/>
    <w:multiLevelType w:val="hybridMultilevel"/>
    <w:tmpl w:val="3A762472"/>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1" w15:restartNumberingAfterBreak="0">
    <w:nsid w:val="2F5213D6"/>
    <w:multiLevelType w:val="hybridMultilevel"/>
    <w:tmpl w:val="349A8352"/>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2" w15:restartNumberingAfterBreak="0">
    <w:nsid w:val="300D2A65"/>
    <w:multiLevelType w:val="hybridMultilevel"/>
    <w:tmpl w:val="8F8A47C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875071B"/>
    <w:multiLevelType w:val="hybridMultilevel"/>
    <w:tmpl w:val="8F8A47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5B4B77"/>
    <w:multiLevelType w:val="hybridMultilevel"/>
    <w:tmpl w:val="8F8A47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9103D5"/>
    <w:multiLevelType w:val="hybridMultilevel"/>
    <w:tmpl w:val="10D8AB74"/>
    <w:lvl w:ilvl="0" w:tplc="F59E388E">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0"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9C6967"/>
    <w:multiLevelType w:val="hybridMultilevel"/>
    <w:tmpl w:val="AD1482D6"/>
    <w:lvl w:ilvl="0" w:tplc="469E87BC">
      <w:start w:val="1"/>
      <w:numFmt w:val="decimal"/>
      <w:lvlText w:val="Section %1."/>
      <w:lvlJc w:val="left"/>
      <w:pPr>
        <w:ind w:left="108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4" w15:restartNumberingAfterBreak="0">
    <w:nsid w:val="6A69012F"/>
    <w:multiLevelType w:val="hybridMultilevel"/>
    <w:tmpl w:val="8F8A47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C4D275E"/>
    <w:multiLevelType w:val="hybridMultilevel"/>
    <w:tmpl w:val="FDF69506"/>
    <w:lvl w:ilvl="0" w:tplc="834A1104">
      <w:start w:val="1"/>
      <w:numFmt w:val="decimal"/>
      <w:lvlText w:val="%1)"/>
      <w:lvlJc w:val="left"/>
      <w:pPr>
        <w:ind w:left="720" w:hanging="360"/>
      </w:pPr>
      <w:rPr>
        <w:rFonts w:hint="default"/>
        <w:b/>
        <w:bCs/>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DF65458"/>
    <w:multiLevelType w:val="hybridMultilevel"/>
    <w:tmpl w:val="7366981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8" w15:restartNumberingAfterBreak="0">
    <w:nsid w:val="715A5AB3"/>
    <w:multiLevelType w:val="hybridMultilevel"/>
    <w:tmpl w:val="8F8A47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99D3C63"/>
    <w:multiLevelType w:val="hybridMultilevel"/>
    <w:tmpl w:val="8F8A47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3855845">
    <w:abstractNumId w:val="19"/>
  </w:num>
  <w:num w:numId="2" w16cid:durableId="1491560773">
    <w:abstractNumId w:val="28"/>
  </w:num>
  <w:num w:numId="3" w16cid:durableId="1465005190">
    <w:abstractNumId w:val="1"/>
  </w:num>
  <w:num w:numId="4" w16cid:durableId="383985993">
    <w:abstractNumId w:val="2"/>
  </w:num>
  <w:num w:numId="5" w16cid:durableId="1303272446">
    <w:abstractNumId w:val="3"/>
  </w:num>
  <w:num w:numId="6" w16cid:durableId="701243631">
    <w:abstractNumId w:val="4"/>
  </w:num>
  <w:num w:numId="7" w16cid:durableId="760492357">
    <w:abstractNumId w:val="9"/>
  </w:num>
  <w:num w:numId="8" w16cid:durableId="821694951">
    <w:abstractNumId w:val="5"/>
  </w:num>
  <w:num w:numId="9" w16cid:durableId="834029093">
    <w:abstractNumId w:val="7"/>
  </w:num>
  <w:num w:numId="10" w16cid:durableId="1295524396">
    <w:abstractNumId w:val="6"/>
  </w:num>
  <w:num w:numId="11" w16cid:durableId="764033617">
    <w:abstractNumId w:val="10"/>
  </w:num>
  <w:num w:numId="12" w16cid:durableId="1914270851">
    <w:abstractNumId w:val="8"/>
  </w:num>
  <w:num w:numId="13" w16cid:durableId="1341275045">
    <w:abstractNumId w:val="24"/>
  </w:num>
  <w:num w:numId="14" w16cid:durableId="375660422">
    <w:abstractNumId w:val="30"/>
  </w:num>
  <w:num w:numId="15" w16cid:durableId="429814175">
    <w:abstractNumId w:val="17"/>
  </w:num>
  <w:num w:numId="16" w16cid:durableId="1969048658">
    <w:abstractNumId w:val="23"/>
  </w:num>
  <w:num w:numId="17" w16cid:durableId="1624728608">
    <w:abstractNumId w:val="11"/>
  </w:num>
  <w:num w:numId="18" w16cid:durableId="1322000063">
    <w:abstractNumId w:val="0"/>
  </w:num>
  <w:num w:numId="19" w16cid:durableId="1722317501">
    <w:abstractNumId w:val="12"/>
  </w:num>
  <w:num w:numId="20" w16cid:durableId="2130781021">
    <w:abstractNumId w:val="30"/>
  </w:num>
  <w:num w:numId="21" w16cid:durableId="1564565836">
    <w:abstractNumId w:val="30"/>
  </w:num>
  <w:num w:numId="22" w16cid:durableId="460659211">
    <w:abstractNumId w:val="30"/>
  </w:num>
  <w:num w:numId="23" w16cid:durableId="1628126877">
    <w:abstractNumId w:val="30"/>
  </w:num>
  <w:num w:numId="24" w16cid:durableId="1897155175">
    <w:abstractNumId w:val="24"/>
  </w:num>
  <w:num w:numId="25" w16cid:durableId="956524030">
    <w:abstractNumId w:val="25"/>
  </w:num>
  <w:num w:numId="26" w16cid:durableId="485782635">
    <w:abstractNumId w:val="31"/>
  </w:num>
  <w:num w:numId="27" w16cid:durableId="230235977">
    <w:abstractNumId w:val="32"/>
  </w:num>
  <w:num w:numId="28" w16cid:durableId="490604523">
    <w:abstractNumId w:val="30"/>
  </w:num>
  <w:num w:numId="29" w16cid:durableId="1748451507">
    <w:abstractNumId w:val="16"/>
  </w:num>
  <w:num w:numId="30" w16cid:durableId="1196234942">
    <w:abstractNumId w:val="36"/>
  </w:num>
  <w:num w:numId="31" w16cid:durableId="869103749">
    <w:abstractNumId w:val="22"/>
  </w:num>
  <w:num w:numId="32" w16cid:durableId="1739087816">
    <w:abstractNumId w:val="39"/>
  </w:num>
  <w:num w:numId="33" w16cid:durableId="402603111">
    <w:abstractNumId w:val="34"/>
  </w:num>
  <w:num w:numId="34" w16cid:durableId="1391273161">
    <w:abstractNumId w:val="27"/>
  </w:num>
  <w:num w:numId="35" w16cid:durableId="153497737">
    <w:abstractNumId w:val="20"/>
  </w:num>
  <w:num w:numId="36" w16cid:durableId="2136437084">
    <w:abstractNumId w:val="21"/>
  </w:num>
  <w:num w:numId="37" w16cid:durableId="1425414300">
    <w:abstractNumId w:val="26"/>
  </w:num>
  <w:num w:numId="38" w16cid:durableId="1328901173">
    <w:abstractNumId w:val="38"/>
  </w:num>
  <w:num w:numId="39" w16cid:durableId="609633047">
    <w:abstractNumId w:val="35"/>
  </w:num>
  <w:num w:numId="40" w16cid:durableId="2093970970">
    <w:abstractNumId w:val="18"/>
  </w:num>
  <w:num w:numId="41" w16cid:durableId="636960775">
    <w:abstractNumId w:val="13"/>
  </w:num>
  <w:num w:numId="42" w16cid:durableId="173881330">
    <w:abstractNumId w:val="15"/>
    <w:lvlOverride w:ilvl="0">
      <w:lvl w:ilvl="0">
        <w:start w:val="1"/>
        <w:numFmt w:val="decimal"/>
        <w:lvlText w:val="Section %1."/>
        <w:lvlJc w:val="left"/>
        <w:pPr>
          <w:ind w:left="720" w:hanging="360"/>
        </w:pPr>
        <w:rPr>
          <w:rFonts w:hint="default"/>
          <w:b/>
          <w:bCs/>
          <w:i/>
          <w:color w:val="auto"/>
        </w:rPr>
      </w:lvl>
    </w:lvlOverride>
    <w:lvlOverride w:ilvl="1">
      <w:lvl w:ilvl="1">
        <w:start w:val="1"/>
        <w:numFmt w:val="decimalZero"/>
        <w:isLgl/>
        <w:lvlText w:val="Inndeling %1.%2"/>
        <w:lvlJc w:val="left"/>
        <w:pPr>
          <w:ind w:left="360" w:firstLine="0"/>
        </w:pPr>
        <w:rPr>
          <w:rFonts w:hint="default"/>
        </w:rPr>
      </w:lvl>
    </w:lvlOverride>
    <w:lvlOverride w:ilvl="2">
      <w:lvl w:ilvl="2">
        <w:start w:val="1"/>
        <w:numFmt w:val="lowerLetter"/>
        <w:pStyle w:val="Heading3"/>
        <w:lvlText w:val="(%3)"/>
        <w:lvlJc w:val="left"/>
        <w:pPr>
          <w:ind w:left="1080" w:hanging="432"/>
        </w:pPr>
        <w:rPr>
          <w:rFonts w:hint="default"/>
        </w:rPr>
      </w:lvl>
    </w:lvlOverride>
    <w:lvlOverride w:ilvl="3">
      <w:lvl w:ilvl="3">
        <w:start w:val="1"/>
        <w:numFmt w:val="lowerRoman"/>
        <w:pStyle w:val="Heading4"/>
        <w:lvlText w:val="(%4)"/>
        <w:lvlJc w:val="right"/>
        <w:pPr>
          <w:ind w:left="1224" w:hanging="144"/>
        </w:pPr>
        <w:rPr>
          <w:rFonts w:hint="default"/>
        </w:rPr>
      </w:lvl>
    </w:lvlOverride>
    <w:lvlOverride w:ilvl="4">
      <w:lvl w:ilvl="4">
        <w:start w:val="1"/>
        <w:numFmt w:val="decimal"/>
        <w:pStyle w:val="Heading5"/>
        <w:lvlText w:val="%5)"/>
        <w:lvlJc w:val="left"/>
        <w:pPr>
          <w:ind w:left="1368" w:hanging="432"/>
        </w:pPr>
        <w:rPr>
          <w:rFonts w:hint="default"/>
        </w:rPr>
      </w:lvl>
    </w:lvlOverride>
    <w:lvlOverride w:ilvl="5">
      <w:lvl w:ilvl="5">
        <w:start w:val="1"/>
        <w:numFmt w:val="lowerLetter"/>
        <w:pStyle w:val="Heading6"/>
        <w:lvlText w:val="%6)"/>
        <w:lvlJc w:val="left"/>
        <w:pPr>
          <w:ind w:left="1512" w:hanging="432"/>
        </w:pPr>
        <w:rPr>
          <w:rFonts w:hint="default"/>
        </w:rPr>
      </w:lvl>
    </w:lvlOverride>
    <w:lvlOverride w:ilvl="6">
      <w:lvl w:ilvl="6">
        <w:start w:val="1"/>
        <w:numFmt w:val="lowerRoman"/>
        <w:pStyle w:val="Heading7"/>
        <w:lvlText w:val="%7)"/>
        <w:lvlJc w:val="right"/>
        <w:pPr>
          <w:ind w:left="1656" w:hanging="288"/>
        </w:pPr>
        <w:rPr>
          <w:rFonts w:hint="default"/>
        </w:rPr>
      </w:lvl>
    </w:lvlOverride>
    <w:lvlOverride w:ilvl="7">
      <w:lvl w:ilvl="7">
        <w:start w:val="1"/>
        <w:numFmt w:val="lowerLetter"/>
        <w:pStyle w:val="Heading8"/>
        <w:lvlText w:val="%8."/>
        <w:lvlJc w:val="left"/>
        <w:pPr>
          <w:ind w:left="1800" w:hanging="432"/>
        </w:pPr>
        <w:rPr>
          <w:rFonts w:hint="default"/>
        </w:rPr>
      </w:lvl>
    </w:lvlOverride>
    <w:lvlOverride w:ilvl="8">
      <w:lvl w:ilvl="8">
        <w:start w:val="1"/>
        <w:numFmt w:val="lowerRoman"/>
        <w:pStyle w:val="Heading9"/>
        <w:lvlText w:val="%9."/>
        <w:lvlJc w:val="right"/>
        <w:pPr>
          <w:ind w:left="1944" w:hanging="144"/>
        </w:pPr>
        <w:rPr>
          <w:rFonts w:hint="default"/>
        </w:rPr>
      </w:lvl>
    </w:lvlOverride>
  </w:num>
  <w:num w:numId="43" w16cid:durableId="3444806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33899200">
    <w:abstractNumId w:val="33"/>
  </w:num>
  <w:num w:numId="45" w16cid:durableId="981424141">
    <w:abstractNumId w:val="15"/>
  </w:num>
  <w:num w:numId="46" w16cid:durableId="614412800">
    <w:abstractNumId w:val="15"/>
    <w:lvlOverride w:ilvl="0">
      <w:lvl w:ilvl="0">
        <w:start w:val="1"/>
        <w:numFmt w:val="decimal"/>
        <w:lvlText w:val="Section %1."/>
        <w:lvlJc w:val="left"/>
        <w:pPr>
          <w:ind w:left="720" w:hanging="360"/>
        </w:pPr>
        <w:rPr>
          <w:rFonts w:hint="default"/>
          <w:b/>
          <w:bCs/>
          <w:color w:val="auto"/>
        </w:rPr>
      </w:lvl>
    </w:lvlOverride>
    <w:lvlOverride w:ilvl="1">
      <w:lvl w:ilvl="1">
        <w:start w:val="1"/>
        <w:numFmt w:val="decimalZero"/>
        <w:isLgl/>
        <w:lvlText w:val="Inndeling %1.%2"/>
        <w:lvlJc w:val="left"/>
        <w:pPr>
          <w:ind w:left="360" w:firstLine="0"/>
        </w:pPr>
        <w:rPr>
          <w:rFonts w:hint="default"/>
        </w:rPr>
      </w:lvl>
    </w:lvlOverride>
    <w:lvlOverride w:ilvl="2">
      <w:lvl w:ilvl="2">
        <w:start w:val="1"/>
        <w:numFmt w:val="lowerLetter"/>
        <w:pStyle w:val="Heading3"/>
        <w:lvlText w:val="(%3)"/>
        <w:lvlJc w:val="left"/>
        <w:pPr>
          <w:ind w:left="1080" w:hanging="432"/>
        </w:pPr>
        <w:rPr>
          <w:rFonts w:hint="default"/>
        </w:rPr>
      </w:lvl>
    </w:lvlOverride>
    <w:lvlOverride w:ilvl="3">
      <w:lvl w:ilvl="3">
        <w:start w:val="1"/>
        <w:numFmt w:val="lowerRoman"/>
        <w:pStyle w:val="Heading4"/>
        <w:lvlText w:val="(%4)"/>
        <w:lvlJc w:val="right"/>
        <w:pPr>
          <w:ind w:left="1224" w:hanging="144"/>
        </w:pPr>
        <w:rPr>
          <w:rFonts w:hint="default"/>
        </w:rPr>
      </w:lvl>
    </w:lvlOverride>
    <w:lvlOverride w:ilvl="4">
      <w:lvl w:ilvl="4">
        <w:start w:val="1"/>
        <w:numFmt w:val="decimal"/>
        <w:pStyle w:val="Heading5"/>
        <w:lvlText w:val="%5)"/>
        <w:lvlJc w:val="left"/>
        <w:pPr>
          <w:ind w:left="1368" w:hanging="432"/>
        </w:pPr>
        <w:rPr>
          <w:rFonts w:hint="default"/>
        </w:rPr>
      </w:lvl>
    </w:lvlOverride>
    <w:lvlOverride w:ilvl="5">
      <w:lvl w:ilvl="5">
        <w:start w:val="1"/>
        <w:numFmt w:val="lowerLetter"/>
        <w:pStyle w:val="Heading6"/>
        <w:lvlText w:val="%6)"/>
        <w:lvlJc w:val="left"/>
        <w:pPr>
          <w:ind w:left="1512" w:hanging="432"/>
        </w:pPr>
        <w:rPr>
          <w:rFonts w:hint="default"/>
        </w:rPr>
      </w:lvl>
    </w:lvlOverride>
    <w:lvlOverride w:ilvl="6">
      <w:lvl w:ilvl="6">
        <w:start w:val="1"/>
        <w:numFmt w:val="lowerRoman"/>
        <w:pStyle w:val="Heading7"/>
        <w:lvlText w:val="%7)"/>
        <w:lvlJc w:val="right"/>
        <w:pPr>
          <w:ind w:left="1656" w:hanging="288"/>
        </w:pPr>
        <w:rPr>
          <w:rFonts w:hint="default"/>
        </w:rPr>
      </w:lvl>
    </w:lvlOverride>
    <w:lvlOverride w:ilvl="7">
      <w:lvl w:ilvl="7">
        <w:start w:val="1"/>
        <w:numFmt w:val="lowerLetter"/>
        <w:pStyle w:val="Heading8"/>
        <w:lvlText w:val="%8."/>
        <w:lvlJc w:val="left"/>
        <w:pPr>
          <w:ind w:left="1800" w:hanging="432"/>
        </w:pPr>
        <w:rPr>
          <w:rFonts w:hint="default"/>
        </w:rPr>
      </w:lvl>
    </w:lvlOverride>
    <w:lvlOverride w:ilvl="8">
      <w:lvl w:ilvl="8">
        <w:start w:val="1"/>
        <w:numFmt w:val="lowerRoman"/>
        <w:pStyle w:val="Heading9"/>
        <w:lvlText w:val="%9."/>
        <w:lvlJc w:val="right"/>
        <w:pPr>
          <w:ind w:left="1944" w:hanging="144"/>
        </w:pPr>
        <w:rPr>
          <w:rFonts w:hint="default"/>
        </w:rPr>
      </w:lvl>
    </w:lvlOverride>
  </w:num>
  <w:num w:numId="47" w16cid:durableId="307053296">
    <w:abstractNumId w:val="37"/>
  </w:num>
  <w:num w:numId="48" w16cid:durableId="1271472757">
    <w:abstractNumId w:val="14"/>
  </w:num>
  <w:num w:numId="49" w16cid:durableId="6003767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erw2r0dmesf07eve0mpesva9zz2e02fvxtx&quot;&gt;My EndNote Library&lt;record-ids&gt;&lt;item&gt;32&lt;/item&gt;&lt;item&gt;322&lt;/item&gt;&lt;item&gt;334&lt;/item&gt;&lt;item&gt;339&lt;/item&gt;&lt;item&gt;418&lt;/item&gt;&lt;item&gt;541&lt;/item&gt;&lt;item&gt;542&lt;/item&gt;&lt;item&gt;582&lt;/item&gt;&lt;item&gt;583&lt;/item&gt;&lt;item&gt;606&lt;/item&gt;&lt;/record-ids&gt;&lt;/item&gt;&lt;/Libraries&gt;"/>
  </w:docVars>
  <w:rsids>
    <w:rsidRoot w:val="00907C31"/>
    <w:rsid w:val="00000B67"/>
    <w:rsid w:val="0000127D"/>
    <w:rsid w:val="000012F4"/>
    <w:rsid w:val="00001352"/>
    <w:rsid w:val="000016C1"/>
    <w:rsid w:val="00001899"/>
    <w:rsid w:val="000018E0"/>
    <w:rsid w:val="00001E55"/>
    <w:rsid w:val="000023AD"/>
    <w:rsid w:val="00002435"/>
    <w:rsid w:val="00002EBE"/>
    <w:rsid w:val="00002FED"/>
    <w:rsid w:val="000038AF"/>
    <w:rsid w:val="000042B1"/>
    <w:rsid w:val="000049A8"/>
    <w:rsid w:val="000049AD"/>
    <w:rsid w:val="00004C11"/>
    <w:rsid w:val="00004D37"/>
    <w:rsid w:val="000050A8"/>
    <w:rsid w:val="0000514F"/>
    <w:rsid w:val="000057E1"/>
    <w:rsid w:val="00005C5F"/>
    <w:rsid w:val="00005FBA"/>
    <w:rsid w:val="0000635B"/>
    <w:rsid w:val="00006483"/>
    <w:rsid w:val="0000681B"/>
    <w:rsid w:val="000068A0"/>
    <w:rsid w:val="00006920"/>
    <w:rsid w:val="00006EEE"/>
    <w:rsid w:val="00007194"/>
    <w:rsid w:val="0000734B"/>
    <w:rsid w:val="000073E7"/>
    <w:rsid w:val="00007722"/>
    <w:rsid w:val="00007B3C"/>
    <w:rsid w:val="0001172B"/>
    <w:rsid w:val="00011951"/>
    <w:rsid w:val="00011AA6"/>
    <w:rsid w:val="0001238D"/>
    <w:rsid w:val="00012786"/>
    <w:rsid w:val="00012AAE"/>
    <w:rsid w:val="000133C0"/>
    <w:rsid w:val="00014434"/>
    <w:rsid w:val="000148FC"/>
    <w:rsid w:val="00014C4E"/>
    <w:rsid w:val="00014E8C"/>
    <w:rsid w:val="0001547C"/>
    <w:rsid w:val="000157C5"/>
    <w:rsid w:val="00016D98"/>
    <w:rsid w:val="0001700D"/>
    <w:rsid w:val="00017107"/>
    <w:rsid w:val="00017676"/>
    <w:rsid w:val="000202A7"/>
    <w:rsid w:val="000202E2"/>
    <w:rsid w:val="00020543"/>
    <w:rsid w:val="000206E9"/>
    <w:rsid w:val="00020E0C"/>
    <w:rsid w:val="00021BBC"/>
    <w:rsid w:val="00021CEE"/>
    <w:rsid w:val="00021FC2"/>
    <w:rsid w:val="000220D0"/>
    <w:rsid w:val="00022441"/>
    <w:rsid w:val="0002261E"/>
    <w:rsid w:val="00022C69"/>
    <w:rsid w:val="00022C99"/>
    <w:rsid w:val="00022D4E"/>
    <w:rsid w:val="00022D68"/>
    <w:rsid w:val="00023003"/>
    <w:rsid w:val="000232C4"/>
    <w:rsid w:val="00023F36"/>
    <w:rsid w:val="0002468D"/>
    <w:rsid w:val="00024839"/>
    <w:rsid w:val="00024C3B"/>
    <w:rsid w:val="000256A2"/>
    <w:rsid w:val="00025AFF"/>
    <w:rsid w:val="000261FC"/>
    <w:rsid w:val="00026871"/>
    <w:rsid w:val="0002695D"/>
    <w:rsid w:val="00026AC5"/>
    <w:rsid w:val="00026B4C"/>
    <w:rsid w:val="00026C32"/>
    <w:rsid w:val="00027F06"/>
    <w:rsid w:val="00027F34"/>
    <w:rsid w:val="0003008B"/>
    <w:rsid w:val="00030548"/>
    <w:rsid w:val="00030B7E"/>
    <w:rsid w:val="000317F8"/>
    <w:rsid w:val="00031D8D"/>
    <w:rsid w:val="0003217B"/>
    <w:rsid w:val="0003242F"/>
    <w:rsid w:val="00032DB6"/>
    <w:rsid w:val="000332A3"/>
    <w:rsid w:val="00033D8B"/>
    <w:rsid w:val="00033F0C"/>
    <w:rsid w:val="000342DC"/>
    <w:rsid w:val="00034311"/>
    <w:rsid w:val="00034599"/>
    <w:rsid w:val="00034D50"/>
    <w:rsid w:val="0003522A"/>
    <w:rsid w:val="0003555C"/>
    <w:rsid w:val="00035D85"/>
    <w:rsid w:val="00036B23"/>
    <w:rsid w:val="00036DA6"/>
    <w:rsid w:val="0003735A"/>
    <w:rsid w:val="000377EF"/>
    <w:rsid w:val="00037A98"/>
    <w:rsid w:val="000402C8"/>
    <w:rsid w:val="00040DE3"/>
    <w:rsid w:val="00040EEA"/>
    <w:rsid w:val="00041897"/>
    <w:rsid w:val="000427FB"/>
    <w:rsid w:val="00042A17"/>
    <w:rsid w:val="00043137"/>
    <w:rsid w:val="0004316D"/>
    <w:rsid w:val="00043798"/>
    <w:rsid w:val="00044471"/>
    <w:rsid w:val="0004455E"/>
    <w:rsid w:val="000447E1"/>
    <w:rsid w:val="00045B09"/>
    <w:rsid w:val="00045F01"/>
    <w:rsid w:val="0004625F"/>
    <w:rsid w:val="00046AA6"/>
    <w:rsid w:val="00046AAE"/>
    <w:rsid w:val="00047CB5"/>
    <w:rsid w:val="00047FE2"/>
    <w:rsid w:val="00050023"/>
    <w:rsid w:val="000502B1"/>
    <w:rsid w:val="00051173"/>
    <w:rsid w:val="0005118E"/>
    <w:rsid w:val="0005139B"/>
    <w:rsid w:val="0005182A"/>
    <w:rsid w:val="00051E77"/>
    <w:rsid w:val="00051FAA"/>
    <w:rsid w:val="000543D6"/>
    <w:rsid w:val="000548CD"/>
    <w:rsid w:val="00055127"/>
    <w:rsid w:val="00055167"/>
    <w:rsid w:val="00055356"/>
    <w:rsid w:val="000559FF"/>
    <w:rsid w:val="00055A9C"/>
    <w:rsid w:val="0005631F"/>
    <w:rsid w:val="00057123"/>
    <w:rsid w:val="000572A9"/>
    <w:rsid w:val="00057982"/>
    <w:rsid w:val="000579B4"/>
    <w:rsid w:val="000602BE"/>
    <w:rsid w:val="00060507"/>
    <w:rsid w:val="00060AC0"/>
    <w:rsid w:val="00061325"/>
    <w:rsid w:val="0006162D"/>
    <w:rsid w:val="000618F8"/>
    <w:rsid w:val="000620EF"/>
    <w:rsid w:val="000623F4"/>
    <w:rsid w:val="00062405"/>
    <w:rsid w:val="00062633"/>
    <w:rsid w:val="00062A79"/>
    <w:rsid w:val="0006333E"/>
    <w:rsid w:val="0006459F"/>
    <w:rsid w:val="00064600"/>
    <w:rsid w:val="00064AD3"/>
    <w:rsid w:val="00065131"/>
    <w:rsid w:val="0006604C"/>
    <w:rsid w:val="00066BFE"/>
    <w:rsid w:val="000670F2"/>
    <w:rsid w:val="000671A1"/>
    <w:rsid w:val="00067A73"/>
    <w:rsid w:val="00067E0D"/>
    <w:rsid w:val="00070085"/>
    <w:rsid w:val="00070267"/>
    <w:rsid w:val="0007074D"/>
    <w:rsid w:val="000711C3"/>
    <w:rsid w:val="00071C19"/>
    <w:rsid w:val="00071F75"/>
    <w:rsid w:val="000720E7"/>
    <w:rsid w:val="000724A2"/>
    <w:rsid w:val="0007256F"/>
    <w:rsid w:val="00072E44"/>
    <w:rsid w:val="000731D1"/>
    <w:rsid w:val="000733AC"/>
    <w:rsid w:val="00073696"/>
    <w:rsid w:val="00073C0A"/>
    <w:rsid w:val="0007485C"/>
    <w:rsid w:val="00074A75"/>
    <w:rsid w:val="00074B81"/>
    <w:rsid w:val="00074D22"/>
    <w:rsid w:val="00074EF7"/>
    <w:rsid w:val="00075081"/>
    <w:rsid w:val="0007523E"/>
    <w:rsid w:val="0007528A"/>
    <w:rsid w:val="00075411"/>
    <w:rsid w:val="00075538"/>
    <w:rsid w:val="00075D61"/>
    <w:rsid w:val="000760F2"/>
    <w:rsid w:val="00076748"/>
    <w:rsid w:val="00076EAD"/>
    <w:rsid w:val="00080761"/>
    <w:rsid w:val="00081008"/>
    <w:rsid w:val="000810A7"/>
    <w:rsid w:val="000811AB"/>
    <w:rsid w:val="00081606"/>
    <w:rsid w:val="0008251E"/>
    <w:rsid w:val="0008252B"/>
    <w:rsid w:val="0008283F"/>
    <w:rsid w:val="00082D8D"/>
    <w:rsid w:val="00083C5F"/>
    <w:rsid w:val="00083DCC"/>
    <w:rsid w:val="00084153"/>
    <w:rsid w:val="000841D8"/>
    <w:rsid w:val="00085406"/>
    <w:rsid w:val="00086892"/>
    <w:rsid w:val="000869F2"/>
    <w:rsid w:val="0009172C"/>
    <w:rsid w:val="000917FF"/>
    <w:rsid w:val="00091817"/>
    <w:rsid w:val="00091956"/>
    <w:rsid w:val="00091A9B"/>
    <w:rsid w:val="00091AAD"/>
    <w:rsid w:val="00091AD1"/>
    <w:rsid w:val="00091E8E"/>
    <w:rsid w:val="00092811"/>
    <w:rsid w:val="000930EC"/>
    <w:rsid w:val="000932F3"/>
    <w:rsid w:val="000937D4"/>
    <w:rsid w:val="00093EDA"/>
    <w:rsid w:val="00093F66"/>
    <w:rsid w:val="000946B5"/>
    <w:rsid w:val="0009472F"/>
    <w:rsid w:val="00094DFB"/>
    <w:rsid w:val="00094E75"/>
    <w:rsid w:val="00095E61"/>
    <w:rsid w:val="00095F20"/>
    <w:rsid w:val="000966C1"/>
    <w:rsid w:val="00096739"/>
    <w:rsid w:val="000970AC"/>
    <w:rsid w:val="00097846"/>
    <w:rsid w:val="000978FF"/>
    <w:rsid w:val="000A0268"/>
    <w:rsid w:val="000A0292"/>
    <w:rsid w:val="000A04C2"/>
    <w:rsid w:val="000A0540"/>
    <w:rsid w:val="000A1167"/>
    <w:rsid w:val="000A11AA"/>
    <w:rsid w:val="000A182A"/>
    <w:rsid w:val="000A1A58"/>
    <w:rsid w:val="000A1B94"/>
    <w:rsid w:val="000A1F93"/>
    <w:rsid w:val="000A2A97"/>
    <w:rsid w:val="000A30E8"/>
    <w:rsid w:val="000A3338"/>
    <w:rsid w:val="000A3C3B"/>
    <w:rsid w:val="000A3FFE"/>
    <w:rsid w:val="000A4037"/>
    <w:rsid w:val="000A4428"/>
    <w:rsid w:val="000A470D"/>
    <w:rsid w:val="000A48BD"/>
    <w:rsid w:val="000A4921"/>
    <w:rsid w:val="000A4D34"/>
    <w:rsid w:val="000A5748"/>
    <w:rsid w:val="000A6394"/>
    <w:rsid w:val="000A64D5"/>
    <w:rsid w:val="000A6D40"/>
    <w:rsid w:val="000A6D5F"/>
    <w:rsid w:val="000A6EB3"/>
    <w:rsid w:val="000A7222"/>
    <w:rsid w:val="000A7BC3"/>
    <w:rsid w:val="000B0DFD"/>
    <w:rsid w:val="000B120C"/>
    <w:rsid w:val="000B1661"/>
    <w:rsid w:val="000B1F0B"/>
    <w:rsid w:val="000B2108"/>
    <w:rsid w:val="000B2120"/>
    <w:rsid w:val="000B2468"/>
    <w:rsid w:val="000B262F"/>
    <w:rsid w:val="000B29D6"/>
    <w:rsid w:val="000B2ADE"/>
    <w:rsid w:val="000B2DB3"/>
    <w:rsid w:val="000B2E88"/>
    <w:rsid w:val="000B3399"/>
    <w:rsid w:val="000B3A21"/>
    <w:rsid w:val="000B3BB5"/>
    <w:rsid w:val="000B3FFB"/>
    <w:rsid w:val="000B4603"/>
    <w:rsid w:val="000B4E69"/>
    <w:rsid w:val="000B529E"/>
    <w:rsid w:val="000B6883"/>
    <w:rsid w:val="000B6A1A"/>
    <w:rsid w:val="000B7094"/>
    <w:rsid w:val="000B720F"/>
    <w:rsid w:val="000C09BE"/>
    <w:rsid w:val="000C1380"/>
    <w:rsid w:val="000C17D8"/>
    <w:rsid w:val="000C1802"/>
    <w:rsid w:val="000C1E37"/>
    <w:rsid w:val="000C21F9"/>
    <w:rsid w:val="000C2257"/>
    <w:rsid w:val="000C26A0"/>
    <w:rsid w:val="000C27BE"/>
    <w:rsid w:val="000C2885"/>
    <w:rsid w:val="000C2D4C"/>
    <w:rsid w:val="000C2E41"/>
    <w:rsid w:val="000C2F65"/>
    <w:rsid w:val="000C3490"/>
    <w:rsid w:val="000C3AB2"/>
    <w:rsid w:val="000C3B2E"/>
    <w:rsid w:val="000C3E10"/>
    <w:rsid w:val="000C4F72"/>
    <w:rsid w:val="000C554F"/>
    <w:rsid w:val="000C6D79"/>
    <w:rsid w:val="000C6F00"/>
    <w:rsid w:val="000C78D0"/>
    <w:rsid w:val="000C7B01"/>
    <w:rsid w:val="000C7DB1"/>
    <w:rsid w:val="000D0A37"/>
    <w:rsid w:val="000D0A50"/>
    <w:rsid w:val="000D0D58"/>
    <w:rsid w:val="000D0DC5"/>
    <w:rsid w:val="000D0E22"/>
    <w:rsid w:val="000D110E"/>
    <w:rsid w:val="000D15FF"/>
    <w:rsid w:val="000D16BD"/>
    <w:rsid w:val="000D20F7"/>
    <w:rsid w:val="000D24C5"/>
    <w:rsid w:val="000D27E0"/>
    <w:rsid w:val="000D28DF"/>
    <w:rsid w:val="000D35AC"/>
    <w:rsid w:val="000D3770"/>
    <w:rsid w:val="000D418F"/>
    <w:rsid w:val="000D4287"/>
    <w:rsid w:val="000D470F"/>
    <w:rsid w:val="000D488B"/>
    <w:rsid w:val="000D4B01"/>
    <w:rsid w:val="000D53B7"/>
    <w:rsid w:val="000D5680"/>
    <w:rsid w:val="000D5810"/>
    <w:rsid w:val="000D59A4"/>
    <w:rsid w:val="000D66C3"/>
    <w:rsid w:val="000D68DF"/>
    <w:rsid w:val="000D6A6B"/>
    <w:rsid w:val="000D6C40"/>
    <w:rsid w:val="000D75B9"/>
    <w:rsid w:val="000D780C"/>
    <w:rsid w:val="000D7EDB"/>
    <w:rsid w:val="000E067B"/>
    <w:rsid w:val="000E098B"/>
    <w:rsid w:val="000E0C54"/>
    <w:rsid w:val="000E0D12"/>
    <w:rsid w:val="000E0E47"/>
    <w:rsid w:val="000E138D"/>
    <w:rsid w:val="000E182E"/>
    <w:rsid w:val="000E187A"/>
    <w:rsid w:val="000E18D8"/>
    <w:rsid w:val="000E18F0"/>
    <w:rsid w:val="000E1F0D"/>
    <w:rsid w:val="000E1FFF"/>
    <w:rsid w:val="000E23AC"/>
    <w:rsid w:val="000E2B37"/>
    <w:rsid w:val="000E2B80"/>
    <w:rsid w:val="000E2D1E"/>
    <w:rsid w:val="000E2D61"/>
    <w:rsid w:val="000E3A3C"/>
    <w:rsid w:val="000E3B66"/>
    <w:rsid w:val="000E3C25"/>
    <w:rsid w:val="000E3FEF"/>
    <w:rsid w:val="000E4239"/>
    <w:rsid w:val="000E450E"/>
    <w:rsid w:val="000E59C5"/>
    <w:rsid w:val="000E5BF2"/>
    <w:rsid w:val="000E6259"/>
    <w:rsid w:val="000E6344"/>
    <w:rsid w:val="000E6443"/>
    <w:rsid w:val="000E720A"/>
    <w:rsid w:val="000E756D"/>
    <w:rsid w:val="000E7771"/>
    <w:rsid w:val="000F1480"/>
    <w:rsid w:val="000F15CD"/>
    <w:rsid w:val="000F182C"/>
    <w:rsid w:val="000F2558"/>
    <w:rsid w:val="000F2DE7"/>
    <w:rsid w:val="000F2F1C"/>
    <w:rsid w:val="000F319A"/>
    <w:rsid w:val="000F331D"/>
    <w:rsid w:val="000F3931"/>
    <w:rsid w:val="000F39CE"/>
    <w:rsid w:val="000F40BF"/>
    <w:rsid w:val="000F4433"/>
    <w:rsid w:val="000F4677"/>
    <w:rsid w:val="000F4D4A"/>
    <w:rsid w:val="000F5BE0"/>
    <w:rsid w:val="000F6509"/>
    <w:rsid w:val="000F7B10"/>
    <w:rsid w:val="000F7DCA"/>
    <w:rsid w:val="00100587"/>
    <w:rsid w:val="0010123C"/>
    <w:rsid w:val="0010284E"/>
    <w:rsid w:val="00103122"/>
    <w:rsid w:val="0010336A"/>
    <w:rsid w:val="00103703"/>
    <w:rsid w:val="00104487"/>
    <w:rsid w:val="00104DBB"/>
    <w:rsid w:val="00104E5F"/>
    <w:rsid w:val="001050F1"/>
    <w:rsid w:val="00105446"/>
    <w:rsid w:val="0010596E"/>
    <w:rsid w:val="00105AEA"/>
    <w:rsid w:val="0010614A"/>
    <w:rsid w:val="00106556"/>
    <w:rsid w:val="00106DAF"/>
    <w:rsid w:val="00107F2A"/>
    <w:rsid w:val="0011039C"/>
    <w:rsid w:val="001107F7"/>
    <w:rsid w:val="0011188A"/>
    <w:rsid w:val="001123EC"/>
    <w:rsid w:val="00112433"/>
    <w:rsid w:val="001124F6"/>
    <w:rsid w:val="001125DA"/>
    <w:rsid w:val="001126C2"/>
    <w:rsid w:val="0011323A"/>
    <w:rsid w:val="00113290"/>
    <w:rsid w:val="00113B6D"/>
    <w:rsid w:val="00114ABE"/>
    <w:rsid w:val="00114AFE"/>
    <w:rsid w:val="00116023"/>
    <w:rsid w:val="00116127"/>
    <w:rsid w:val="0011661E"/>
    <w:rsid w:val="00116813"/>
    <w:rsid w:val="00116AD9"/>
    <w:rsid w:val="00116BF8"/>
    <w:rsid w:val="00120773"/>
    <w:rsid w:val="00120835"/>
    <w:rsid w:val="00120E09"/>
    <w:rsid w:val="0012111F"/>
    <w:rsid w:val="0012127F"/>
    <w:rsid w:val="0012135F"/>
    <w:rsid w:val="001213A3"/>
    <w:rsid w:val="001213A5"/>
    <w:rsid w:val="001218C9"/>
    <w:rsid w:val="00121EF9"/>
    <w:rsid w:val="00122182"/>
    <w:rsid w:val="001227BC"/>
    <w:rsid w:val="00122B2D"/>
    <w:rsid w:val="0012376C"/>
    <w:rsid w:val="001249A6"/>
    <w:rsid w:val="00124B9D"/>
    <w:rsid w:val="00124E0A"/>
    <w:rsid w:val="0012741B"/>
    <w:rsid w:val="0012768C"/>
    <w:rsid w:val="00127ABE"/>
    <w:rsid w:val="00130232"/>
    <w:rsid w:val="001305EC"/>
    <w:rsid w:val="001307B7"/>
    <w:rsid w:val="00130C2F"/>
    <w:rsid w:val="00130DB8"/>
    <w:rsid w:val="00131325"/>
    <w:rsid w:val="00131FB2"/>
    <w:rsid w:val="001326A5"/>
    <w:rsid w:val="00132834"/>
    <w:rsid w:val="00132959"/>
    <w:rsid w:val="00133190"/>
    <w:rsid w:val="00134252"/>
    <w:rsid w:val="00134A51"/>
    <w:rsid w:val="00134F18"/>
    <w:rsid w:val="00135C56"/>
    <w:rsid w:val="00135EBD"/>
    <w:rsid w:val="001366D3"/>
    <w:rsid w:val="00136AE4"/>
    <w:rsid w:val="00136D8D"/>
    <w:rsid w:val="00137336"/>
    <w:rsid w:val="00137465"/>
    <w:rsid w:val="00140727"/>
    <w:rsid w:val="00140A8F"/>
    <w:rsid w:val="00142045"/>
    <w:rsid w:val="001435E5"/>
    <w:rsid w:val="00143951"/>
    <w:rsid w:val="00143CA2"/>
    <w:rsid w:val="001449A2"/>
    <w:rsid w:val="00144AA5"/>
    <w:rsid w:val="00144D8F"/>
    <w:rsid w:val="001474DA"/>
    <w:rsid w:val="001478BF"/>
    <w:rsid w:val="00147CAA"/>
    <w:rsid w:val="0015042B"/>
    <w:rsid w:val="0015089D"/>
    <w:rsid w:val="00150A30"/>
    <w:rsid w:val="00150B81"/>
    <w:rsid w:val="001518D9"/>
    <w:rsid w:val="00151B25"/>
    <w:rsid w:val="00151DEF"/>
    <w:rsid w:val="00152C44"/>
    <w:rsid w:val="00153D2C"/>
    <w:rsid w:val="00153D95"/>
    <w:rsid w:val="001540A1"/>
    <w:rsid w:val="00154B4A"/>
    <w:rsid w:val="00155595"/>
    <w:rsid w:val="001558AE"/>
    <w:rsid w:val="00155927"/>
    <w:rsid w:val="00157716"/>
    <w:rsid w:val="00157B12"/>
    <w:rsid w:val="0016020A"/>
    <w:rsid w:val="00160628"/>
    <w:rsid w:val="00161023"/>
    <w:rsid w:val="0016104A"/>
    <w:rsid w:val="00161344"/>
    <w:rsid w:val="001614AE"/>
    <w:rsid w:val="00161CC5"/>
    <w:rsid w:val="00162195"/>
    <w:rsid w:val="00162316"/>
    <w:rsid w:val="0016265F"/>
    <w:rsid w:val="00162803"/>
    <w:rsid w:val="001631B2"/>
    <w:rsid w:val="0016322A"/>
    <w:rsid w:val="001638CA"/>
    <w:rsid w:val="00163D68"/>
    <w:rsid w:val="00164057"/>
    <w:rsid w:val="001643F3"/>
    <w:rsid w:val="00164CAC"/>
    <w:rsid w:val="00165349"/>
    <w:rsid w:val="0016576D"/>
    <w:rsid w:val="00165A21"/>
    <w:rsid w:val="001660B0"/>
    <w:rsid w:val="00166F9E"/>
    <w:rsid w:val="0016713D"/>
    <w:rsid w:val="0016749B"/>
    <w:rsid w:val="00167C96"/>
    <w:rsid w:val="00167CD1"/>
    <w:rsid w:val="001705CE"/>
    <w:rsid w:val="0017061B"/>
    <w:rsid w:val="00170749"/>
    <w:rsid w:val="00170909"/>
    <w:rsid w:val="00170E20"/>
    <w:rsid w:val="00170FEA"/>
    <w:rsid w:val="00172164"/>
    <w:rsid w:val="00172739"/>
    <w:rsid w:val="0017358D"/>
    <w:rsid w:val="00173B48"/>
    <w:rsid w:val="0017402F"/>
    <w:rsid w:val="0017411B"/>
    <w:rsid w:val="001751FC"/>
    <w:rsid w:val="001754B2"/>
    <w:rsid w:val="00175699"/>
    <w:rsid w:val="001758F7"/>
    <w:rsid w:val="0017665C"/>
    <w:rsid w:val="00176827"/>
    <w:rsid w:val="00176AF4"/>
    <w:rsid w:val="0017714B"/>
    <w:rsid w:val="001771EE"/>
    <w:rsid w:val="0017780F"/>
    <w:rsid w:val="001778E0"/>
    <w:rsid w:val="001804DF"/>
    <w:rsid w:val="00181499"/>
    <w:rsid w:val="0018150D"/>
    <w:rsid w:val="00181742"/>
    <w:rsid w:val="00181B76"/>
    <w:rsid w:val="00181BDC"/>
    <w:rsid w:val="00181C2B"/>
    <w:rsid w:val="00181D84"/>
    <w:rsid w:val="00181DB0"/>
    <w:rsid w:val="001827FA"/>
    <w:rsid w:val="001829E3"/>
    <w:rsid w:val="0018385B"/>
    <w:rsid w:val="001842EB"/>
    <w:rsid w:val="00184468"/>
    <w:rsid w:val="001844C4"/>
    <w:rsid w:val="00184844"/>
    <w:rsid w:val="00184A1F"/>
    <w:rsid w:val="001851DB"/>
    <w:rsid w:val="00185454"/>
    <w:rsid w:val="00185455"/>
    <w:rsid w:val="00185B1B"/>
    <w:rsid w:val="00185FB2"/>
    <w:rsid w:val="00186CBD"/>
    <w:rsid w:val="001874A5"/>
    <w:rsid w:val="001879BE"/>
    <w:rsid w:val="00187FE5"/>
    <w:rsid w:val="00190028"/>
    <w:rsid w:val="00190B35"/>
    <w:rsid w:val="00190E40"/>
    <w:rsid w:val="0019145C"/>
    <w:rsid w:val="00191B36"/>
    <w:rsid w:val="00192327"/>
    <w:rsid w:val="001924C0"/>
    <w:rsid w:val="0019281B"/>
    <w:rsid w:val="0019289C"/>
    <w:rsid w:val="001929A9"/>
    <w:rsid w:val="00193414"/>
    <w:rsid w:val="0019344E"/>
    <w:rsid w:val="00193F60"/>
    <w:rsid w:val="00193FFA"/>
    <w:rsid w:val="00194013"/>
    <w:rsid w:val="00194CBC"/>
    <w:rsid w:val="0019547A"/>
    <w:rsid w:val="0019731E"/>
    <w:rsid w:val="00197882"/>
    <w:rsid w:val="00197AFB"/>
    <w:rsid w:val="00197FC9"/>
    <w:rsid w:val="001A09FE"/>
    <w:rsid w:val="001A0CB0"/>
    <w:rsid w:val="001A2280"/>
    <w:rsid w:val="001A24B5"/>
    <w:rsid w:val="001A2544"/>
    <w:rsid w:val="001A28AD"/>
    <w:rsid w:val="001A3CB9"/>
    <w:rsid w:val="001A3CBB"/>
    <w:rsid w:val="001A3DC9"/>
    <w:rsid w:val="001A410B"/>
    <w:rsid w:val="001A4D4F"/>
    <w:rsid w:val="001A5CB5"/>
    <w:rsid w:val="001A6172"/>
    <w:rsid w:val="001A67C9"/>
    <w:rsid w:val="001A69DE"/>
    <w:rsid w:val="001A6EF2"/>
    <w:rsid w:val="001A713C"/>
    <w:rsid w:val="001A761C"/>
    <w:rsid w:val="001A7855"/>
    <w:rsid w:val="001A7E08"/>
    <w:rsid w:val="001B0829"/>
    <w:rsid w:val="001B124A"/>
    <w:rsid w:val="001B16A9"/>
    <w:rsid w:val="001B1704"/>
    <w:rsid w:val="001B1C7C"/>
    <w:rsid w:val="001B1EEB"/>
    <w:rsid w:val="001B2032"/>
    <w:rsid w:val="001B203D"/>
    <w:rsid w:val="001B2C5C"/>
    <w:rsid w:val="001B2F74"/>
    <w:rsid w:val="001B313C"/>
    <w:rsid w:val="001B3832"/>
    <w:rsid w:val="001B398F"/>
    <w:rsid w:val="001B3B8A"/>
    <w:rsid w:val="001B3B8B"/>
    <w:rsid w:val="001B4529"/>
    <w:rsid w:val="001B46C6"/>
    <w:rsid w:val="001B4B48"/>
    <w:rsid w:val="001B4D1F"/>
    <w:rsid w:val="001B540A"/>
    <w:rsid w:val="001B5608"/>
    <w:rsid w:val="001B5AD9"/>
    <w:rsid w:val="001B5ADE"/>
    <w:rsid w:val="001B62FB"/>
    <w:rsid w:val="001B7681"/>
    <w:rsid w:val="001B76E7"/>
    <w:rsid w:val="001B797A"/>
    <w:rsid w:val="001B7CAE"/>
    <w:rsid w:val="001B7E42"/>
    <w:rsid w:val="001B7E45"/>
    <w:rsid w:val="001B7EF8"/>
    <w:rsid w:val="001C0043"/>
    <w:rsid w:val="001C03F0"/>
    <w:rsid w:val="001C0772"/>
    <w:rsid w:val="001C0CE1"/>
    <w:rsid w:val="001C0D4F"/>
    <w:rsid w:val="001C0E6C"/>
    <w:rsid w:val="001C1BA3"/>
    <w:rsid w:val="001C1DEC"/>
    <w:rsid w:val="001C20F9"/>
    <w:rsid w:val="001C29AA"/>
    <w:rsid w:val="001C2D91"/>
    <w:rsid w:val="001C3569"/>
    <w:rsid w:val="001C3A10"/>
    <w:rsid w:val="001C3FAF"/>
    <w:rsid w:val="001C438E"/>
    <w:rsid w:val="001C43E4"/>
    <w:rsid w:val="001C45D3"/>
    <w:rsid w:val="001C5736"/>
    <w:rsid w:val="001C5B06"/>
    <w:rsid w:val="001C5F20"/>
    <w:rsid w:val="001C6228"/>
    <w:rsid w:val="001C649C"/>
    <w:rsid w:val="001C64EC"/>
    <w:rsid w:val="001C6F66"/>
    <w:rsid w:val="001C72BB"/>
    <w:rsid w:val="001C7D55"/>
    <w:rsid w:val="001D0B79"/>
    <w:rsid w:val="001D170D"/>
    <w:rsid w:val="001D2052"/>
    <w:rsid w:val="001D2356"/>
    <w:rsid w:val="001D299D"/>
    <w:rsid w:val="001D3B26"/>
    <w:rsid w:val="001D3D63"/>
    <w:rsid w:val="001D4769"/>
    <w:rsid w:val="001D4F9A"/>
    <w:rsid w:val="001D52F6"/>
    <w:rsid w:val="001D53F7"/>
    <w:rsid w:val="001D557F"/>
    <w:rsid w:val="001D60D3"/>
    <w:rsid w:val="001D647F"/>
    <w:rsid w:val="001D661F"/>
    <w:rsid w:val="001D6857"/>
    <w:rsid w:val="001D6E48"/>
    <w:rsid w:val="001D6EA8"/>
    <w:rsid w:val="001D7DA2"/>
    <w:rsid w:val="001E0572"/>
    <w:rsid w:val="001E0996"/>
    <w:rsid w:val="001E09BC"/>
    <w:rsid w:val="001E0A67"/>
    <w:rsid w:val="001E1028"/>
    <w:rsid w:val="001E14E2"/>
    <w:rsid w:val="001E2234"/>
    <w:rsid w:val="001E235E"/>
    <w:rsid w:val="001E26E4"/>
    <w:rsid w:val="001E2AC1"/>
    <w:rsid w:val="001E2EB7"/>
    <w:rsid w:val="001E3152"/>
    <w:rsid w:val="001E3546"/>
    <w:rsid w:val="001E3574"/>
    <w:rsid w:val="001E382F"/>
    <w:rsid w:val="001E3C1B"/>
    <w:rsid w:val="001E3F2F"/>
    <w:rsid w:val="001E4CAE"/>
    <w:rsid w:val="001E5548"/>
    <w:rsid w:val="001E5703"/>
    <w:rsid w:val="001E5A35"/>
    <w:rsid w:val="001E6302"/>
    <w:rsid w:val="001E6718"/>
    <w:rsid w:val="001E733F"/>
    <w:rsid w:val="001E7C9D"/>
    <w:rsid w:val="001E7DCB"/>
    <w:rsid w:val="001F184E"/>
    <w:rsid w:val="001F1AE3"/>
    <w:rsid w:val="001F2A9F"/>
    <w:rsid w:val="001F2B58"/>
    <w:rsid w:val="001F2D2B"/>
    <w:rsid w:val="001F2E5E"/>
    <w:rsid w:val="001F3411"/>
    <w:rsid w:val="001F34B1"/>
    <w:rsid w:val="001F3568"/>
    <w:rsid w:val="001F3713"/>
    <w:rsid w:val="001F4287"/>
    <w:rsid w:val="001F4DBA"/>
    <w:rsid w:val="001F52D7"/>
    <w:rsid w:val="001F57BD"/>
    <w:rsid w:val="001F5CAF"/>
    <w:rsid w:val="001F6376"/>
    <w:rsid w:val="001F674B"/>
    <w:rsid w:val="001F7170"/>
    <w:rsid w:val="001F7D10"/>
    <w:rsid w:val="00200995"/>
    <w:rsid w:val="00200DDD"/>
    <w:rsid w:val="0020191E"/>
    <w:rsid w:val="00201A05"/>
    <w:rsid w:val="00202CD4"/>
    <w:rsid w:val="00203343"/>
    <w:rsid w:val="002034ED"/>
    <w:rsid w:val="002037A8"/>
    <w:rsid w:val="002039BD"/>
    <w:rsid w:val="00203C17"/>
    <w:rsid w:val="00203D56"/>
    <w:rsid w:val="0020415E"/>
    <w:rsid w:val="0020468F"/>
    <w:rsid w:val="002046EF"/>
    <w:rsid w:val="00204D8A"/>
    <w:rsid w:val="00204FF4"/>
    <w:rsid w:val="002052DB"/>
    <w:rsid w:val="00205868"/>
    <w:rsid w:val="002069BB"/>
    <w:rsid w:val="00206ADD"/>
    <w:rsid w:val="002070BF"/>
    <w:rsid w:val="00207517"/>
    <w:rsid w:val="002100F5"/>
    <w:rsid w:val="002103E7"/>
    <w:rsid w:val="0021056E"/>
    <w:rsid w:val="0021075D"/>
    <w:rsid w:val="00210BDC"/>
    <w:rsid w:val="00210E99"/>
    <w:rsid w:val="0021165A"/>
    <w:rsid w:val="00211BC9"/>
    <w:rsid w:val="00212DE4"/>
    <w:rsid w:val="002131D4"/>
    <w:rsid w:val="0021397F"/>
    <w:rsid w:val="0021401C"/>
    <w:rsid w:val="002141B6"/>
    <w:rsid w:val="00214CDB"/>
    <w:rsid w:val="00214DBA"/>
    <w:rsid w:val="00214F19"/>
    <w:rsid w:val="00215359"/>
    <w:rsid w:val="002156D9"/>
    <w:rsid w:val="002156F4"/>
    <w:rsid w:val="0021620C"/>
    <w:rsid w:val="00216DF7"/>
    <w:rsid w:val="00216E78"/>
    <w:rsid w:val="002171BA"/>
    <w:rsid w:val="00217275"/>
    <w:rsid w:val="00217A32"/>
    <w:rsid w:val="00217E1C"/>
    <w:rsid w:val="00220261"/>
    <w:rsid w:val="002211DD"/>
    <w:rsid w:val="00221579"/>
    <w:rsid w:val="00221C84"/>
    <w:rsid w:val="00221FF2"/>
    <w:rsid w:val="002221DF"/>
    <w:rsid w:val="00222340"/>
    <w:rsid w:val="00222393"/>
    <w:rsid w:val="00222627"/>
    <w:rsid w:val="00223FF9"/>
    <w:rsid w:val="00224060"/>
    <w:rsid w:val="002243A0"/>
    <w:rsid w:val="002243C8"/>
    <w:rsid w:val="00224873"/>
    <w:rsid w:val="00225520"/>
    <w:rsid w:val="002258EC"/>
    <w:rsid w:val="002261FE"/>
    <w:rsid w:val="002262C1"/>
    <w:rsid w:val="00227221"/>
    <w:rsid w:val="0022724A"/>
    <w:rsid w:val="00227B39"/>
    <w:rsid w:val="0023056A"/>
    <w:rsid w:val="00230F47"/>
    <w:rsid w:val="00231A99"/>
    <w:rsid w:val="00231B47"/>
    <w:rsid w:val="00231FF9"/>
    <w:rsid w:val="0023200F"/>
    <w:rsid w:val="0023210B"/>
    <w:rsid w:val="002321DE"/>
    <w:rsid w:val="0023292A"/>
    <w:rsid w:val="00234309"/>
    <w:rsid w:val="00234318"/>
    <w:rsid w:val="00235BBA"/>
    <w:rsid w:val="002362E0"/>
    <w:rsid w:val="00236F4B"/>
    <w:rsid w:val="00237C60"/>
    <w:rsid w:val="00237F68"/>
    <w:rsid w:val="002408CF"/>
    <w:rsid w:val="00240D51"/>
    <w:rsid w:val="00240DC8"/>
    <w:rsid w:val="002415B3"/>
    <w:rsid w:val="00241B06"/>
    <w:rsid w:val="00241EB0"/>
    <w:rsid w:val="00242B0D"/>
    <w:rsid w:val="00242CA7"/>
    <w:rsid w:val="00243A34"/>
    <w:rsid w:val="00243C07"/>
    <w:rsid w:val="00243CBE"/>
    <w:rsid w:val="00243DD3"/>
    <w:rsid w:val="00243F95"/>
    <w:rsid w:val="0024485D"/>
    <w:rsid w:val="00245604"/>
    <w:rsid w:val="00245A7C"/>
    <w:rsid w:val="002467C6"/>
    <w:rsid w:val="002468A4"/>
    <w:rsid w:val="0024692A"/>
    <w:rsid w:val="00246D28"/>
    <w:rsid w:val="002472AD"/>
    <w:rsid w:val="002472C5"/>
    <w:rsid w:val="00247A6E"/>
    <w:rsid w:val="00247AB9"/>
    <w:rsid w:val="00247C44"/>
    <w:rsid w:val="00250215"/>
    <w:rsid w:val="00250484"/>
    <w:rsid w:val="00250C99"/>
    <w:rsid w:val="00250D1E"/>
    <w:rsid w:val="00251124"/>
    <w:rsid w:val="0025114F"/>
    <w:rsid w:val="00251990"/>
    <w:rsid w:val="00251D95"/>
    <w:rsid w:val="00252172"/>
    <w:rsid w:val="002524B7"/>
    <w:rsid w:val="002525A4"/>
    <w:rsid w:val="002525D3"/>
    <w:rsid w:val="00252943"/>
    <w:rsid w:val="00252B4F"/>
    <w:rsid w:val="00252BBA"/>
    <w:rsid w:val="00252E29"/>
    <w:rsid w:val="00253123"/>
    <w:rsid w:val="002542B5"/>
    <w:rsid w:val="00255161"/>
    <w:rsid w:val="002568CE"/>
    <w:rsid w:val="00256A59"/>
    <w:rsid w:val="00256D41"/>
    <w:rsid w:val="0025796E"/>
    <w:rsid w:val="0025796F"/>
    <w:rsid w:val="00257A3B"/>
    <w:rsid w:val="00257F7A"/>
    <w:rsid w:val="00261350"/>
    <w:rsid w:val="00261412"/>
    <w:rsid w:val="002618A8"/>
    <w:rsid w:val="002619BB"/>
    <w:rsid w:val="002626A7"/>
    <w:rsid w:val="00263389"/>
    <w:rsid w:val="00263575"/>
    <w:rsid w:val="00264001"/>
    <w:rsid w:val="0026456A"/>
    <w:rsid w:val="00264B0E"/>
    <w:rsid w:val="00264DEA"/>
    <w:rsid w:val="002656D6"/>
    <w:rsid w:val="0026583F"/>
    <w:rsid w:val="00265F0F"/>
    <w:rsid w:val="00266354"/>
    <w:rsid w:val="00266735"/>
    <w:rsid w:val="00266FDF"/>
    <w:rsid w:val="00267365"/>
    <w:rsid w:val="0026757D"/>
    <w:rsid w:val="00267900"/>
    <w:rsid w:val="00267912"/>
    <w:rsid w:val="00267A18"/>
    <w:rsid w:val="00270921"/>
    <w:rsid w:val="00270C0C"/>
    <w:rsid w:val="002712CA"/>
    <w:rsid w:val="00271DD2"/>
    <w:rsid w:val="00272A02"/>
    <w:rsid w:val="00272D20"/>
    <w:rsid w:val="00272E32"/>
    <w:rsid w:val="00273462"/>
    <w:rsid w:val="0027395B"/>
    <w:rsid w:val="00273DAC"/>
    <w:rsid w:val="002743A6"/>
    <w:rsid w:val="00275321"/>
    <w:rsid w:val="00275854"/>
    <w:rsid w:val="00275968"/>
    <w:rsid w:val="00275AF9"/>
    <w:rsid w:val="00276036"/>
    <w:rsid w:val="00276822"/>
    <w:rsid w:val="00276A95"/>
    <w:rsid w:val="00276EEE"/>
    <w:rsid w:val="0027763E"/>
    <w:rsid w:val="00277942"/>
    <w:rsid w:val="00280A9E"/>
    <w:rsid w:val="002814FA"/>
    <w:rsid w:val="002817EA"/>
    <w:rsid w:val="002827D4"/>
    <w:rsid w:val="002831DE"/>
    <w:rsid w:val="00283B41"/>
    <w:rsid w:val="00284AA4"/>
    <w:rsid w:val="002850BB"/>
    <w:rsid w:val="00285591"/>
    <w:rsid w:val="0028581A"/>
    <w:rsid w:val="00285821"/>
    <w:rsid w:val="00285C01"/>
    <w:rsid w:val="00285F28"/>
    <w:rsid w:val="002861EA"/>
    <w:rsid w:val="00286398"/>
    <w:rsid w:val="002867F6"/>
    <w:rsid w:val="00286AAE"/>
    <w:rsid w:val="00286AC6"/>
    <w:rsid w:val="002906FE"/>
    <w:rsid w:val="00290C34"/>
    <w:rsid w:val="002922DB"/>
    <w:rsid w:val="00294275"/>
    <w:rsid w:val="00294579"/>
    <w:rsid w:val="00294F7A"/>
    <w:rsid w:val="00294FD4"/>
    <w:rsid w:val="00295F42"/>
    <w:rsid w:val="002963DD"/>
    <w:rsid w:val="002965A8"/>
    <w:rsid w:val="0029716A"/>
    <w:rsid w:val="002973B8"/>
    <w:rsid w:val="0029778A"/>
    <w:rsid w:val="00297C98"/>
    <w:rsid w:val="002A0E64"/>
    <w:rsid w:val="002A1671"/>
    <w:rsid w:val="002A20B7"/>
    <w:rsid w:val="002A2C6F"/>
    <w:rsid w:val="002A2E5E"/>
    <w:rsid w:val="002A339E"/>
    <w:rsid w:val="002A3C42"/>
    <w:rsid w:val="002A3DF5"/>
    <w:rsid w:val="002A4DEA"/>
    <w:rsid w:val="002A4F09"/>
    <w:rsid w:val="002A53BB"/>
    <w:rsid w:val="002A5D75"/>
    <w:rsid w:val="002A5DC9"/>
    <w:rsid w:val="002A617D"/>
    <w:rsid w:val="002A6217"/>
    <w:rsid w:val="002A6FFE"/>
    <w:rsid w:val="002A75CA"/>
    <w:rsid w:val="002B039E"/>
    <w:rsid w:val="002B08C5"/>
    <w:rsid w:val="002B08CF"/>
    <w:rsid w:val="002B16D1"/>
    <w:rsid w:val="002B1B1A"/>
    <w:rsid w:val="002B21FA"/>
    <w:rsid w:val="002B2519"/>
    <w:rsid w:val="002B30E6"/>
    <w:rsid w:val="002B327C"/>
    <w:rsid w:val="002B3914"/>
    <w:rsid w:val="002B414C"/>
    <w:rsid w:val="002B5266"/>
    <w:rsid w:val="002B5285"/>
    <w:rsid w:val="002B53B1"/>
    <w:rsid w:val="002B7179"/>
    <w:rsid w:val="002B7228"/>
    <w:rsid w:val="002B727F"/>
    <w:rsid w:val="002B72BB"/>
    <w:rsid w:val="002B74E1"/>
    <w:rsid w:val="002B75EF"/>
    <w:rsid w:val="002B7941"/>
    <w:rsid w:val="002B7DD4"/>
    <w:rsid w:val="002C0D0E"/>
    <w:rsid w:val="002C1315"/>
    <w:rsid w:val="002C1A18"/>
    <w:rsid w:val="002C1DC3"/>
    <w:rsid w:val="002C1FA1"/>
    <w:rsid w:val="002C288D"/>
    <w:rsid w:val="002C2C29"/>
    <w:rsid w:val="002C2EF3"/>
    <w:rsid w:val="002C3980"/>
    <w:rsid w:val="002C3BA1"/>
    <w:rsid w:val="002C413D"/>
    <w:rsid w:val="002C4A8D"/>
    <w:rsid w:val="002C4D6C"/>
    <w:rsid w:val="002C53EE"/>
    <w:rsid w:val="002C5652"/>
    <w:rsid w:val="002C57CC"/>
    <w:rsid w:val="002C5C18"/>
    <w:rsid w:val="002C5E4D"/>
    <w:rsid w:val="002C5F71"/>
    <w:rsid w:val="002C6233"/>
    <w:rsid w:val="002C67CA"/>
    <w:rsid w:val="002C7184"/>
    <w:rsid w:val="002D07A6"/>
    <w:rsid w:val="002D0855"/>
    <w:rsid w:val="002D14BE"/>
    <w:rsid w:val="002D1E36"/>
    <w:rsid w:val="002D24F7"/>
    <w:rsid w:val="002D2799"/>
    <w:rsid w:val="002D2CD7"/>
    <w:rsid w:val="002D2F5F"/>
    <w:rsid w:val="002D3188"/>
    <w:rsid w:val="002D363A"/>
    <w:rsid w:val="002D36A1"/>
    <w:rsid w:val="002D3715"/>
    <w:rsid w:val="002D38B2"/>
    <w:rsid w:val="002D40AC"/>
    <w:rsid w:val="002D4C8B"/>
    <w:rsid w:val="002D4DDC"/>
    <w:rsid w:val="002D4F75"/>
    <w:rsid w:val="002D509C"/>
    <w:rsid w:val="002D51CF"/>
    <w:rsid w:val="002D5645"/>
    <w:rsid w:val="002D5B55"/>
    <w:rsid w:val="002D5D7E"/>
    <w:rsid w:val="002D5EAC"/>
    <w:rsid w:val="002D605C"/>
    <w:rsid w:val="002D6493"/>
    <w:rsid w:val="002D6E88"/>
    <w:rsid w:val="002D71BB"/>
    <w:rsid w:val="002D7AB6"/>
    <w:rsid w:val="002D7BC1"/>
    <w:rsid w:val="002E00F2"/>
    <w:rsid w:val="002E03C9"/>
    <w:rsid w:val="002E06D0"/>
    <w:rsid w:val="002E0883"/>
    <w:rsid w:val="002E1F68"/>
    <w:rsid w:val="002E217F"/>
    <w:rsid w:val="002E269E"/>
    <w:rsid w:val="002E26E0"/>
    <w:rsid w:val="002E2EEE"/>
    <w:rsid w:val="002E3701"/>
    <w:rsid w:val="002E3C27"/>
    <w:rsid w:val="002E403A"/>
    <w:rsid w:val="002E5369"/>
    <w:rsid w:val="002E5476"/>
    <w:rsid w:val="002E6190"/>
    <w:rsid w:val="002E6BFF"/>
    <w:rsid w:val="002E6D4A"/>
    <w:rsid w:val="002E6E35"/>
    <w:rsid w:val="002E6E95"/>
    <w:rsid w:val="002E7340"/>
    <w:rsid w:val="002E7F3A"/>
    <w:rsid w:val="002F0D33"/>
    <w:rsid w:val="002F12AE"/>
    <w:rsid w:val="002F139A"/>
    <w:rsid w:val="002F1F6E"/>
    <w:rsid w:val="002F28DD"/>
    <w:rsid w:val="002F2F43"/>
    <w:rsid w:val="002F3B73"/>
    <w:rsid w:val="002F40FA"/>
    <w:rsid w:val="002F47C7"/>
    <w:rsid w:val="002F4EDB"/>
    <w:rsid w:val="002F5A49"/>
    <w:rsid w:val="002F5B62"/>
    <w:rsid w:val="002F5C7F"/>
    <w:rsid w:val="002F6054"/>
    <w:rsid w:val="002F6616"/>
    <w:rsid w:val="002F6DD6"/>
    <w:rsid w:val="002F7B04"/>
    <w:rsid w:val="002F7D0F"/>
    <w:rsid w:val="002F7EF0"/>
    <w:rsid w:val="00300393"/>
    <w:rsid w:val="003005E9"/>
    <w:rsid w:val="003006A0"/>
    <w:rsid w:val="003006B7"/>
    <w:rsid w:val="00300A19"/>
    <w:rsid w:val="003011D5"/>
    <w:rsid w:val="0030161D"/>
    <w:rsid w:val="0030210D"/>
    <w:rsid w:val="003021EA"/>
    <w:rsid w:val="00302A0E"/>
    <w:rsid w:val="00302BAF"/>
    <w:rsid w:val="00302BE1"/>
    <w:rsid w:val="00302EEE"/>
    <w:rsid w:val="0030325A"/>
    <w:rsid w:val="003033D9"/>
    <w:rsid w:val="00303A47"/>
    <w:rsid w:val="003043DB"/>
    <w:rsid w:val="0030492C"/>
    <w:rsid w:val="003051B7"/>
    <w:rsid w:val="003052BE"/>
    <w:rsid w:val="00305C3B"/>
    <w:rsid w:val="003065D7"/>
    <w:rsid w:val="003104B3"/>
    <w:rsid w:val="00310E13"/>
    <w:rsid w:val="00311207"/>
    <w:rsid w:val="00311FCA"/>
    <w:rsid w:val="00312573"/>
    <w:rsid w:val="003127D0"/>
    <w:rsid w:val="00312B34"/>
    <w:rsid w:val="00312CA7"/>
    <w:rsid w:val="00312CE6"/>
    <w:rsid w:val="00313C9E"/>
    <w:rsid w:val="00314359"/>
    <w:rsid w:val="0031539F"/>
    <w:rsid w:val="00315545"/>
    <w:rsid w:val="00315713"/>
    <w:rsid w:val="00315BBD"/>
    <w:rsid w:val="0031686C"/>
    <w:rsid w:val="00316C73"/>
    <w:rsid w:val="00316E65"/>
    <w:rsid w:val="00316E93"/>
    <w:rsid w:val="00316FE0"/>
    <w:rsid w:val="003174C3"/>
    <w:rsid w:val="003177EE"/>
    <w:rsid w:val="00317CF7"/>
    <w:rsid w:val="003204D2"/>
    <w:rsid w:val="0032058E"/>
    <w:rsid w:val="00320F32"/>
    <w:rsid w:val="0032130A"/>
    <w:rsid w:val="003214E3"/>
    <w:rsid w:val="003217B1"/>
    <w:rsid w:val="003218F3"/>
    <w:rsid w:val="00322344"/>
    <w:rsid w:val="003232CE"/>
    <w:rsid w:val="003232EF"/>
    <w:rsid w:val="003237ED"/>
    <w:rsid w:val="0032428B"/>
    <w:rsid w:val="0032605E"/>
    <w:rsid w:val="003261EE"/>
    <w:rsid w:val="00327125"/>
    <w:rsid w:val="0032731A"/>
    <w:rsid w:val="003275D1"/>
    <w:rsid w:val="00327CE4"/>
    <w:rsid w:val="003306DC"/>
    <w:rsid w:val="00330853"/>
    <w:rsid w:val="00330ACF"/>
    <w:rsid w:val="00330B2A"/>
    <w:rsid w:val="003315CE"/>
    <w:rsid w:val="00331735"/>
    <w:rsid w:val="00331B60"/>
    <w:rsid w:val="00331B85"/>
    <w:rsid w:val="00331E17"/>
    <w:rsid w:val="00332068"/>
    <w:rsid w:val="0033231F"/>
    <w:rsid w:val="00332914"/>
    <w:rsid w:val="00332C1A"/>
    <w:rsid w:val="00332C91"/>
    <w:rsid w:val="00332FD9"/>
    <w:rsid w:val="00333063"/>
    <w:rsid w:val="003334C0"/>
    <w:rsid w:val="00333624"/>
    <w:rsid w:val="0033453E"/>
    <w:rsid w:val="00334903"/>
    <w:rsid w:val="00334BF6"/>
    <w:rsid w:val="00334C7B"/>
    <w:rsid w:val="003360AB"/>
    <w:rsid w:val="003363C0"/>
    <w:rsid w:val="00336A24"/>
    <w:rsid w:val="00336ADE"/>
    <w:rsid w:val="00336D91"/>
    <w:rsid w:val="0033735E"/>
    <w:rsid w:val="0033743E"/>
    <w:rsid w:val="00337809"/>
    <w:rsid w:val="003379A5"/>
    <w:rsid w:val="003400FC"/>
    <w:rsid w:val="0034074A"/>
    <w:rsid w:val="003408E3"/>
    <w:rsid w:val="003409DE"/>
    <w:rsid w:val="00342637"/>
    <w:rsid w:val="00342CE0"/>
    <w:rsid w:val="00343480"/>
    <w:rsid w:val="00343867"/>
    <w:rsid w:val="0034480A"/>
    <w:rsid w:val="00344E96"/>
    <w:rsid w:val="003455DC"/>
    <w:rsid w:val="00345A2D"/>
    <w:rsid w:val="00345E89"/>
    <w:rsid w:val="0034601B"/>
    <w:rsid w:val="00347443"/>
    <w:rsid w:val="003476D1"/>
    <w:rsid w:val="00347E1E"/>
    <w:rsid w:val="00347EF7"/>
    <w:rsid w:val="00350565"/>
    <w:rsid w:val="00350F82"/>
    <w:rsid w:val="00351999"/>
    <w:rsid w:val="00351BB2"/>
    <w:rsid w:val="00351EB4"/>
    <w:rsid w:val="00351FE6"/>
    <w:rsid w:val="003522A1"/>
    <w:rsid w:val="0035254B"/>
    <w:rsid w:val="00352CFB"/>
    <w:rsid w:val="00353555"/>
    <w:rsid w:val="0035364E"/>
    <w:rsid w:val="00353CF3"/>
    <w:rsid w:val="00353FF0"/>
    <w:rsid w:val="00354044"/>
    <w:rsid w:val="00354679"/>
    <w:rsid w:val="00354CA3"/>
    <w:rsid w:val="003558B5"/>
    <w:rsid w:val="003559FA"/>
    <w:rsid w:val="003565C7"/>
    <w:rsid w:val="003565D4"/>
    <w:rsid w:val="00356A5F"/>
    <w:rsid w:val="00356BE8"/>
    <w:rsid w:val="00357A16"/>
    <w:rsid w:val="00357C77"/>
    <w:rsid w:val="003607FB"/>
    <w:rsid w:val="00360A4D"/>
    <w:rsid w:val="00360DB9"/>
    <w:rsid w:val="00360FD5"/>
    <w:rsid w:val="00360FD9"/>
    <w:rsid w:val="00362877"/>
    <w:rsid w:val="003629F5"/>
    <w:rsid w:val="00362DDA"/>
    <w:rsid w:val="00362E5E"/>
    <w:rsid w:val="0036340D"/>
    <w:rsid w:val="003634A5"/>
    <w:rsid w:val="00364CC7"/>
    <w:rsid w:val="00364DE9"/>
    <w:rsid w:val="003652C8"/>
    <w:rsid w:val="003654F1"/>
    <w:rsid w:val="0036633B"/>
    <w:rsid w:val="00366485"/>
    <w:rsid w:val="00366868"/>
    <w:rsid w:val="00367506"/>
    <w:rsid w:val="00367AFA"/>
    <w:rsid w:val="00370085"/>
    <w:rsid w:val="00370CA0"/>
    <w:rsid w:val="003712BE"/>
    <w:rsid w:val="003713C4"/>
    <w:rsid w:val="00371C08"/>
    <w:rsid w:val="00371F64"/>
    <w:rsid w:val="003723DC"/>
    <w:rsid w:val="00372421"/>
    <w:rsid w:val="00372912"/>
    <w:rsid w:val="003733B4"/>
    <w:rsid w:val="00373745"/>
    <w:rsid w:val="0037399B"/>
    <w:rsid w:val="00373B6A"/>
    <w:rsid w:val="00373C95"/>
    <w:rsid w:val="00374273"/>
    <w:rsid w:val="003744A7"/>
    <w:rsid w:val="00374B19"/>
    <w:rsid w:val="00374DFD"/>
    <w:rsid w:val="00374FB6"/>
    <w:rsid w:val="00375B7D"/>
    <w:rsid w:val="00375CF6"/>
    <w:rsid w:val="00376235"/>
    <w:rsid w:val="0037692C"/>
    <w:rsid w:val="0037740C"/>
    <w:rsid w:val="00377524"/>
    <w:rsid w:val="0037780B"/>
    <w:rsid w:val="00377B2E"/>
    <w:rsid w:val="00380298"/>
    <w:rsid w:val="00380743"/>
    <w:rsid w:val="003808B2"/>
    <w:rsid w:val="00380CF3"/>
    <w:rsid w:val="003810A6"/>
    <w:rsid w:val="00381F4F"/>
    <w:rsid w:val="00381FB6"/>
    <w:rsid w:val="0038205D"/>
    <w:rsid w:val="003824DF"/>
    <w:rsid w:val="00382703"/>
    <w:rsid w:val="0038288F"/>
    <w:rsid w:val="003829EF"/>
    <w:rsid w:val="00382B99"/>
    <w:rsid w:val="00382C72"/>
    <w:rsid w:val="003834C9"/>
    <w:rsid w:val="003836D3"/>
    <w:rsid w:val="00383907"/>
    <w:rsid w:val="00383A52"/>
    <w:rsid w:val="00383FAA"/>
    <w:rsid w:val="00384558"/>
    <w:rsid w:val="00384719"/>
    <w:rsid w:val="003847ED"/>
    <w:rsid w:val="00384E09"/>
    <w:rsid w:val="00385557"/>
    <w:rsid w:val="00385E64"/>
    <w:rsid w:val="0038655D"/>
    <w:rsid w:val="0038680F"/>
    <w:rsid w:val="00386C2B"/>
    <w:rsid w:val="00386FCC"/>
    <w:rsid w:val="00387456"/>
    <w:rsid w:val="00387D20"/>
    <w:rsid w:val="00390577"/>
    <w:rsid w:val="003907F8"/>
    <w:rsid w:val="003908C7"/>
    <w:rsid w:val="0039092E"/>
    <w:rsid w:val="0039109E"/>
    <w:rsid w:val="0039156C"/>
    <w:rsid w:val="00391652"/>
    <w:rsid w:val="003922E4"/>
    <w:rsid w:val="0039250A"/>
    <w:rsid w:val="003926D7"/>
    <w:rsid w:val="00392A99"/>
    <w:rsid w:val="003930F3"/>
    <w:rsid w:val="0039328E"/>
    <w:rsid w:val="003936D7"/>
    <w:rsid w:val="003939B1"/>
    <w:rsid w:val="00394250"/>
    <w:rsid w:val="003946B7"/>
    <w:rsid w:val="003947C4"/>
    <w:rsid w:val="0039507F"/>
    <w:rsid w:val="0039574B"/>
    <w:rsid w:val="00395D30"/>
    <w:rsid w:val="00395F92"/>
    <w:rsid w:val="0039695B"/>
    <w:rsid w:val="00396CE4"/>
    <w:rsid w:val="00396D64"/>
    <w:rsid w:val="00397101"/>
    <w:rsid w:val="0039767B"/>
    <w:rsid w:val="003976B9"/>
    <w:rsid w:val="00397960"/>
    <w:rsid w:val="003A08CB"/>
    <w:rsid w:val="003A0A62"/>
    <w:rsid w:val="003A0B09"/>
    <w:rsid w:val="003A0D5B"/>
    <w:rsid w:val="003A1260"/>
    <w:rsid w:val="003A1B46"/>
    <w:rsid w:val="003A1BAB"/>
    <w:rsid w:val="003A24A8"/>
    <w:rsid w:val="003A295F"/>
    <w:rsid w:val="003A2A67"/>
    <w:rsid w:val="003A31B6"/>
    <w:rsid w:val="003A3FFB"/>
    <w:rsid w:val="003A4174"/>
    <w:rsid w:val="003A41DD"/>
    <w:rsid w:val="003A448A"/>
    <w:rsid w:val="003A44D4"/>
    <w:rsid w:val="003A4C4A"/>
    <w:rsid w:val="003A4E07"/>
    <w:rsid w:val="003A4EB7"/>
    <w:rsid w:val="003A5369"/>
    <w:rsid w:val="003A5499"/>
    <w:rsid w:val="003A6676"/>
    <w:rsid w:val="003A6771"/>
    <w:rsid w:val="003A7033"/>
    <w:rsid w:val="003A707D"/>
    <w:rsid w:val="003A73FD"/>
    <w:rsid w:val="003A7B07"/>
    <w:rsid w:val="003B0416"/>
    <w:rsid w:val="003B10AF"/>
    <w:rsid w:val="003B172C"/>
    <w:rsid w:val="003B1A94"/>
    <w:rsid w:val="003B22F6"/>
    <w:rsid w:val="003B477D"/>
    <w:rsid w:val="003B47FE"/>
    <w:rsid w:val="003B50DB"/>
    <w:rsid w:val="003B5297"/>
    <w:rsid w:val="003B5673"/>
    <w:rsid w:val="003B60B4"/>
    <w:rsid w:val="003B6287"/>
    <w:rsid w:val="003B62C9"/>
    <w:rsid w:val="003B65C1"/>
    <w:rsid w:val="003B666E"/>
    <w:rsid w:val="003B766C"/>
    <w:rsid w:val="003B7696"/>
    <w:rsid w:val="003B7816"/>
    <w:rsid w:val="003B78D5"/>
    <w:rsid w:val="003C0211"/>
    <w:rsid w:val="003C0CA6"/>
    <w:rsid w:val="003C0FBA"/>
    <w:rsid w:val="003C1312"/>
    <w:rsid w:val="003C1368"/>
    <w:rsid w:val="003C1A3F"/>
    <w:rsid w:val="003C22BA"/>
    <w:rsid w:val="003C25C3"/>
    <w:rsid w:val="003C2653"/>
    <w:rsid w:val="003C2A58"/>
    <w:rsid w:val="003C32B2"/>
    <w:rsid w:val="003C3933"/>
    <w:rsid w:val="003C4103"/>
    <w:rsid w:val="003C44FC"/>
    <w:rsid w:val="003C4652"/>
    <w:rsid w:val="003C4C7E"/>
    <w:rsid w:val="003C4D69"/>
    <w:rsid w:val="003C5422"/>
    <w:rsid w:val="003C5642"/>
    <w:rsid w:val="003C5694"/>
    <w:rsid w:val="003C5F7F"/>
    <w:rsid w:val="003C627E"/>
    <w:rsid w:val="003C6DFD"/>
    <w:rsid w:val="003C7176"/>
    <w:rsid w:val="003C7BFC"/>
    <w:rsid w:val="003D0229"/>
    <w:rsid w:val="003D03D8"/>
    <w:rsid w:val="003D042B"/>
    <w:rsid w:val="003D0929"/>
    <w:rsid w:val="003D0D82"/>
    <w:rsid w:val="003D0F5A"/>
    <w:rsid w:val="003D1041"/>
    <w:rsid w:val="003D12B7"/>
    <w:rsid w:val="003D173F"/>
    <w:rsid w:val="003D18BA"/>
    <w:rsid w:val="003D2065"/>
    <w:rsid w:val="003D278B"/>
    <w:rsid w:val="003D2B83"/>
    <w:rsid w:val="003D2CF9"/>
    <w:rsid w:val="003D3AFD"/>
    <w:rsid w:val="003D3BCC"/>
    <w:rsid w:val="003D40FD"/>
    <w:rsid w:val="003D4729"/>
    <w:rsid w:val="003D4C29"/>
    <w:rsid w:val="003D4E9D"/>
    <w:rsid w:val="003D625C"/>
    <w:rsid w:val="003D63DA"/>
    <w:rsid w:val="003D72C7"/>
    <w:rsid w:val="003D73C2"/>
    <w:rsid w:val="003D74F9"/>
    <w:rsid w:val="003D7668"/>
    <w:rsid w:val="003D7DD6"/>
    <w:rsid w:val="003E0F7F"/>
    <w:rsid w:val="003E105A"/>
    <w:rsid w:val="003E1C67"/>
    <w:rsid w:val="003E21A1"/>
    <w:rsid w:val="003E2447"/>
    <w:rsid w:val="003E2662"/>
    <w:rsid w:val="003E2A6F"/>
    <w:rsid w:val="003E465E"/>
    <w:rsid w:val="003E49E8"/>
    <w:rsid w:val="003E4D82"/>
    <w:rsid w:val="003E4DAD"/>
    <w:rsid w:val="003E5602"/>
    <w:rsid w:val="003E5AAF"/>
    <w:rsid w:val="003E600D"/>
    <w:rsid w:val="003E64DF"/>
    <w:rsid w:val="003E6A5D"/>
    <w:rsid w:val="003E6E86"/>
    <w:rsid w:val="003ED421"/>
    <w:rsid w:val="003F14BD"/>
    <w:rsid w:val="003F1863"/>
    <w:rsid w:val="003F193A"/>
    <w:rsid w:val="003F22F6"/>
    <w:rsid w:val="003F2893"/>
    <w:rsid w:val="003F2BF6"/>
    <w:rsid w:val="003F3D0C"/>
    <w:rsid w:val="003F3F9F"/>
    <w:rsid w:val="003F4207"/>
    <w:rsid w:val="003F450D"/>
    <w:rsid w:val="003F564C"/>
    <w:rsid w:val="003F5880"/>
    <w:rsid w:val="003F589B"/>
    <w:rsid w:val="003F5C46"/>
    <w:rsid w:val="003F5D5E"/>
    <w:rsid w:val="003F65B2"/>
    <w:rsid w:val="003F6D48"/>
    <w:rsid w:val="003F6D94"/>
    <w:rsid w:val="003F72B2"/>
    <w:rsid w:val="003F7B4E"/>
    <w:rsid w:val="003F7CA1"/>
    <w:rsid w:val="003F7CBB"/>
    <w:rsid w:val="003F7D23"/>
    <w:rsid w:val="003F7D34"/>
    <w:rsid w:val="0040091B"/>
    <w:rsid w:val="00400A09"/>
    <w:rsid w:val="004010CD"/>
    <w:rsid w:val="00401132"/>
    <w:rsid w:val="00401502"/>
    <w:rsid w:val="0040168B"/>
    <w:rsid w:val="00401CC8"/>
    <w:rsid w:val="00401CDE"/>
    <w:rsid w:val="00402109"/>
    <w:rsid w:val="00403211"/>
    <w:rsid w:val="00403EE7"/>
    <w:rsid w:val="004040FA"/>
    <w:rsid w:val="00404428"/>
    <w:rsid w:val="004044B7"/>
    <w:rsid w:val="00404A84"/>
    <w:rsid w:val="00404FCF"/>
    <w:rsid w:val="00405359"/>
    <w:rsid w:val="00405B7C"/>
    <w:rsid w:val="00407151"/>
    <w:rsid w:val="00407A5C"/>
    <w:rsid w:val="00407DF6"/>
    <w:rsid w:val="0041096E"/>
    <w:rsid w:val="00410E3A"/>
    <w:rsid w:val="0041166D"/>
    <w:rsid w:val="0041193C"/>
    <w:rsid w:val="00411CE9"/>
    <w:rsid w:val="00412684"/>
    <w:rsid w:val="004128AB"/>
    <w:rsid w:val="00412A2B"/>
    <w:rsid w:val="00412C8E"/>
    <w:rsid w:val="00412DDB"/>
    <w:rsid w:val="00412EAA"/>
    <w:rsid w:val="0041396B"/>
    <w:rsid w:val="0041518D"/>
    <w:rsid w:val="00415C99"/>
    <w:rsid w:val="00416809"/>
    <w:rsid w:val="00417343"/>
    <w:rsid w:val="00417D2E"/>
    <w:rsid w:val="004207D2"/>
    <w:rsid w:val="00420EDC"/>
    <w:rsid w:val="00421389"/>
    <w:rsid w:val="00421653"/>
    <w:rsid w:val="00421B30"/>
    <w:rsid w:val="00422032"/>
    <w:rsid w:val="0042221D"/>
    <w:rsid w:val="0042329E"/>
    <w:rsid w:val="004240B3"/>
    <w:rsid w:val="004240D2"/>
    <w:rsid w:val="00424520"/>
    <w:rsid w:val="00424DD3"/>
    <w:rsid w:val="00424EAA"/>
    <w:rsid w:val="0042623B"/>
    <w:rsid w:val="004268A5"/>
    <w:rsid w:val="004269C5"/>
    <w:rsid w:val="00426AF4"/>
    <w:rsid w:val="00426ECA"/>
    <w:rsid w:val="004276CA"/>
    <w:rsid w:val="00427978"/>
    <w:rsid w:val="00427999"/>
    <w:rsid w:val="00427B08"/>
    <w:rsid w:val="0043003B"/>
    <w:rsid w:val="004300FC"/>
    <w:rsid w:val="00430DD8"/>
    <w:rsid w:val="00432213"/>
    <w:rsid w:val="004328BE"/>
    <w:rsid w:val="00432D74"/>
    <w:rsid w:val="00433100"/>
    <w:rsid w:val="00433E69"/>
    <w:rsid w:val="004340EF"/>
    <w:rsid w:val="004341DF"/>
    <w:rsid w:val="00435939"/>
    <w:rsid w:val="00436147"/>
    <w:rsid w:val="0043658C"/>
    <w:rsid w:val="00436675"/>
    <w:rsid w:val="00436868"/>
    <w:rsid w:val="004368A0"/>
    <w:rsid w:val="00436CCC"/>
    <w:rsid w:val="004374A4"/>
    <w:rsid w:val="004374D0"/>
    <w:rsid w:val="0043790B"/>
    <w:rsid w:val="00437AB8"/>
    <w:rsid w:val="00437CC7"/>
    <w:rsid w:val="00437E07"/>
    <w:rsid w:val="00440695"/>
    <w:rsid w:val="0044098F"/>
    <w:rsid w:val="00441BF4"/>
    <w:rsid w:val="00442B9C"/>
    <w:rsid w:val="00442F66"/>
    <w:rsid w:val="00443376"/>
    <w:rsid w:val="00443E70"/>
    <w:rsid w:val="004452DE"/>
    <w:rsid w:val="004455BC"/>
    <w:rsid w:val="00445CF9"/>
    <w:rsid w:val="00445EFA"/>
    <w:rsid w:val="00446411"/>
    <w:rsid w:val="00446428"/>
    <w:rsid w:val="004464CF"/>
    <w:rsid w:val="004468C8"/>
    <w:rsid w:val="004470E5"/>
    <w:rsid w:val="004472A0"/>
    <w:rsid w:val="0044738A"/>
    <w:rsid w:val="004473D3"/>
    <w:rsid w:val="004474A8"/>
    <w:rsid w:val="0044763C"/>
    <w:rsid w:val="00450D1F"/>
    <w:rsid w:val="004513FA"/>
    <w:rsid w:val="00451702"/>
    <w:rsid w:val="00451811"/>
    <w:rsid w:val="00451FFD"/>
    <w:rsid w:val="00452231"/>
    <w:rsid w:val="00452CA0"/>
    <w:rsid w:val="0045354B"/>
    <w:rsid w:val="004537F2"/>
    <w:rsid w:val="00453BF7"/>
    <w:rsid w:val="00453CD8"/>
    <w:rsid w:val="00453E24"/>
    <w:rsid w:val="00454DED"/>
    <w:rsid w:val="00455131"/>
    <w:rsid w:val="00455800"/>
    <w:rsid w:val="0045615E"/>
    <w:rsid w:val="00456C50"/>
    <w:rsid w:val="00456D89"/>
    <w:rsid w:val="0045A221"/>
    <w:rsid w:val="00460C13"/>
    <w:rsid w:val="00461601"/>
    <w:rsid w:val="004626D3"/>
    <w:rsid w:val="00462FD7"/>
    <w:rsid w:val="00463228"/>
    <w:rsid w:val="00463782"/>
    <w:rsid w:val="004638D9"/>
    <w:rsid w:val="00463946"/>
    <w:rsid w:val="00464DE1"/>
    <w:rsid w:val="004652C1"/>
    <w:rsid w:val="00465459"/>
    <w:rsid w:val="00465AFD"/>
    <w:rsid w:val="00465C85"/>
    <w:rsid w:val="00466369"/>
    <w:rsid w:val="004665A7"/>
    <w:rsid w:val="004667E0"/>
    <w:rsid w:val="00466873"/>
    <w:rsid w:val="00466B24"/>
    <w:rsid w:val="00467121"/>
    <w:rsid w:val="004672E9"/>
    <w:rsid w:val="0046760E"/>
    <w:rsid w:val="004706BA"/>
    <w:rsid w:val="00470BB7"/>
    <w:rsid w:val="00470C1F"/>
    <w:rsid w:val="00470E10"/>
    <w:rsid w:val="0047129B"/>
    <w:rsid w:val="004713D9"/>
    <w:rsid w:val="00472498"/>
    <w:rsid w:val="0047283E"/>
    <w:rsid w:val="00472F3E"/>
    <w:rsid w:val="0047308D"/>
    <w:rsid w:val="004731B3"/>
    <w:rsid w:val="00473AB1"/>
    <w:rsid w:val="0047401A"/>
    <w:rsid w:val="0047431D"/>
    <w:rsid w:val="00475661"/>
    <w:rsid w:val="004759EE"/>
    <w:rsid w:val="00475DBD"/>
    <w:rsid w:val="0047682B"/>
    <w:rsid w:val="00477069"/>
    <w:rsid w:val="004771AB"/>
    <w:rsid w:val="00477A13"/>
    <w:rsid w:val="00477A18"/>
    <w:rsid w:val="00477A97"/>
    <w:rsid w:val="00480186"/>
    <w:rsid w:val="004801F2"/>
    <w:rsid w:val="00480652"/>
    <w:rsid w:val="00480D3B"/>
    <w:rsid w:val="004812AC"/>
    <w:rsid w:val="00481343"/>
    <w:rsid w:val="004818BA"/>
    <w:rsid w:val="0048198D"/>
    <w:rsid w:val="00481A54"/>
    <w:rsid w:val="004825DE"/>
    <w:rsid w:val="00483D94"/>
    <w:rsid w:val="00484F13"/>
    <w:rsid w:val="0048549E"/>
    <w:rsid w:val="004859C7"/>
    <w:rsid w:val="00485C5D"/>
    <w:rsid w:val="004861D0"/>
    <w:rsid w:val="004863C4"/>
    <w:rsid w:val="0048697E"/>
    <w:rsid w:val="0048703C"/>
    <w:rsid w:val="00490A51"/>
    <w:rsid w:val="00490D95"/>
    <w:rsid w:val="004916FA"/>
    <w:rsid w:val="004918C9"/>
    <w:rsid w:val="00491A8D"/>
    <w:rsid w:val="004927E5"/>
    <w:rsid w:val="004928E9"/>
    <w:rsid w:val="00492ED5"/>
    <w:rsid w:val="004930C6"/>
    <w:rsid w:val="00493317"/>
    <w:rsid w:val="00493347"/>
    <w:rsid w:val="00493731"/>
    <w:rsid w:val="00493753"/>
    <w:rsid w:val="00493F04"/>
    <w:rsid w:val="004940CF"/>
    <w:rsid w:val="004946DD"/>
    <w:rsid w:val="00494C55"/>
    <w:rsid w:val="00496092"/>
    <w:rsid w:val="004967A9"/>
    <w:rsid w:val="0049719D"/>
    <w:rsid w:val="00497236"/>
    <w:rsid w:val="0049724E"/>
    <w:rsid w:val="00497813"/>
    <w:rsid w:val="004A08DB"/>
    <w:rsid w:val="004A0A3C"/>
    <w:rsid w:val="004A0B7D"/>
    <w:rsid w:val="004A148A"/>
    <w:rsid w:val="004A1697"/>
    <w:rsid w:val="004A1DD0"/>
    <w:rsid w:val="004A1FD6"/>
    <w:rsid w:val="004A250F"/>
    <w:rsid w:val="004A25D0"/>
    <w:rsid w:val="004A2A89"/>
    <w:rsid w:val="004A34F9"/>
    <w:rsid w:val="004A37E8"/>
    <w:rsid w:val="004A3A54"/>
    <w:rsid w:val="004A3CA2"/>
    <w:rsid w:val="004A45EA"/>
    <w:rsid w:val="004A4A45"/>
    <w:rsid w:val="004A4D47"/>
    <w:rsid w:val="004A5DA8"/>
    <w:rsid w:val="004A6718"/>
    <w:rsid w:val="004A69E1"/>
    <w:rsid w:val="004A7122"/>
    <w:rsid w:val="004A7549"/>
    <w:rsid w:val="004A774E"/>
    <w:rsid w:val="004A7934"/>
    <w:rsid w:val="004A7B96"/>
    <w:rsid w:val="004A7CCE"/>
    <w:rsid w:val="004A7E1D"/>
    <w:rsid w:val="004B083E"/>
    <w:rsid w:val="004B09D4"/>
    <w:rsid w:val="004B1C5B"/>
    <w:rsid w:val="004B1D71"/>
    <w:rsid w:val="004B309D"/>
    <w:rsid w:val="004B330A"/>
    <w:rsid w:val="004B4452"/>
    <w:rsid w:val="004B4552"/>
    <w:rsid w:val="004B5252"/>
    <w:rsid w:val="004B537C"/>
    <w:rsid w:val="004B6025"/>
    <w:rsid w:val="004B61A0"/>
    <w:rsid w:val="004B771A"/>
    <w:rsid w:val="004B796C"/>
    <w:rsid w:val="004B7B36"/>
    <w:rsid w:val="004B7C8E"/>
    <w:rsid w:val="004C1FF1"/>
    <w:rsid w:val="004C2678"/>
    <w:rsid w:val="004C3A27"/>
    <w:rsid w:val="004C3BB0"/>
    <w:rsid w:val="004C3D3C"/>
    <w:rsid w:val="004C473F"/>
    <w:rsid w:val="004C491B"/>
    <w:rsid w:val="004C526C"/>
    <w:rsid w:val="004C5A66"/>
    <w:rsid w:val="004C605E"/>
    <w:rsid w:val="004C6098"/>
    <w:rsid w:val="004C6474"/>
    <w:rsid w:val="004C6572"/>
    <w:rsid w:val="004C65EB"/>
    <w:rsid w:val="004C732A"/>
    <w:rsid w:val="004C75C3"/>
    <w:rsid w:val="004C7C07"/>
    <w:rsid w:val="004D075F"/>
    <w:rsid w:val="004D0ADE"/>
    <w:rsid w:val="004D0BE4"/>
    <w:rsid w:val="004D0EDC"/>
    <w:rsid w:val="004D11D0"/>
    <w:rsid w:val="004D1220"/>
    <w:rsid w:val="004D1308"/>
    <w:rsid w:val="004D14B3"/>
    <w:rsid w:val="004D1529"/>
    <w:rsid w:val="004D18C4"/>
    <w:rsid w:val="004D1B85"/>
    <w:rsid w:val="004D21E3"/>
    <w:rsid w:val="004D2253"/>
    <w:rsid w:val="004D227C"/>
    <w:rsid w:val="004D27DD"/>
    <w:rsid w:val="004D2BCD"/>
    <w:rsid w:val="004D314B"/>
    <w:rsid w:val="004D3CAD"/>
    <w:rsid w:val="004D3D98"/>
    <w:rsid w:val="004D43E7"/>
    <w:rsid w:val="004D475A"/>
    <w:rsid w:val="004D4B51"/>
    <w:rsid w:val="004D4D0B"/>
    <w:rsid w:val="004D4DF4"/>
    <w:rsid w:val="004D4F52"/>
    <w:rsid w:val="004D5514"/>
    <w:rsid w:val="004D56C3"/>
    <w:rsid w:val="004D6637"/>
    <w:rsid w:val="004D676C"/>
    <w:rsid w:val="004D6858"/>
    <w:rsid w:val="004D706D"/>
    <w:rsid w:val="004D78E8"/>
    <w:rsid w:val="004E01F6"/>
    <w:rsid w:val="004E0338"/>
    <w:rsid w:val="004E082D"/>
    <w:rsid w:val="004E0F69"/>
    <w:rsid w:val="004E2232"/>
    <w:rsid w:val="004E23FA"/>
    <w:rsid w:val="004E2D11"/>
    <w:rsid w:val="004E4AF9"/>
    <w:rsid w:val="004E4FF3"/>
    <w:rsid w:val="004E5423"/>
    <w:rsid w:val="004E54E7"/>
    <w:rsid w:val="004E56A8"/>
    <w:rsid w:val="004E5B14"/>
    <w:rsid w:val="004E5D42"/>
    <w:rsid w:val="004E5DED"/>
    <w:rsid w:val="004E5F66"/>
    <w:rsid w:val="004E6158"/>
    <w:rsid w:val="004E724E"/>
    <w:rsid w:val="004E73E4"/>
    <w:rsid w:val="004F12E9"/>
    <w:rsid w:val="004F16BB"/>
    <w:rsid w:val="004F1B52"/>
    <w:rsid w:val="004F221E"/>
    <w:rsid w:val="004F2234"/>
    <w:rsid w:val="004F2CE5"/>
    <w:rsid w:val="004F31F4"/>
    <w:rsid w:val="004F367A"/>
    <w:rsid w:val="004F3B55"/>
    <w:rsid w:val="004F428E"/>
    <w:rsid w:val="004F4690"/>
    <w:rsid w:val="004F4E46"/>
    <w:rsid w:val="004F4FA2"/>
    <w:rsid w:val="004F5154"/>
    <w:rsid w:val="004F54C5"/>
    <w:rsid w:val="004F5B95"/>
    <w:rsid w:val="004F5E76"/>
    <w:rsid w:val="004F5EA1"/>
    <w:rsid w:val="004F64B2"/>
    <w:rsid w:val="004F6B7D"/>
    <w:rsid w:val="004F747D"/>
    <w:rsid w:val="004F7FB4"/>
    <w:rsid w:val="005014AA"/>
    <w:rsid w:val="005015F6"/>
    <w:rsid w:val="00501F34"/>
    <w:rsid w:val="00502209"/>
    <w:rsid w:val="0050221D"/>
    <w:rsid w:val="00502BF3"/>
    <w:rsid w:val="00502C92"/>
    <w:rsid w:val="005030C4"/>
    <w:rsid w:val="005030F3"/>
    <w:rsid w:val="005031C5"/>
    <w:rsid w:val="00503F91"/>
    <w:rsid w:val="00504FD9"/>
    <w:rsid w:val="00504FDC"/>
    <w:rsid w:val="00505E50"/>
    <w:rsid w:val="00505EEB"/>
    <w:rsid w:val="005066A1"/>
    <w:rsid w:val="005067D0"/>
    <w:rsid w:val="00506A75"/>
    <w:rsid w:val="00507FDF"/>
    <w:rsid w:val="00510810"/>
    <w:rsid w:val="005108A4"/>
    <w:rsid w:val="005116EF"/>
    <w:rsid w:val="00511CDF"/>
    <w:rsid w:val="0051203D"/>
    <w:rsid w:val="005120CC"/>
    <w:rsid w:val="005121A2"/>
    <w:rsid w:val="00512423"/>
    <w:rsid w:val="00512B7B"/>
    <w:rsid w:val="005137B8"/>
    <w:rsid w:val="00513B80"/>
    <w:rsid w:val="00513D30"/>
    <w:rsid w:val="00514876"/>
    <w:rsid w:val="00514EA1"/>
    <w:rsid w:val="00515610"/>
    <w:rsid w:val="00515C13"/>
    <w:rsid w:val="00516246"/>
    <w:rsid w:val="0051798B"/>
    <w:rsid w:val="00517F41"/>
    <w:rsid w:val="005202E7"/>
    <w:rsid w:val="00520AEB"/>
    <w:rsid w:val="00520B69"/>
    <w:rsid w:val="00520B7B"/>
    <w:rsid w:val="00520DCC"/>
    <w:rsid w:val="00521845"/>
    <w:rsid w:val="00521F37"/>
    <w:rsid w:val="00521F5A"/>
    <w:rsid w:val="005226FE"/>
    <w:rsid w:val="005229ED"/>
    <w:rsid w:val="00522C02"/>
    <w:rsid w:val="0052310D"/>
    <w:rsid w:val="005232E9"/>
    <w:rsid w:val="005234C2"/>
    <w:rsid w:val="0052371F"/>
    <w:rsid w:val="00523789"/>
    <w:rsid w:val="00523E77"/>
    <w:rsid w:val="00525D7F"/>
    <w:rsid w:val="00525E06"/>
    <w:rsid w:val="005263B1"/>
    <w:rsid w:val="00526454"/>
    <w:rsid w:val="00527458"/>
    <w:rsid w:val="00527BAE"/>
    <w:rsid w:val="00530873"/>
    <w:rsid w:val="00530E93"/>
    <w:rsid w:val="00530ED8"/>
    <w:rsid w:val="005316BE"/>
    <w:rsid w:val="0053172B"/>
    <w:rsid w:val="00531823"/>
    <w:rsid w:val="00532F85"/>
    <w:rsid w:val="00534116"/>
    <w:rsid w:val="005348ED"/>
    <w:rsid w:val="00534ECC"/>
    <w:rsid w:val="0053593E"/>
    <w:rsid w:val="00535B76"/>
    <w:rsid w:val="00536142"/>
    <w:rsid w:val="005361CF"/>
    <w:rsid w:val="005365DF"/>
    <w:rsid w:val="00536957"/>
    <w:rsid w:val="00537168"/>
    <w:rsid w:val="0053720D"/>
    <w:rsid w:val="0053737E"/>
    <w:rsid w:val="005376CE"/>
    <w:rsid w:val="00540251"/>
    <w:rsid w:val="00540584"/>
    <w:rsid w:val="00540998"/>
    <w:rsid w:val="00540C7A"/>
    <w:rsid w:val="00540ECA"/>
    <w:rsid w:val="00540EF5"/>
    <w:rsid w:val="00541BF3"/>
    <w:rsid w:val="00541CD3"/>
    <w:rsid w:val="0054210F"/>
    <w:rsid w:val="0054261A"/>
    <w:rsid w:val="00542D02"/>
    <w:rsid w:val="00543400"/>
    <w:rsid w:val="00543690"/>
    <w:rsid w:val="00543B43"/>
    <w:rsid w:val="00544174"/>
    <w:rsid w:val="00544538"/>
    <w:rsid w:val="00544A2F"/>
    <w:rsid w:val="00544E81"/>
    <w:rsid w:val="005454A8"/>
    <w:rsid w:val="00545CA0"/>
    <w:rsid w:val="0054630E"/>
    <w:rsid w:val="00546AF6"/>
    <w:rsid w:val="005476FA"/>
    <w:rsid w:val="00547F25"/>
    <w:rsid w:val="00550726"/>
    <w:rsid w:val="0055102F"/>
    <w:rsid w:val="005511FA"/>
    <w:rsid w:val="005522D7"/>
    <w:rsid w:val="0055352A"/>
    <w:rsid w:val="00553A43"/>
    <w:rsid w:val="00553F5B"/>
    <w:rsid w:val="00554647"/>
    <w:rsid w:val="00554A1C"/>
    <w:rsid w:val="00555426"/>
    <w:rsid w:val="0055595E"/>
    <w:rsid w:val="00556228"/>
    <w:rsid w:val="00556D20"/>
    <w:rsid w:val="00556E88"/>
    <w:rsid w:val="005571DB"/>
    <w:rsid w:val="0055762F"/>
    <w:rsid w:val="00557988"/>
    <w:rsid w:val="00557E47"/>
    <w:rsid w:val="00560005"/>
    <w:rsid w:val="00560DE5"/>
    <w:rsid w:val="0056113D"/>
    <w:rsid w:val="00561D93"/>
    <w:rsid w:val="0056216C"/>
    <w:rsid w:val="00562248"/>
    <w:rsid w:val="0056226C"/>
    <w:rsid w:val="005625A2"/>
    <w:rsid w:val="0056266C"/>
    <w:rsid w:val="005629F1"/>
    <w:rsid w:val="00562C49"/>
    <w:rsid w:val="00562DEF"/>
    <w:rsid w:val="0056321A"/>
    <w:rsid w:val="005633D4"/>
    <w:rsid w:val="00563809"/>
    <w:rsid w:val="00563941"/>
    <w:rsid w:val="005639F7"/>
    <w:rsid w:val="00563A30"/>
    <w:rsid w:val="00563A35"/>
    <w:rsid w:val="005640A7"/>
    <w:rsid w:val="00564549"/>
    <w:rsid w:val="00564800"/>
    <w:rsid w:val="00564929"/>
    <w:rsid w:val="00565032"/>
    <w:rsid w:val="00566596"/>
    <w:rsid w:val="005668E6"/>
    <w:rsid w:val="00566906"/>
    <w:rsid w:val="00566932"/>
    <w:rsid w:val="00566C1B"/>
    <w:rsid w:val="0056769E"/>
    <w:rsid w:val="00570F0F"/>
    <w:rsid w:val="005714CB"/>
    <w:rsid w:val="00571612"/>
    <w:rsid w:val="00572823"/>
    <w:rsid w:val="00572B7D"/>
    <w:rsid w:val="00572D90"/>
    <w:rsid w:val="00573F6A"/>
    <w:rsid w:val="00573FF5"/>
    <w:rsid w:val="00574047"/>
    <w:rsid w:val="005741E9"/>
    <w:rsid w:val="005748CF"/>
    <w:rsid w:val="0057519A"/>
    <w:rsid w:val="00575430"/>
    <w:rsid w:val="00575551"/>
    <w:rsid w:val="00575E39"/>
    <w:rsid w:val="005760FF"/>
    <w:rsid w:val="00576F01"/>
    <w:rsid w:val="0057768A"/>
    <w:rsid w:val="00577D2A"/>
    <w:rsid w:val="00577EE4"/>
    <w:rsid w:val="00580720"/>
    <w:rsid w:val="00581287"/>
    <w:rsid w:val="00581D9B"/>
    <w:rsid w:val="00581F48"/>
    <w:rsid w:val="005821E7"/>
    <w:rsid w:val="005822EF"/>
    <w:rsid w:val="00583743"/>
    <w:rsid w:val="0058400C"/>
    <w:rsid w:val="00584270"/>
    <w:rsid w:val="00584738"/>
    <w:rsid w:val="00584D83"/>
    <w:rsid w:val="005853F0"/>
    <w:rsid w:val="0058565B"/>
    <w:rsid w:val="00586356"/>
    <w:rsid w:val="00586534"/>
    <w:rsid w:val="0058694A"/>
    <w:rsid w:val="00586B43"/>
    <w:rsid w:val="0058742E"/>
    <w:rsid w:val="0058773A"/>
    <w:rsid w:val="005920B0"/>
    <w:rsid w:val="00592AF8"/>
    <w:rsid w:val="00592B46"/>
    <w:rsid w:val="00592FC7"/>
    <w:rsid w:val="0059328B"/>
    <w:rsid w:val="0059380D"/>
    <w:rsid w:val="00594702"/>
    <w:rsid w:val="005948BF"/>
    <w:rsid w:val="00595A6D"/>
    <w:rsid w:val="00595A8F"/>
    <w:rsid w:val="00595F13"/>
    <w:rsid w:val="00595F14"/>
    <w:rsid w:val="00596072"/>
    <w:rsid w:val="005961BF"/>
    <w:rsid w:val="005962AF"/>
    <w:rsid w:val="00596681"/>
    <w:rsid w:val="005968AF"/>
    <w:rsid w:val="00597294"/>
    <w:rsid w:val="0059738B"/>
    <w:rsid w:val="005974E4"/>
    <w:rsid w:val="005977C2"/>
    <w:rsid w:val="00597BF2"/>
    <w:rsid w:val="005A02C3"/>
    <w:rsid w:val="005A0FCD"/>
    <w:rsid w:val="005A129C"/>
    <w:rsid w:val="005A15D1"/>
    <w:rsid w:val="005A1821"/>
    <w:rsid w:val="005A1C38"/>
    <w:rsid w:val="005A1F54"/>
    <w:rsid w:val="005A1F65"/>
    <w:rsid w:val="005A2012"/>
    <w:rsid w:val="005A260D"/>
    <w:rsid w:val="005A2B72"/>
    <w:rsid w:val="005A2D92"/>
    <w:rsid w:val="005A3020"/>
    <w:rsid w:val="005A3399"/>
    <w:rsid w:val="005A392C"/>
    <w:rsid w:val="005A4B9C"/>
    <w:rsid w:val="005A53EC"/>
    <w:rsid w:val="005A5663"/>
    <w:rsid w:val="005A5CAA"/>
    <w:rsid w:val="005A5EAD"/>
    <w:rsid w:val="005A6570"/>
    <w:rsid w:val="005B0284"/>
    <w:rsid w:val="005B053F"/>
    <w:rsid w:val="005B0EFF"/>
    <w:rsid w:val="005B10BF"/>
    <w:rsid w:val="005B123C"/>
    <w:rsid w:val="005B134E"/>
    <w:rsid w:val="005B16BA"/>
    <w:rsid w:val="005B1AC6"/>
    <w:rsid w:val="005B2039"/>
    <w:rsid w:val="005B2710"/>
    <w:rsid w:val="005B344F"/>
    <w:rsid w:val="005B3499"/>
    <w:rsid w:val="005B3FBA"/>
    <w:rsid w:val="005B40D3"/>
    <w:rsid w:val="005B433B"/>
    <w:rsid w:val="005B4A1D"/>
    <w:rsid w:val="005B5B51"/>
    <w:rsid w:val="005B657A"/>
    <w:rsid w:val="005B674D"/>
    <w:rsid w:val="005B6A53"/>
    <w:rsid w:val="005B6CC4"/>
    <w:rsid w:val="005B6E7B"/>
    <w:rsid w:val="005B70B7"/>
    <w:rsid w:val="005B744A"/>
    <w:rsid w:val="005B7A26"/>
    <w:rsid w:val="005B7D75"/>
    <w:rsid w:val="005C01B0"/>
    <w:rsid w:val="005C056D"/>
    <w:rsid w:val="005C0CBE"/>
    <w:rsid w:val="005C1929"/>
    <w:rsid w:val="005C1C34"/>
    <w:rsid w:val="005C1CC2"/>
    <w:rsid w:val="005C1FCF"/>
    <w:rsid w:val="005C219A"/>
    <w:rsid w:val="005C2570"/>
    <w:rsid w:val="005C2DF1"/>
    <w:rsid w:val="005C36CC"/>
    <w:rsid w:val="005C3D53"/>
    <w:rsid w:val="005C3F41"/>
    <w:rsid w:val="005C455C"/>
    <w:rsid w:val="005C5432"/>
    <w:rsid w:val="005C547B"/>
    <w:rsid w:val="005C6A05"/>
    <w:rsid w:val="005C6C39"/>
    <w:rsid w:val="005C725B"/>
    <w:rsid w:val="005C7833"/>
    <w:rsid w:val="005C7B3A"/>
    <w:rsid w:val="005D0B16"/>
    <w:rsid w:val="005D1885"/>
    <w:rsid w:val="005D1923"/>
    <w:rsid w:val="005D1D1B"/>
    <w:rsid w:val="005D2216"/>
    <w:rsid w:val="005D2779"/>
    <w:rsid w:val="005D3462"/>
    <w:rsid w:val="005D3592"/>
    <w:rsid w:val="005D3F0B"/>
    <w:rsid w:val="005D3F69"/>
    <w:rsid w:val="005D4A38"/>
    <w:rsid w:val="005D51F1"/>
    <w:rsid w:val="005D5BFB"/>
    <w:rsid w:val="005D615D"/>
    <w:rsid w:val="005D6FBA"/>
    <w:rsid w:val="005D78BE"/>
    <w:rsid w:val="005D7C59"/>
    <w:rsid w:val="005E0A3E"/>
    <w:rsid w:val="005E0EC7"/>
    <w:rsid w:val="005E12AA"/>
    <w:rsid w:val="005E1E36"/>
    <w:rsid w:val="005E222A"/>
    <w:rsid w:val="005E2EEA"/>
    <w:rsid w:val="005E33BB"/>
    <w:rsid w:val="005E34AA"/>
    <w:rsid w:val="005E3708"/>
    <w:rsid w:val="005E3CCD"/>
    <w:rsid w:val="005E3D6B"/>
    <w:rsid w:val="005E4073"/>
    <w:rsid w:val="005E40B3"/>
    <w:rsid w:val="005E4215"/>
    <w:rsid w:val="005E43ED"/>
    <w:rsid w:val="005E4D11"/>
    <w:rsid w:val="005E4D6B"/>
    <w:rsid w:val="005E52FC"/>
    <w:rsid w:val="005E5640"/>
    <w:rsid w:val="005E564C"/>
    <w:rsid w:val="005E56C0"/>
    <w:rsid w:val="005E5B55"/>
    <w:rsid w:val="005E5E4A"/>
    <w:rsid w:val="005E5F15"/>
    <w:rsid w:val="005E65B8"/>
    <w:rsid w:val="005E693D"/>
    <w:rsid w:val="005E7467"/>
    <w:rsid w:val="005E74F1"/>
    <w:rsid w:val="005E755A"/>
    <w:rsid w:val="005E75BF"/>
    <w:rsid w:val="005E7A1F"/>
    <w:rsid w:val="005F0651"/>
    <w:rsid w:val="005F0AA3"/>
    <w:rsid w:val="005F1988"/>
    <w:rsid w:val="005F218A"/>
    <w:rsid w:val="005F22DD"/>
    <w:rsid w:val="005F2809"/>
    <w:rsid w:val="005F2A24"/>
    <w:rsid w:val="005F2D18"/>
    <w:rsid w:val="005F2DC3"/>
    <w:rsid w:val="005F2F7A"/>
    <w:rsid w:val="005F3440"/>
    <w:rsid w:val="005F4AE5"/>
    <w:rsid w:val="005F53B5"/>
    <w:rsid w:val="005F55B5"/>
    <w:rsid w:val="005F5716"/>
    <w:rsid w:val="005F5793"/>
    <w:rsid w:val="005F57BA"/>
    <w:rsid w:val="005F5CEB"/>
    <w:rsid w:val="005F5DB1"/>
    <w:rsid w:val="005F61E6"/>
    <w:rsid w:val="005F6446"/>
    <w:rsid w:val="005F6578"/>
    <w:rsid w:val="005F6C45"/>
    <w:rsid w:val="005F732A"/>
    <w:rsid w:val="005F7C36"/>
    <w:rsid w:val="00600263"/>
    <w:rsid w:val="00600F12"/>
    <w:rsid w:val="00601E06"/>
    <w:rsid w:val="00602316"/>
    <w:rsid w:val="00602484"/>
    <w:rsid w:val="00602635"/>
    <w:rsid w:val="00603922"/>
    <w:rsid w:val="00603BCD"/>
    <w:rsid w:val="00603F07"/>
    <w:rsid w:val="0060467A"/>
    <w:rsid w:val="006048F0"/>
    <w:rsid w:val="00604D7B"/>
    <w:rsid w:val="00604D80"/>
    <w:rsid w:val="00604EE7"/>
    <w:rsid w:val="00605A69"/>
    <w:rsid w:val="00605DAB"/>
    <w:rsid w:val="00606085"/>
    <w:rsid w:val="00606C54"/>
    <w:rsid w:val="00606CC2"/>
    <w:rsid w:val="00607116"/>
    <w:rsid w:val="0060786E"/>
    <w:rsid w:val="00610431"/>
    <w:rsid w:val="006125E9"/>
    <w:rsid w:val="006138DA"/>
    <w:rsid w:val="0061414F"/>
    <w:rsid w:val="00614375"/>
    <w:rsid w:val="006150D8"/>
    <w:rsid w:val="0061546F"/>
    <w:rsid w:val="00615A67"/>
    <w:rsid w:val="00615B0A"/>
    <w:rsid w:val="0061676C"/>
    <w:rsid w:val="006168CF"/>
    <w:rsid w:val="006170CF"/>
    <w:rsid w:val="0062011B"/>
    <w:rsid w:val="00620555"/>
    <w:rsid w:val="006209A9"/>
    <w:rsid w:val="006209C6"/>
    <w:rsid w:val="00620A9E"/>
    <w:rsid w:val="00620C46"/>
    <w:rsid w:val="00621431"/>
    <w:rsid w:val="0062156E"/>
    <w:rsid w:val="00621651"/>
    <w:rsid w:val="00621EDB"/>
    <w:rsid w:val="00622ECE"/>
    <w:rsid w:val="006230EB"/>
    <w:rsid w:val="006231EB"/>
    <w:rsid w:val="0062321E"/>
    <w:rsid w:val="0062326B"/>
    <w:rsid w:val="0062338F"/>
    <w:rsid w:val="006233CC"/>
    <w:rsid w:val="00623A5C"/>
    <w:rsid w:val="00623FA6"/>
    <w:rsid w:val="006245E1"/>
    <w:rsid w:val="00624793"/>
    <w:rsid w:val="00624B2E"/>
    <w:rsid w:val="00624C87"/>
    <w:rsid w:val="006251C7"/>
    <w:rsid w:val="00625604"/>
    <w:rsid w:val="00625983"/>
    <w:rsid w:val="00625B5D"/>
    <w:rsid w:val="00625CC2"/>
    <w:rsid w:val="00625EEC"/>
    <w:rsid w:val="00626DE0"/>
    <w:rsid w:val="00626FBC"/>
    <w:rsid w:val="0062795D"/>
    <w:rsid w:val="00630901"/>
    <w:rsid w:val="006309CA"/>
    <w:rsid w:val="00630F1B"/>
    <w:rsid w:val="0063127F"/>
    <w:rsid w:val="0063176A"/>
    <w:rsid w:val="00631A67"/>
    <w:rsid w:val="00631C16"/>
    <w:rsid w:val="00631D3A"/>
    <w:rsid w:val="00631F8E"/>
    <w:rsid w:val="006324F1"/>
    <w:rsid w:val="00632DB0"/>
    <w:rsid w:val="00633B2A"/>
    <w:rsid w:val="00633C60"/>
    <w:rsid w:val="00634515"/>
    <w:rsid w:val="00634F61"/>
    <w:rsid w:val="00634FC3"/>
    <w:rsid w:val="00635690"/>
    <w:rsid w:val="006356E7"/>
    <w:rsid w:val="0063645C"/>
    <w:rsid w:val="00636AE7"/>
    <w:rsid w:val="00636D38"/>
    <w:rsid w:val="00636EE9"/>
    <w:rsid w:val="00637737"/>
    <w:rsid w:val="00637F2E"/>
    <w:rsid w:val="0064005D"/>
    <w:rsid w:val="0064046A"/>
    <w:rsid w:val="00640473"/>
    <w:rsid w:val="006404FB"/>
    <w:rsid w:val="00640950"/>
    <w:rsid w:val="00641905"/>
    <w:rsid w:val="00641AE7"/>
    <w:rsid w:val="00641EF6"/>
    <w:rsid w:val="006421CA"/>
    <w:rsid w:val="006424B2"/>
    <w:rsid w:val="00642629"/>
    <w:rsid w:val="00642C7E"/>
    <w:rsid w:val="00643588"/>
    <w:rsid w:val="0064403F"/>
    <w:rsid w:val="00644198"/>
    <w:rsid w:val="0064432C"/>
    <w:rsid w:val="00644AA8"/>
    <w:rsid w:val="006457D9"/>
    <w:rsid w:val="00645BD5"/>
    <w:rsid w:val="00645D0C"/>
    <w:rsid w:val="00645FCF"/>
    <w:rsid w:val="00646874"/>
    <w:rsid w:val="006468A6"/>
    <w:rsid w:val="006468FC"/>
    <w:rsid w:val="00647110"/>
    <w:rsid w:val="0064782B"/>
    <w:rsid w:val="006478CA"/>
    <w:rsid w:val="00647D74"/>
    <w:rsid w:val="00647EFB"/>
    <w:rsid w:val="00650910"/>
    <w:rsid w:val="00650E1A"/>
    <w:rsid w:val="00650F03"/>
    <w:rsid w:val="00651436"/>
    <w:rsid w:val="00651532"/>
    <w:rsid w:val="0065293D"/>
    <w:rsid w:val="006529BB"/>
    <w:rsid w:val="00652B27"/>
    <w:rsid w:val="00653E02"/>
    <w:rsid w:val="00653EFC"/>
    <w:rsid w:val="00654021"/>
    <w:rsid w:val="00654265"/>
    <w:rsid w:val="006542A5"/>
    <w:rsid w:val="006542F7"/>
    <w:rsid w:val="00654D3A"/>
    <w:rsid w:val="0065501B"/>
    <w:rsid w:val="0065534D"/>
    <w:rsid w:val="00655717"/>
    <w:rsid w:val="00655A3C"/>
    <w:rsid w:val="00655A6C"/>
    <w:rsid w:val="00656369"/>
    <w:rsid w:val="00656532"/>
    <w:rsid w:val="0065653A"/>
    <w:rsid w:val="0065706A"/>
    <w:rsid w:val="0065779A"/>
    <w:rsid w:val="00657D38"/>
    <w:rsid w:val="006601F6"/>
    <w:rsid w:val="00661045"/>
    <w:rsid w:val="00661331"/>
    <w:rsid w:val="0066151D"/>
    <w:rsid w:val="0066176F"/>
    <w:rsid w:val="00661C79"/>
    <w:rsid w:val="00662D9A"/>
    <w:rsid w:val="00662F8F"/>
    <w:rsid w:val="0066347F"/>
    <w:rsid w:val="00663943"/>
    <w:rsid w:val="00663E93"/>
    <w:rsid w:val="00664536"/>
    <w:rsid w:val="00664D3C"/>
    <w:rsid w:val="00664F65"/>
    <w:rsid w:val="00664F9C"/>
    <w:rsid w:val="006658F3"/>
    <w:rsid w:val="00665B8E"/>
    <w:rsid w:val="00665CB2"/>
    <w:rsid w:val="00666461"/>
    <w:rsid w:val="00666DA8"/>
    <w:rsid w:val="0066741B"/>
    <w:rsid w:val="00670EC3"/>
    <w:rsid w:val="00670ECE"/>
    <w:rsid w:val="00671057"/>
    <w:rsid w:val="006710CF"/>
    <w:rsid w:val="00671A4A"/>
    <w:rsid w:val="00671FBF"/>
    <w:rsid w:val="00673647"/>
    <w:rsid w:val="00673CB1"/>
    <w:rsid w:val="00674D3F"/>
    <w:rsid w:val="00675945"/>
    <w:rsid w:val="00675AAF"/>
    <w:rsid w:val="0067628D"/>
    <w:rsid w:val="006762E5"/>
    <w:rsid w:val="00676737"/>
    <w:rsid w:val="00676848"/>
    <w:rsid w:val="006778AC"/>
    <w:rsid w:val="00680264"/>
    <w:rsid w:val="0068031A"/>
    <w:rsid w:val="00680D62"/>
    <w:rsid w:val="006817D3"/>
    <w:rsid w:val="006818CD"/>
    <w:rsid w:val="00681A80"/>
    <w:rsid w:val="00681B2F"/>
    <w:rsid w:val="006821C0"/>
    <w:rsid w:val="00682311"/>
    <w:rsid w:val="00682391"/>
    <w:rsid w:val="0068271A"/>
    <w:rsid w:val="00682FC3"/>
    <w:rsid w:val="0068335F"/>
    <w:rsid w:val="0068386A"/>
    <w:rsid w:val="0068388D"/>
    <w:rsid w:val="00684071"/>
    <w:rsid w:val="006844BF"/>
    <w:rsid w:val="0068499C"/>
    <w:rsid w:val="00684B36"/>
    <w:rsid w:val="00684D76"/>
    <w:rsid w:val="00684F98"/>
    <w:rsid w:val="00686AB5"/>
    <w:rsid w:val="00687217"/>
    <w:rsid w:val="00687ABD"/>
    <w:rsid w:val="006905AC"/>
    <w:rsid w:val="00690A00"/>
    <w:rsid w:val="006912D2"/>
    <w:rsid w:val="00691686"/>
    <w:rsid w:val="00691799"/>
    <w:rsid w:val="00691F51"/>
    <w:rsid w:val="00691F60"/>
    <w:rsid w:val="006920B6"/>
    <w:rsid w:val="00692899"/>
    <w:rsid w:val="006932D8"/>
    <w:rsid w:val="00693302"/>
    <w:rsid w:val="00693506"/>
    <w:rsid w:val="00694260"/>
    <w:rsid w:val="006946B0"/>
    <w:rsid w:val="00695385"/>
    <w:rsid w:val="00695A0C"/>
    <w:rsid w:val="00695D64"/>
    <w:rsid w:val="00696387"/>
    <w:rsid w:val="0069640B"/>
    <w:rsid w:val="0069769B"/>
    <w:rsid w:val="00697925"/>
    <w:rsid w:val="00697FBB"/>
    <w:rsid w:val="006A0209"/>
    <w:rsid w:val="006A1B83"/>
    <w:rsid w:val="006A20CC"/>
    <w:rsid w:val="006A21A5"/>
    <w:rsid w:val="006A21CD"/>
    <w:rsid w:val="006A2A0C"/>
    <w:rsid w:val="006A37F6"/>
    <w:rsid w:val="006A3D06"/>
    <w:rsid w:val="006A4BB3"/>
    <w:rsid w:val="006A567F"/>
    <w:rsid w:val="006A5918"/>
    <w:rsid w:val="006A6228"/>
    <w:rsid w:val="006A6A6D"/>
    <w:rsid w:val="006B01AC"/>
    <w:rsid w:val="006B01F5"/>
    <w:rsid w:val="006B063A"/>
    <w:rsid w:val="006B086C"/>
    <w:rsid w:val="006B0956"/>
    <w:rsid w:val="006B0D71"/>
    <w:rsid w:val="006B0F2A"/>
    <w:rsid w:val="006B13A6"/>
    <w:rsid w:val="006B1E70"/>
    <w:rsid w:val="006B21B2"/>
    <w:rsid w:val="006B35A9"/>
    <w:rsid w:val="006B3F5F"/>
    <w:rsid w:val="006B42BB"/>
    <w:rsid w:val="006B4A4A"/>
    <w:rsid w:val="006B4EB8"/>
    <w:rsid w:val="006B5AC0"/>
    <w:rsid w:val="006B63B3"/>
    <w:rsid w:val="006B6420"/>
    <w:rsid w:val="006B6B3E"/>
    <w:rsid w:val="006B7AF6"/>
    <w:rsid w:val="006B7B28"/>
    <w:rsid w:val="006B7CB0"/>
    <w:rsid w:val="006C0332"/>
    <w:rsid w:val="006C077F"/>
    <w:rsid w:val="006C0AC0"/>
    <w:rsid w:val="006C0F5B"/>
    <w:rsid w:val="006C1424"/>
    <w:rsid w:val="006C15D9"/>
    <w:rsid w:val="006C19B2"/>
    <w:rsid w:val="006C1AA4"/>
    <w:rsid w:val="006C20EC"/>
    <w:rsid w:val="006C22E4"/>
    <w:rsid w:val="006C2678"/>
    <w:rsid w:val="006C2FCF"/>
    <w:rsid w:val="006C3C1E"/>
    <w:rsid w:val="006C3E56"/>
    <w:rsid w:val="006C4409"/>
    <w:rsid w:val="006C455F"/>
    <w:rsid w:val="006C57EB"/>
    <w:rsid w:val="006C5BB8"/>
    <w:rsid w:val="006C5E3C"/>
    <w:rsid w:val="006C64B4"/>
    <w:rsid w:val="006C666E"/>
    <w:rsid w:val="006C6936"/>
    <w:rsid w:val="006C6A00"/>
    <w:rsid w:val="006C74DC"/>
    <w:rsid w:val="006C7A91"/>
    <w:rsid w:val="006C7B01"/>
    <w:rsid w:val="006C7C4E"/>
    <w:rsid w:val="006D0561"/>
    <w:rsid w:val="006D0834"/>
    <w:rsid w:val="006D0ACC"/>
    <w:rsid w:val="006D0FE8"/>
    <w:rsid w:val="006D12D0"/>
    <w:rsid w:val="006D1438"/>
    <w:rsid w:val="006D166E"/>
    <w:rsid w:val="006D2579"/>
    <w:rsid w:val="006D2586"/>
    <w:rsid w:val="006D2EA6"/>
    <w:rsid w:val="006D3456"/>
    <w:rsid w:val="006D3864"/>
    <w:rsid w:val="006D3FE9"/>
    <w:rsid w:val="006D4B2B"/>
    <w:rsid w:val="006D4C14"/>
    <w:rsid w:val="006D4F3C"/>
    <w:rsid w:val="006D5C66"/>
    <w:rsid w:val="006D5E6E"/>
    <w:rsid w:val="006D5F55"/>
    <w:rsid w:val="006D640F"/>
    <w:rsid w:val="006D7002"/>
    <w:rsid w:val="006D7649"/>
    <w:rsid w:val="006D774B"/>
    <w:rsid w:val="006D7780"/>
    <w:rsid w:val="006D7E30"/>
    <w:rsid w:val="006E04FE"/>
    <w:rsid w:val="006E111A"/>
    <w:rsid w:val="006E19B7"/>
    <w:rsid w:val="006E1B3C"/>
    <w:rsid w:val="006E23FB"/>
    <w:rsid w:val="006E2665"/>
    <w:rsid w:val="006E27B1"/>
    <w:rsid w:val="006E325A"/>
    <w:rsid w:val="006E3340"/>
    <w:rsid w:val="006E33EC"/>
    <w:rsid w:val="006E3802"/>
    <w:rsid w:val="006E4429"/>
    <w:rsid w:val="006E4C4E"/>
    <w:rsid w:val="006E5314"/>
    <w:rsid w:val="006E53CA"/>
    <w:rsid w:val="006E5DEF"/>
    <w:rsid w:val="006E5ECE"/>
    <w:rsid w:val="006E6550"/>
    <w:rsid w:val="006E6B4D"/>
    <w:rsid w:val="006E6C02"/>
    <w:rsid w:val="006E6FD8"/>
    <w:rsid w:val="006E7CEE"/>
    <w:rsid w:val="006F058A"/>
    <w:rsid w:val="006F0590"/>
    <w:rsid w:val="006F0B10"/>
    <w:rsid w:val="006F231A"/>
    <w:rsid w:val="006F25B9"/>
    <w:rsid w:val="006F3450"/>
    <w:rsid w:val="006F36F9"/>
    <w:rsid w:val="006F3A3A"/>
    <w:rsid w:val="006F4A28"/>
    <w:rsid w:val="006F4E54"/>
    <w:rsid w:val="006F510A"/>
    <w:rsid w:val="006F63C1"/>
    <w:rsid w:val="006F64A3"/>
    <w:rsid w:val="006F6B55"/>
    <w:rsid w:val="006F6B95"/>
    <w:rsid w:val="006F7487"/>
    <w:rsid w:val="006F788D"/>
    <w:rsid w:val="006F78E1"/>
    <w:rsid w:val="006F79BB"/>
    <w:rsid w:val="00700651"/>
    <w:rsid w:val="00700E28"/>
    <w:rsid w:val="00701072"/>
    <w:rsid w:val="00701138"/>
    <w:rsid w:val="0070152E"/>
    <w:rsid w:val="007015E8"/>
    <w:rsid w:val="00701633"/>
    <w:rsid w:val="0070164F"/>
    <w:rsid w:val="0070187C"/>
    <w:rsid w:val="007018EF"/>
    <w:rsid w:val="00701AAE"/>
    <w:rsid w:val="00701E34"/>
    <w:rsid w:val="00702054"/>
    <w:rsid w:val="00703395"/>
    <w:rsid w:val="007035A4"/>
    <w:rsid w:val="00703D2A"/>
    <w:rsid w:val="00704A03"/>
    <w:rsid w:val="00704EFD"/>
    <w:rsid w:val="00705A8D"/>
    <w:rsid w:val="00706391"/>
    <w:rsid w:val="00707BE0"/>
    <w:rsid w:val="00707CFD"/>
    <w:rsid w:val="0071130C"/>
    <w:rsid w:val="00711369"/>
    <w:rsid w:val="00711799"/>
    <w:rsid w:val="00711B7C"/>
    <w:rsid w:val="00712140"/>
    <w:rsid w:val="0071256D"/>
    <w:rsid w:val="00712B78"/>
    <w:rsid w:val="0071393B"/>
    <w:rsid w:val="00713C18"/>
    <w:rsid w:val="00713C5E"/>
    <w:rsid w:val="00713EE2"/>
    <w:rsid w:val="00713EF0"/>
    <w:rsid w:val="007151F0"/>
    <w:rsid w:val="00715561"/>
    <w:rsid w:val="00715C22"/>
    <w:rsid w:val="007164B8"/>
    <w:rsid w:val="00716550"/>
    <w:rsid w:val="0071695A"/>
    <w:rsid w:val="00716A29"/>
    <w:rsid w:val="00717426"/>
    <w:rsid w:val="00717676"/>
    <w:rsid w:val="007177CD"/>
    <w:rsid w:val="007177FC"/>
    <w:rsid w:val="00717893"/>
    <w:rsid w:val="00717AB3"/>
    <w:rsid w:val="00717EC1"/>
    <w:rsid w:val="00720681"/>
    <w:rsid w:val="00720C5E"/>
    <w:rsid w:val="00720EBE"/>
    <w:rsid w:val="00721161"/>
    <w:rsid w:val="00721701"/>
    <w:rsid w:val="007219E1"/>
    <w:rsid w:val="00722248"/>
    <w:rsid w:val="00724AFA"/>
    <w:rsid w:val="0072553C"/>
    <w:rsid w:val="0072586F"/>
    <w:rsid w:val="00725BB2"/>
    <w:rsid w:val="00725D3E"/>
    <w:rsid w:val="00725ECC"/>
    <w:rsid w:val="007260B3"/>
    <w:rsid w:val="00727BC9"/>
    <w:rsid w:val="00727E35"/>
    <w:rsid w:val="00730804"/>
    <w:rsid w:val="00730912"/>
    <w:rsid w:val="007309AD"/>
    <w:rsid w:val="00730B2D"/>
    <w:rsid w:val="007316F3"/>
    <w:rsid w:val="00731835"/>
    <w:rsid w:val="00732010"/>
    <w:rsid w:val="00732250"/>
    <w:rsid w:val="0073264E"/>
    <w:rsid w:val="00732740"/>
    <w:rsid w:val="00733933"/>
    <w:rsid w:val="00733B09"/>
    <w:rsid w:val="00733C40"/>
    <w:rsid w:val="007341E8"/>
    <w:rsid w:val="007341F8"/>
    <w:rsid w:val="00734372"/>
    <w:rsid w:val="007344E4"/>
    <w:rsid w:val="007346C6"/>
    <w:rsid w:val="00734D1F"/>
    <w:rsid w:val="00734EB8"/>
    <w:rsid w:val="007350B5"/>
    <w:rsid w:val="00735376"/>
    <w:rsid w:val="00735787"/>
    <w:rsid w:val="007358BE"/>
    <w:rsid w:val="00735F46"/>
    <w:rsid w:val="00735F8B"/>
    <w:rsid w:val="007365BA"/>
    <w:rsid w:val="00736E09"/>
    <w:rsid w:val="00736E89"/>
    <w:rsid w:val="007370CA"/>
    <w:rsid w:val="0073781C"/>
    <w:rsid w:val="00737E80"/>
    <w:rsid w:val="007401EC"/>
    <w:rsid w:val="00740507"/>
    <w:rsid w:val="0074090B"/>
    <w:rsid w:val="00741142"/>
    <w:rsid w:val="00741BFC"/>
    <w:rsid w:val="0074227B"/>
    <w:rsid w:val="007423D1"/>
    <w:rsid w:val="00742D1F"/>
    <w:rsid w:val="007431AF"/>
    <w:rsid w:val="00743EBA"/>
    <w:rsid w:val="007441B6"/>
    <w:rsid w:val="00744606"/>
    <w:rsid w:val="00744B42"/>
    <w:rsid w:val="00744C8E"/>
    <w:rsid w:val="00744DA7"/>
    <w:rsid w:val="00745348"/>
    <w:rsid w:val="0074691F"/>
    <w:rsid w:val="0074707E"/>
    <w:rsid w:val="00747625"/>
    <w:rsid w:val="00747751"/>
    <w:rsid w:val="0074EE35"/>
    <w:rsid w:val="007503E2"/>
    <w:rsid w:val="00750938"/>
    <w:rsid w:val="00751127"/>
    <w:rsid w:val="007516DC"/>
    <w:rsid w:val="00751F64"/>
    <w:rsid w:val="007521B4"/>
    <w:rsid w:val="007521D0"/>
    <w:rsid w:val="0075234C"/>
    <w:rsid w:val="00752701"/>
    <w:rsid w:val="007527A2"/>
    <w:rsid w:val="007528F4"/>
    <w:rsid w:val="00752E55"/>
    <w:rsid w:val="00752E58"/>
    <w:rsid w:val="00752F08"/>
    <w:rsid w:val="00753C25"/>
    <w:rsid w:val="00753D24"/>
    <w:rsid w:val="00753FC9"/>
    <w:rsid w:val="00754850"/>
    <w:rsid w:val="00754B43"/>
    <w:rsid w:val="00754B80"/>
    <w:rsid w:val="00755657"/>
    <w:rsid w:val="007556BA"/>
    <w:rsid w:val="00755F8B"/>
    <w:rsid w:val="00756263"/>
    <w:rsid w:val="0075649E"/>
    <w:rsid w:val="00756584"/>
    <w:rsid w:val="00756C54"/>
    <w:rsid w:val="00757C43"/>
    <w:rsid w:val="00760230"/>
    <w:rsid w:val="007603BD"/>
    <w:rsid w:val="00760DA7"/>
    <w:rsid w:val="00761918"/>
    <w:rsid w:val="00761ED6"/>
    <w:rsid w:val="00762050"/>
    <w:rsid w:val="00762082"/>
    <w:rsid w:val="00762138"/>
    <w:rsid w:val="007622D6"/>
    <w:rsid w:val="00762C93"/>
    <w:rsid w:val="00762EB1"/>
    <w:rsid w:val="00762F03"/>
    <w:rsid w:val="00763B34"/>
    <w:rsid w:val="00763DCE"/>
    <w:rsid w:val="0076413B"/>
    <w:rsid w:val="007646F6"/>
    <w:rsid w:val="007648AE"/>
    <w:rsid w:val="00764BF8"/>
    <w:rsid w:val="0076514D"/>
    <w:rsid w:val="00765A5F"/>
    <w:rsid w:val="00765B51"/>
    <w:rsid w:val="00766724"/>
    <w:rsid w:val="00766BA7"/>
    <w:rsid w:val="00766EF5"/>
    <w:rsid w:val="007670A0"/>
    <w:rsid w:val="00767233"/>
    <w:rsid w:val="007676C9"/>
    <w:rsid w:val="007676D3"/>
    <w:rsid w:val="0076784E"/>
    <w:rsid w:val="00770069"/>
    <w:rsid w:val="00770B59"/>
    <w:rsid w:val="00770C25"/>
    <w:rsid w:val="00771C79"/>
    <w:rsid w:val="00771CEC"/>
    <w:rsid w:val="00772C78"/>
    <w:rsid w:val="00772C88"/>
    <w:rsid w:val="00772C9A"/>
    <w:rsid w:val="00772FA7"/>
    <w:rsid w:val="00773520"/>
    <w:rsid w:val="00773568"/>
    <w:rsid w:val="00773956"/>
    <w:rsid w:val="00773D59"/>
    <w:rsid w:val="00774E04"/>
    <w:rsid w:val="0077502B"/>
    <w:rsid w:val="007751D9"/>
    <w:rsid w:val="0077525A"/>
    <w:rsid w:val="00775394"/>
    <w:rsid w:val="00775DCD"/>
    <w:rsid w:val="00776FDD"/>
    <w:rsid w:val="00780177"/>
    <w:rsid w:val="007809C6"/>
    <w:rsid w:val="00780F55"/>
    <w:rsid w:val="00781003"/>
    <w:rsid w:val="00781992"/>
    <w:rsid w:val="00783033"/>
    <w:rsid w:val="007831FA"/>
    <w:rsid w:val="007837C8"/>
    <w:rsid w:val="007838E5"/>
    <w:rsid w:val="00784BBD"/>
    <w:rsid w:val="00784D71"/>
    <w:rsid w:val="00784E19"/>
    <w:rsid w:val="007857BD"/>
    <w:rsid w:val="00785CC9"/>
    <w:rsid w:val="007876F0"/>
    <w:rsid w:val="00787AA7"/>
    <w:rsid w:val="007906FD"/>
    <w:rsid w:val="0079102D"/>
    <w:rsid w:val="007911FD"/>
    <w:rsid w:val="00791786"/>
    <w:rsid w:val="00791927"/>
    <w:rsid w:val="00792362"/>
    <w:rsid w:val="007932D4"/>
    <w:rsid w:val="007934C0"/>
    <w:rsid w:val="007934F0"/>
    <w:rsid w:val="0079384E"/>
    <w:rsid w:val="00793930"/>
    <w:rsid w:val="00793BF8"/>
    <w:rsid w:val="00793C12"/>
    <w:rsid w:val="00793DD1"/>
    <w:rsid w:val="0079407A"/>
    <w:rsid w:val="00794104"/>
    <w:rsid w:val="007941D9"/>
    <w:rsid w:val="00794200"/>
    <w:rsid w:val="0079425D"/>
    <w:rsid w:val="00794D6F"/>
    <w:rsid w:val="00794FEC"/>
    <w:rsid w:val="007956D4"/>
    <w:rsid w:val="00796288"/>
    <w:rsid w:val="00796292"/>
    <w:rsid w:val="007964D8"/>
    <w:rsid w:val="007969A7"/>
    <w:rsid w:val="0079732A"/>
    <w:rsid w:val="007A003E"/>
    <w:rsid w:val="007A047A"/>
    <w:rsid w:val="007A071C"/>
    <w:rsid w:val="007A0A53"/>
    <w:rsid w:val="007A0B32"/>
    <w:rsid w:val="007A142B"/>
    <w:rsid w:val="007A1965"/>
    <w:rsid w:val="007A2261"/>
    <w:rsid w:val="007A2ED1"/>
    <w:rsid w:val="007A343D"/>
    <w:rsid w:val="007A3B23"/>
    <w:rsid w:val="007A4220"/>
    <w:rsid w:val="007A43E2"/>
    <w:rsid w:val="007A458F"/>
    <w:rsid w:val="007A474C"/>
    <w:rsid w:val="007A489E"/>
    <w:rsid w:val="007A4949"/>
    <w:rsid w:val="007A4BE6"/>
    <w:rsid w:val="007A6101"/>
    <w:rsid w:val="007A653B"/>
    <w:rsid w:val="007A69B5"/>
    <w:rsid w:val="007A6A55"/>
    <w:rsid w:val="007A70CF"/>
    <w:rsid w:val="007A754C"/>
    <w:rsid w:val="007A75C0"/>
    <w:rsid w:val="007A7AE4"/>
    <w:rsid w:val="007B0C2F"/>
    <w:rsid w:val="007B0CEB"/>
    <w:rsid w:val="007B0D08"/>
    <w:rsid w:val="007B0DC6"/>
    <w:rsid w:val="007B1094"/>
    <w:rsid w:val="007B16A1"/>
    <w:rsid w:val="007B1762"/>
    <w:rsid w:val="007B2431"/>
    <w:rsid w:val="007B2764"/>
    <w:rsid w:val="007B323C"/>
    <w:rsid w:val="007B3320"/>
    <w:rsid w:val="007B3649"/>
    <w:rsid w:val="007B427F"/>
    <w:rsid w:val="007B4480"/>
    <w:rsid w:val="007B5437"/>
    <w:rsid w:val="007B5FCB"/>
    <w:rsid w:val="007B62CE"/>
    <w:rsid w:val="007B6EA6"/>
    <w:rsid w:val="007B7053"/>
    <w:rsid w:val="007C017D"/>
    <w:rsid w:val="007C0E96"/>
    <w:rsid w:val="007C1373"/>
    <w:rsid w:val="007C14DB"/>
    <w:rsid w:val="007C1A81"/>
    <w:rsid w:val="007C1B31"/>
    <w:rsid w:val="007C1B6C"/>
    <w:rsid w:val="007C2512"/>
    <w:rsid w:val="007C2C83"/>
    <w:rsid w:val="007C301F"/>
    <w:rsid w:val="007C310D"/>
    <w:rsid w:val="007C31C1"/>
    <w:rsid w:val="007C394A"/>
    <w:rsid w:val="007C3B44"/>
    <w:rsid w:val="007C410B"/>
    <w:rsid w:val="007C4540"/>
    <w:rsid w:val="007C46F9"/>
    <w:rsid w:val="007C4851"/>
    <w:rsid w:val="007C5303"/>
    <w:rsid w:val="007C54F0"/>
    <w:rsid w:val="007C57FA"/>
    <w:rsid w:val="007C5CCE"/>
    <w:rsid w:val="007C6583"/>
    <w:rsid w:val="007C65AF"/>
    <w:rsid w:val="007C676F"/>
    <w:rsid w:val="007C6D0B"/>
    <w:rsid w:val="007C6F82"/>
    <w:rsid w:val="007C77A1"/>
    <w:rsid w:val="007D0123"/>
    <w:rsid w:val="007D03CE"/>
    <w:rsid w:val="007D0D29"/>
    <w:rsid w:val="007D135D"/>
    <w:rsid w:val="007D1447"/>
    <w:rsid w:val="007D17EA"/>
    <w:rsid w:val="007D1EAE"/>
    <w:rsid w:val="007D28F1"/>
    <w:rsid w:val="007D2C4F"/>
    <w:rsid w:val="007D2D84"/>
    <w:rsid w:val="007D370D"/>
    <w:rsid w:val="007D387D"/>
    <w:rsid w:val="007D434C"/>
    <w:rsid w:val="007D59BB"/>
    <w:rsid w:val="007D5B80"/>
    <w:rsid w:val="007D5D9B"/>
    <w:rsid w:val="007D5D9C"/>
    <w:rsid w:val="007D5E86"/>
    <w:rsid w:val="007D67F1"/>
    <w:rsid w:val="007D6893"/>
    <w:rsid w:val="007D730F"/>
    <w:rsid w:val="007D7CD8"/>
    <w:rsid w:val="007E0541"/>
    <w:rsid w:val="007E08E0"/>
    <w:rsid w:val="007E0FC9"/>
    <w:rsid w:val="007E2133"/>
    <w:rsid w:val="007E228E"/>
    <w:rsid w:val="007E22F2"/>
    <w:rsid w:val="007E2714"/>
    <w:rsid w:val="007E2E31"/>
    <w:rsid w:val="007E309C"/>
    <w:rsid w:val="007E34A9"/>
    <w:rsid w:val="007E3A81"/>
    <w:rsid w:val="007E3AA7"/>
    <w:rsid w:val="007E3BF6"/>
    <w:rsid w:val="007E3D56"/>
    <w:rsid w:val="007E3FB4"/>
    <w:rsid w:val="007E4017"/>
    <w:rsid w:val="007E409B"/>
    <w:rsid w:val="007E4283"/>
    <w:rsid w:val="007E4521"/>
    <w:rsid w:val="007E4588"/>
    <w:rsid w:val="007E4B7A"/>
    <w:rsid w:val="007E4C2F"/>
    <w:rsid w:val="007E527C"/>
    <w:rsid w:val="007E64ED"/>
    <w:rsid w:val="007E7802"/>
    <w:rsid w:val="007E783A"/>
    <w:rsid w:val="007E7AF4"/>
    <w:rsid w:val="007F10EC"/>
    <w:rsid w:val="007F1A9E"/>
    <w:rsid w:val="007F1C7E"/>
    <w:rsid w:val="007F1E93"/>
    <w:rsid w:val="007F2481"/>
    <w:rsid w:val="007F25B9"/>
    <w:rsid w:val="007F32AA"/>
    <w:rsid w:val="007F34BE"/>
    <w:rsid w:val="007F34F5"/>
    <w:rsid w:val="007F3525"/>
    <w:rsid w:val="007F35DB"/>
    <w:rsid w:val="007F3951"/>
    <w:rsid w:val="007F4506"/>
    <w:rsid w:val="007F65DD"/>
    <w:rsid w:val="007F72EF"/>
    <w:rsid w:val="007F737D"/>
    <w:rsid w:val="007F7563"/>
    <w:rsid w:val="007F7C25"/>
    <w:rsid w:val="007F7E5D"/>
    <w:rsid w:val="00800265"/>
    <w:rsid w:val="00800EAA"/>
    <w:rsid w:val="00800EC1"/>
    <w:rsid w:val="0080243D"/>
    <w:rsid w:val="00802926"/>
    <w:rsid w:val="00802CDE"/>
    <w:rsid w:val="0080308E"/>
    <w:rsid w:val="0080341D"/>
    <w:rsid w:val="00803763"/>
    <w:rsid w:val="00803D7B"/>
    <w:rsid w:val="00804153"/>
    <w:rsid w:val="00804820"/>
    <w:rsid w:val="00805303"/>
    <w:rsid w:val="00805831"/>
    <w:rsid w:val="00805C02"/>
    <w:rsid w:val="00805D85"/>
    <w:rsid w:val="0080626B"/>
    <w:rsid w:val="00806273"/>
    <w:rsid w:val="00806705"/>
    <w:rsid w:val="00806738"/>
    <w:rsid w:val="008076B8"/>
    <w:rsid w:val="00807DB8"/>
    <w:rsid w:val="008103BF"/>
    <w:rsid w:val="008108B7"/>
    <w:rsid w:val="00810A81"/>
    <w:rsid w:val="00810C07"/>
    <w:rsid w:val="0081206E"/>
    <w:rsid w:val="008129B9"/>
    <w:rsid w:val="00812B41"/>
    <w:rsid w:val="00813941"/>
    <w:rsid w:val="0081428A"/>
    <w:rsid w:val="00814581"/>
    <w:rsid w:val="00814AAB"/>
    <w:rsid w:val="00814C0B"/>
    <w:rsid w:val="00814E64"/>
    <w:rsid w:val="00814ED3"/>
    <w:rsid w:val="00816806"/>
    <w:rsid w:val="0081716A"/>
    <w:rsid w:val="008172DC"/>
    <w:rsid w:val="00817CBC"/>
    <w:rsid w:val="008200FD"/>
    <w:rsid w:val="0082023E"/>
    <w:rsid w:val="008206C9"/>
    <w:rsid w:val="00820B9E"/>
    <w:rsid w:val="00821084"/>
    <w:rsid w:val="00821359"/>
    <w:rsid w:val="008216A8"/>
    <w:rsid w:val="008216D5"/>
    <w:rsid w:val="008217A0"/>
    <w:rsid w:val="00821AB0"/>
    <w:rsid w:val="00821C4A"/>
    <w:rsid w:val="008228E5"/>
    <w:rsid w:val="00822AE2"/>
    <w:rsid w:val="00822E55"/>
    <w:rsid w:val="00822F3E"/>
    <w:rsid w:val="00823698"/>
    <w:rsid w:val="00823F1E"/>
    <w:rsid w:val="0082443E"/>
    <w:rsid w:val="008245BC"/>
    <w:rsid w:val="008249CE"/>
    <w:rsid w:val="00824A26"/>
    <w:rsid w:val="00824B24"/>
    <w:rsid w:val="00824F0E"/>
    <w:rsid w:val="00825434"/>
    <w:rsid w:val="00825438"/>
    <w:rsid w:val="0082599F"/>
    <w:rsid w:val="00825B82"/>
    <w:rsid w:val="0082684E"/>
    <w:rsid w:val="00826CAE"/>
    <w:rsid w:val="00827463"/>
    <w:rsid w:val="00827B59"/>
    <w:rsid w:val="00831A50"/>
    <w:rsid w:val="00831B3C"/>
    <w:rsid w:val="00831C89"/>
    <w:rsid w:val="00831FCE"/>
    <w:rsid w:val="00832114"/>
    <w:rsid w:val="00832663"/>
    <w:rsid w:val="00832D81"/>
    <w:rsid w:val="00833447"/>
    <w:rsid w:val="00833E87"/>
    <w:rsid w:val="00834445"/>
    <w:rsid w:val="00834C46"/>
    <w:rsid w:val="00835276"/>
    <w:rsid w:val="008371AA"/>
    <w:rsid w:val="008401CD"/>
    <w:rsid w:val="0084093E"/>
    <w:rsid w:val="00840D78"/>
    <w:rsid w:val="00840E05"/>
    <w:rsid w:val="00840F9C"/>
    <w:rsid w:val="00840FE9"/>
    <w:rsid w:val="008415D3"/>
    <w:rsid w:val="00841B09"/>
    <w:rsid w:val="00841CE1"/>
    <w:rsid w:val="0084224D"/>
    <w:rsid w:val="0084244C"/>
    <w:rsid w:val="00842A06"/>
    <w:rsid w:val="00842B0E"/>
    <w:rsid w:val="00842C88"/>
    <w:rsid w:val="00842D33"/>
    <w:rsid w:val="00842E74"/>
    <w:rsid w:val="00843593"/>
    <w:rsid w:val="0084382F"/>
    <w:rsid w:val="0084385E"/>
    <w:rsid w:val="008447EA"/>
    <w:rsid w:val="008456D6"/>
    <w:rsid w:val="00845BA5"/>
    <w:rsid w:val="008462BD"/>
    <w:rsid w:val="0084642D"/>
    <w:rsid w:val="00846D5F"/>
    <w:rsid w:val="00846DF3"/>
    <w:rsid w:val="008470FA"/>
    <w:rsid w:val="008471C2"/>
    <w:rsid w:val="008473D8"/>
    <w:rsid w:val="00847958"/>
    <w:rsid w:val="008500C9"/>
    <w:rsid w:val="00850206"/>
    <w:rsid w:val="00851192"/>
    <w:rsid w:val="00851A2A"/>
    <w:rsid w:val="008528DC"/>
    <w:rsid w:val="00852B8C"/>
    <w:rsid w:val="00852F33"/>
    <w:rsid w:val="00853C23"/>
    <w:rsid w:val="00853CC7"/>
    <w:rsid w:val="00853E51"/>
    <w:rsid w:val="00854092"/>
    <w:rsid w:val="008542DD"/>
    <w:rsid w:val="00854981"/>
    <w:rsid w:val="00854C59"/>
    <w:rsid w:val="008552EE"/>
    <w:rsid w:val="0085687C"/>
    <w:rsid w:val="00857115"/>
    <w:rsid w:val="00857D8A"/>
    <w:rsid w:val="00857DAB"/>
    <w:rsid w:val="008602C1"/>
    <w:rsid w:val="00860DAF"/>
    <w:rsid w:val="00860EFF"/>
    <w:rsid w:val="00861D70"/>
    <w:rsid w:val="008626F9"/>
    <w:rsid w:val="008627D1"/>
    <w:rsid w:val="0086283D"/>
    <w:rsid w:val="00862A26"/>
    <w:rsid w:val="00863801"/>
    <w:rsid w:val="008639B6"/>
    <w:rsid w:val="0086449D"/>
    <w:rsid w:val="0086462F"/>
    <w:rsid w:val="008648DC"/>
    <w:rsid w:val="00864B2E"/>
    <w:rsid w:val="00864FEF"/>
    <w:rsid w:val="0086509D"/>
    <w:rsid w:val="008654F5"/>
    <w:rsid w:val="00865963"/>
    <w:rsid w:val="008660FE"/>
    <w:rsid w:val="00866800"/>
    <w:rsid w:val="00866A0D"/>
    <w:rsid w:val="00866C41"/>
    <w:rsid w:val="0086775C"/>
    <w:rsid w:val="00867846"/>
    <w:rsid w:val="00867B92"/>
    <w:rsid w:val="00867C31"/>
    <w:rsid w:val="00867F49"/>
    <w:rsid w:val="008702FC"/>
    <w:rsid w:val="008703E6"/>
    <w:rsid w:val="00870574"/>
    <w:rsid w:val="00871C1D"/>
    <w:rsid w:val="008721D0"/>
    <w:rsid w:val="00873275"/>
    <w:rsid w:val="00873AE8"/>
    <w:rsid w:val="00874329"/>
    <w:rsid w:val="00874490"/>
    <w:rsid w:val="0087450E"/>
    <w:rsid w:val="0087482D"/>
    <w:rsid w:val="00875A82"/>
    <w:rsid w:val="00875A8D"/>
    <w:rsid w:val="0087634B"/>
    <w:rsid w:val="00876CA3"/>
    <w:rsid w:val="0087718D"/>
    <w:rsid w:val="008772FE"/>
    <w:rsid w:val="008774FE"/>
    <w:rsid w:val="008775F1"/>
    <w:rsid w:val="00877C4A"/>
    <w:rsid w:val="00877C5D"/>
    <w:rsid w:val="00877D9D"/>
    <w:rsid w:val="00877E3B"/>
    <w:rsid w:val="00880632"/>
    <w:rsid w:val="00880E40"/>
    <w:rsid w:val="008821AE"/>
    <w:rsid w:val="0088249E"/>
    <w:rsid w:val="00883515"/>
    <w:rsid w:val="0088364E"/>
    <w:rsid w:val="00883D3A"/>
    <w:rsid w:val="008840FB"/>
    <w:rsid w:val="008845F8"/>
    <w:rsid w:val="00884FDF"/>
    <w:rsid w:val="008854F7"/>
    <w:rsid w:val="008857B9"/>
    <w:rsid w:val="00885A9D"/>
    <w:rsid w:val="0088643A"/>
    <w:rsid w:val="00886700"/>
    <w:rsid w:val="00886939"/>
    <w:rsid w:val="0088708B"/>
    <w:rsid w:val="0088739C"/>
    <w:rsid w:val="0088743E"/>
    <w:rsid w:val="00887586"/>
    <w:rsid w:val="0088771D"/>
    <w:rsid w:val="00890398"/>
    <w:rsid w:val="00890417"/>
    <w:rsid w:val="00890715"/>
    <w:rsid w:val="00890A4F"/>
    <w:rsid w:val="00891155"/>
    <w:rsid w:val="008920A6"/>
    <w:rsid w:val="00892711"/>
    <w:rsid w:val="008929D2"/>
    <w:rsid w:val="00892EC0"/>
    <w:rsid w:val="00893636"/>
    <w:rsid w:val="00893B94"/>
    <w:rsid w:val="00894042"/>
    <w:rsid w:val="0089507A"/>
    <w:rsid w:val="00895121"/>
    <w:rsid w:val="00896764"/>
    <w:rsid w:val="00896B16"/>
    <w:rsid w:val="00896B32"/>
    <w:rsid w:val="00896CED"/>
    <w:rsid w:val="00896E9D"/>
    <w:rsid w:val="00896F11"/>
    <w:rsid w:val="008977C0"/>
    <w:rsid w:val="008A0FE1"/>
    <w:rsid w:val="008A1049"/>
    <w:rsid w:val="008A1458"/>
    <w:rsid w:val="008A151F"/>
    <w:rsid w:val="008A1745"/>
    <w:rsid w:val="008A1C98"/>
    <w:rsid w:val="008A322D"/>
    <w:rsid w:val="008A3509"/>
    <w:rsid w:val="008A3618"/>
    <w:rsid w:val="008A462D"/>
    <w:rsid w:val="008A4803"/>
    <w:rsid w:val="008A4973"/>
    <w:rsid w:val="008A4D72"/>
    <w:rsid w:val="008A561F"/>
    <w:rsid w:val="008A5B7E"/>
    <w:rsid w:val="008A6285"/>
    <w:rsid w:val="008A63B2"/>
    <w:rsid w:val="008A646D"/>
    <w:rsid w:val="008A6BAE"/>
    <w:rsid w:val="008A71F2"/>
    <w:rsid w:val="008A7E39"/>
    <w:rsid w:val="008A7E54"/>
    <w:rsid w:val="008B0ACF"/>
    <w:rsid w:val="008B0D2B"/>
    <w:rsid w:val="008B0EE6"/>
    <w:rsid w:val="008B12E9"/>
    <w:rsid w:val="008B151A"/>
    <w:rsid w:val="008B1754"/>
    <w:rsid w:val="008B205F"/>
    <w:rsid w:val="008B2EC4"/>
    <w:rsid w:val="008B2FF2"/>
    <w:rsid w:val="008B345D"/>
    <w:rsid w:val="008B34FC"/>
    <w:rsid w:val="008B39BD"/>
    <w:rsid w:val="008B3A38"/>
    <w:rsid w:val="008B3CAA"/>
    <w:rsid w:val="008B3D98"/>
    <w:rsid w:val="008B420E"/>
    <w:rsid w:val="008B451D"/>
    <w:rsid w:val="008B454F"/>
    <w:rsid w:val="008B5B11"/>
    <w:rsid w:val="008B611C"/>
    <w:rsid w:val="008B6487"/>
    <w:rsid w:val="008B7CBF"/>
    <w:rsid w:val="008B7CCD"/>
    <w:rsid w:val="008B7F47"/>
    <w:rsid w:val="008C002C"/>
    <w:rsid w:val="008C0BDC"/>
    <w:rsid w:val="008C0BF1"/>
    <w:rsid w:val="008C11D6"/>
    <w:rsid w:val="008C11FB"/>
    <w:rsid w:val="008C1409"/>
    <w:rsid w:val="008C1E66"/>
    <w:rsid w:val="008C1FC2"/>
    <w:rsid w:val="008C2351"/>
    <w:rsid w:val="008C23DC"/>
    <w:rsid w:val="008C2980"/>
    <w:rsid w:val="008C331B"/>
    <w:rsid w:val="008C4046"/>
    <w:rsid w:val="008C4840"/>
    <w:rsid w:val="008C4BB2"/>
    <w:rsid w:val="008C4DD6"/>
    <w:rsid w:val="008C522D"/>
    <w:rsid w:val="008C5AFB"/>
    <w:rsid w:val="008C6837"/>
    <w:rsid w:val="008C70CB"/>
    <w:rsid w:val="008C70D0"/>
    <w:rsid w:val="008D07FB"/>
    <w:rsid w:val="008D08A8"/>
    <w:rsid w:val="008D0C02"/>
    <w:rsid w:val="008D0CA9"/>
    <w:rsid w:val="008D1161"/>
    <w:rsid w:val="008D153A"/>
    <w:rsid w:val="008D1B91"/>
    <w:rsid w:val="008D1B9B"/>
    <w:rsid w:val="008D2821"/>
    <w:rsid w:val="008D3323"/>
    <w:rsid w:val="008D357D"/>
    <w:rsid w:val="008D435A"/>
    <w:rsid w:val="008D500E"/>
    <w:rsid w:val="008D529B"/>
    <w:rsid w:val="008D5BC4"/>
    <w:rsid w:val="008D6546"/>
    <w:rsid w:val="008D7007"/>
    <w:rsid w:val="008D719D"/>
    <w:rsid w:val="008D74FC"/>
    <w:rsid w:val="008D7A03"/>
    <w:rsid w:val="008D7EC5"/>
    <w:rsid w:val="008E0A95"/>
    <w:rsid w:val="008E0B33"/>
    <w:rsid w:val="008E157F"/>
    <w:rsid w:val="008E1ADF"/>
    <w:rsid w:val="008E2366"/>
    <w:rsid w:val="008E2597"/>
    <w:rsid w:val="008E2912"/>
    <w:rsid w:val="008E384C"/>
    <w:rsid w:val="008E387B"/>
    <w:rsid w:val="008E40D9"/>
    <w:rsid w:val="008E42F4"/>
    <w:rsid w:val="008E5BA5"/>
    <w:rsid w:val="008E6087"/>
    <w:rsid w:val="008E6BAD"/>
    <w:rsid w:val="008E715D"/>
    <w:rsid w:val="008E734F"/>
    <w:rsid w:val="008E758D"/>
    <w:rsid w:val="008E75FC"/>
    <w:rsid w:val="008E76B9"/>
    <w:rsid w:val="008F035B"/>
    <w:rsid w:val="008F0430"/>
    <w:rsid w:val="008F06A8"/>
    <w:rsid w:val="008F0C54"/>
    <w:rsid w:val="008F0CCC"/>
    <w:rsid w:val="008F102E"/>
    <w:rsid w:val="008F10A7"/>
    <w:rsid w:val="008F1418"/>
    <w:rsid w:val="008F19B2"/>
    <w:rsid w:val="008F19B8"/>
    <w:rsid w:val="008F2097"/>
    <w:rsid w:val="008F2181"/>
    <w:rsid w:val="008F239E"/>
    <w:rsid w:val="008F25BC"/>
    <w:rsid w:val="008F2641"/>
    <w:rsid w:val="008F280D"/>
    <w:rsid w:val="008F3BE9"/>
    <w:rsid w:val="008F42D8"/>
    <w:rsid w:val="008F5AE9"/>
    <w:rsid w:val="008F5EB9"/>
    <w:rsid w:val="008F6044"/>
    <w:rsid w:val="008F6A80"/>
    <w:rsid w:val="008F755D"/>
    <w:rsid w:val="008F7944"/>
    <w:rsid w:val="008F7A39"/>
    <w:rsid w:val="008F96F6"/>
    <w:rsid w:val="00900CE0"/>
    <w:rsid w:val="00901B28"/>
    <w:rsid w:val="009021E8"/>
    <w:rsid w:val="00902CBE"/>
    <w:rsid w:val="00903B30"/>
    <w:rsid w:val="0090423E"/>
    <w:rsid w:val="009043C4"/>
    <w:rsid w:val="00904677"/>
    <w:rsid w:val="00904C00"/>
    <w:rsid w:val="00904F5F"/>
    <w:rsid w:val="0090510B"/>
    <w:rsid w:val="009054AA"/>
    <w:rsid w:val="0090557D"/>
    <w:rsid w:val="00905DD6"/>
    <w:rsid w:val="00905EE2"/>
    <w:rsid w:val="0090610E"/>
    <w:rsid w:val="009062CF"/>
    <w:rsid w:val="00906345"/>
    <w:rsid w:val="00906B45"/>
    <w:rsid w:val="009076A1"/>
    <w:rsid w:val="00907A12"/>
    <w:rsid w:val="00907C31"/>
    <w:rsid w:val="00910BDE"/>
    <w:rsid w:val="00910FAE"/>
    <w:rsid w:val="00911440"/>
    <w:rsid w:val="0091152F"/>
    <w:rsid w:val="00911712"/>
    <w:rsid w:val="009119DC"/>
    <w:rsid w:val="00911B27"/>
    <w:rsid w:val="009124C9"/>
    <w:rsid w:val="009129D0"/>
    <w:rsid w:val="0091381D"/>
    <w:rsid w:val="00913987"/>
    <w:rsid w:val="00913D99"/>
    <w:rsid w:val="00914223"/>
    <w:rsid w:val="00914451"/>
    <w:rsid w:val="00914472"/>
    <w:rsid w:val="00914D20"/>
    <w:rsid w:val="00914FCC"/>
    <w:rsid w:val="00915674"/>
    <w:rsid w:val="00915994"/>
    <w:rsid w:val="00915B35"/>
    <w:rsid w:val="00915B75"/>
    <w:rsid w:val="009161CB"/>
    <w:rsid w:val="00916A88"/>
    <w:rsid w:val="009170BE"/>
    <w:rsid w:val="00917C44"/>
    <w:rsid w:val="00917DB5"/>
    <w:rsid w:val="00920811"/>
    <w:rsid w:val="00920836"/>
    <w:rsid w:val="00920B55"/>
    <w:rsid w:val="00922CEC"/>
    <w:rsid w:val="009234CE"/>
    <w:rsid w:val="00923788"/>
    <w:rsid w:val="00923C64"/>
    <w:rsid w:val="00923F0D"/>
    <w:rsid w:val="009240BF"/>
    <w:rsid w:val="009241C3"/>
    <w:rsid w:val="0092440B"/>
    <w:rsid w:val="00924585"/>
    <w:rsid w:val="00924601"/>
    <w:rsid w:val="00924645"/>
    <w:rsid w:val="0092483D"/>
    <w:rsid w:val="00924AEE"/>
    <w:rsid w:val="00924EFD"/>
    <w:rsid w:val="00924F48"/>
    <w:rsid w:val="00925695"/>
    <w:rsid w:val="009257A8"/>
    <w:rsid w:val="00926054"/>
    <w:rsid w:val="009262C9"/>
    <w:rsid w:val="009262DD"/>
    <w:rsid w:val="0092680D"/>
    <w:rsid w:val="009276CD"/>
    <w:rsid w:val="009305A7"/>
    <w:rsid w:val="009305E6"/>
    <w:rsid w:val="00930EB9"/>
    <w:rsid w:val="00931DB2"/>
    <w:rsid w:val="00931E75"/>
    <w:rsid w:val="00931F80"/>
    <w:rsid w:val="00932199"/>
    <w:rsid w:val="009326BA"/>
    <w:rsid w:val="00933D0B"/>
    <w:rsid w:val="00933DC7"/>
    <w:rsid w:val="00934518"/>
    <w:rsid w:val="00934C48"/>
    <w:rsid w:val="00936F92"/>
    <w:rsid w:val="009403F6"/>
    <w:rsid w:val="00940961"/>
    <w:rsid w:val="009417E9"/>
    <w:rsid w:val="009418DE"/>
    <w:rsid w:val="009418F4"/>
    <w:rsid w:val="00941BD9"/>
    <w:rsid w:val="00941C64"/>
    <w:rsid w:val="00941F44"/>
    <w:rsid w:val="009420D0"/>
    <w:rsid w:val="0094241A"/>
    <w:rsid w:val="009424D5"/>
    <w:rsid w:val="009427E2"/>
    <w:rsid w:val="00942BBC"/>
    <w:rsid w:val="009432EC"/>
    <w:rsid w:val="00943397"/>
    <w:rsid w:val="00943513"/>
    <w:rsid w:val="00944180"/>
    <w:rsid w:val="009442BD"/>
    <w:rsid w:val="0094472F"/>
    <w:rsid w:val="00944AA0"/>
    <w:rsid w:val="00945341"/>
    <w:rsid w:val="00945D0E"/>
    <w:rsid w:val="009460E8"/>
    <w:rsid w:val="0094627B"/>
    <w:rsid w:val="00946457"/>
    <w:rsid w:val="00946517"/>
    <w:rsid w:val="009470D5"/>
    <w:rsid w:val="00947DA2"/>
    <w:rsid w:val="00947EE0"/>
    <w:rsid w:val="009501E2"/>
    <w:rsid w:val="00951177"/>
    <w:rsid w:val="00951249"/>
    <w:rsid w:val="009515F8"/>
    <w:rsid w:val="00951C33"/>
    <w:rsid w:val="00951F2A"/>
    <w:rsid w:val="009521A9"/>
    <w:rsid w:val="00952A62"/>
    <w:rsid w:val="00952AC9"/>
    <w:rsid w:val="00952E7C"/>
    <w:rsid w:val="009539E5"/>
    <w:rsid w:val="009547DD"/>
    <w:rsid w:val="00955815"/>
    <w:rsid w:val="009561E9"/>
    <w:rsid w:val="0095649B"/>
    <w:rsid w:val="009566E2"/>
    <w:rsid w:val="00956C54"/>
    <w:rsid w:val="009570D0"/>
    <w:rsid w:val="009577CD"/>
    <w:rsid w:val="00957F1E"/>
    <w:rsid w:val="009614ED"/>
    <w:rsid w:val="009615AC"/>
    <w:rsid w:val="00961E1F"/>
    <w:rsid w:val="00961F3D"/>
    <w:rsid w:val="00962070"/>
    <w:rsid w:val="00962C2B"/>
    <w:rsid w:val="00962CBB"/>
    <w:rsid w:val="00963387"/>
    <w:rsid w:val="00964B65"/>
    <w:rsid w:val="00964C7A"/>
    <w:rsid w:val="00964C9A"/>
    <w:rsid w:val="00965616"/>
    <w:rsid w:val="00965E3D"/>
    <w:rsid w:val="00965E79"/>
    <w:rsid w:val="009665D7"/>
    <w:rsid w:val="009673E8"/>
    <w:rsid w:val="00967858"/>
    <w:rsid w:val="00967D03"/>
    <w:rsid w:val="00970D92"/>
    <w:rsid w:val="0097195D"/>
    <w:rsid w:val="00971E1F"/>
    <w:rsid w:val="0097250B"/>
    <w:rsid w:val="00972A2F"/>
    <w:rsid w:val="00972BF1"/>
    <w:rsid w:val="00972DB3"/>
    <w:rsid w:val="00973358"/>
    <w:rsid w:val="00973D1D"/>
    <w:rsid w:val="00974DB8"/>
    <w:rsid w:val="0097542C"/>
    <w:rsid w:val="0097569B"/>
    <w:rsid w:val="00975EDE"/>
    <w:rsid w:val="00976606"/>
    <w:rsid w:val="00976B90"/>
    <w:rsid w:val="00976C82"/>
    <w:rsid w:val="00976CA3"/>
    <w:rsid w:val="009776B3"/>
    <w:rsid w:val="00977CE0"/>
    <w:rsid w:val="00977FB6"/>
    <w:rsid w:val="00980447"/>
    <w:rsid w:val="00980661"/>
    <w:rsid w:val="0098093B"/>
    <w:rsid w:val="00980A8E"/>
    <w:rsid w:val="00980D1E"/>
    <w:rsid w:val="0098147A"/>
    <w:rsid w:val="0098178C"/>
    <w:rsid w:val="00981E59"/>
    <w:rsid w:val="00981F29"/>
    <w:rsid w:val="00981F65"/>
    <w:rsid w:val="009824E3"/>
    <w:rsid w:val="009830FB"/>
    <w:rsid w:val="00984673"/>
    <w:rsid w:val="00985C35"/>
    <w:rsid w:val="00986017"/>
    <w:rsid w:val="00986135"/>
    <w:rsid w:val="00986F25"/>
    <w:rsid w:val="00987056"/>
    <w:rsid w:val="00987088"/>
    <w:rsid w:val="009871C6"/>
    <w:rsid w:val="009874BA"/>
    <w:rsid w:val="009876D4"/>
    <w:rsid w:val="009876D6"/>
    <w:rsid w:val="00987BD3"/>
    <w:rsid w:val="00987CFF"/>
    <w:rsid w:val="009914A5"/>
    <w:rsid w:val="009916E3"/>
    <w:rsid w:val="009919AB"/>
    <w:rsid w:val="00991CB0"/>
    <w:rsid w:val="00992262"/>
    <w:rsid w:val="0099247C"/>
    <w:rsid w:val="00992874"/>
    <w:rsid w:val="009928B9"/>
    <w:rsid w:val="00993302"/>
    <w:rsid w:val="009938FE"/>
    <w:rsid w:val="00994120"/>
    <w:rsid w:val="0099429A"/>
    <w:rsid w:val="00994DA2"/>
    <w:rsid w:val="00994E6E"/>
    <w:rsid w:val="0099548E"/>
    <w:rsid w:val="00995B00"/>
    <w:rsid w:val="00995E7E"/>
    <w:rsid w:val="0099621B"/>
    <w:rsid w:val="00996456"/>
    <w:rsid w:val="00996A12"/>
    <w:rsid w:val="00996C44"/>
    <w:rsid w:val="00997ADE"/>
    <w:rsid w:val="00997B0F"/>
    <w:rsid w:val="009A0CC3"/>
    <w:rsid w:val="009A11E1"/>
    <w:rsid w:val="009A1C90"/>
    <w:rsid w:val="009A1CAD"/>
    <w:rsid w:val="009A207D"/>
    <w:rsid w:val="009A3395"/>
    <w:rsid w:val="009A3440"/>
    <w:rsid w:val="009A486C"/>
    <w:rsid w:val="009A487D"/>
    <w:rsid w:val="009A4F03"/>
    <w:rsid w:val="009A501C"/>
    <w:rsid w:val="009A5832"/>
    <w:rsid w:val="009A6051"/>
    <w:rsid w:val="009A6627"/>
    <w:rsid w:val="009A67DB"/>
    <w:rsid w:val="009A6838"/>
    <w:rsid w:val="009A6E93"/>
    <w:rsid w:val="009A6F8B"/>
    <w:rsid w:val="009A76EB"/>
    <w:rsid w:val="009A78B7"/>
    <w:rsid w:val="009B223C"/>
    <w:rsid w:val="009B24B5"/>
    <w:rsid w:val="009B27CE"/>
    <w:rsid w:val="009B400F"/>
    <w:rsid w:val="009B43B0"/>
    <w:rsid w:val="009B4EBC"/>
    <w:rsid w:val="009B54FD"/>
    <w:rsid w:val="009B58DB"/>
    <w:rsid w:val="009B5ABB"/>
    <w:rsid w:val="009B604E"/>
    <w:rsid w:val="009B6941"/>
    <w:rsid w:val="009B73CE"/>
    <w:rsid w:val="009B7601"/>
    <w:rsid w:val="009B7C82"/>
    <w:rsid w:val="009B7FA0"/>
    <w:rsid w:val="009C04B3"/>
    <w:rsid w:val="009C2339"/>
    <w:rsid w:val="009C2461"/>
    <w:rsid w:val="009C2C01"/>
    <w:rsid w:val="009C2EEF"/>
    <w:rsid w:val="009C3200"/>
    <w:rsid w:val="009C3654"/>
    <w:rsid w:val="009C398F"/>
    <w:rsid w:val="009C4C72"/>
    <w:rsid w:val="009C4E00"/>
    <w:rsid w:val="009C50C9"/>
    <w:rsid w:val="009C5682"/>
    <w:rsid w:val="009C5A15"/>
    <w:rsid w:val="009C5B3F"/>
    <w:rsid w:val="009C5E58"/>
    <w:rsid w:val="009C6B34"/>
    <w:rsid w:val="009C6FE2"/>
    <w:rsid w:val="009C73E3"/>
    <w:rsid w:val="009C7526"/>
    <w:rsid w:val="009C7674"/>
    <w:rsid w:val="009C7B01"/>
    <w:rsid w:val="009C7E83"/>
    <w:rsid w:val="009D004A"/>
    <w:rsid w:val="009D00D4"/>
    <w:rsid w:val="009D0981"/>
    <w:rsid w:val="009D113B"/>
    <w:rsid w:val="009D143F"/>
    <w:rsid w:val="009D2719"/>
    <w:rsid w:val="009D30A7"/>
    <w:rsid w:val="009D3B4F"/>
    <w:rsid w:val="009D3BAF"/>
    <w:rsid w:val="009D3EB5"/>
    <w:rsid w:val="009D4B0D"/>
    <w:rsid w:val="009D4ED8"/>
    <w:rsid w:val="009D56AB"/>
    <w:rsid w:val="009D5880"/>
    <w:rsid w:val="009D5F22"/>
    <w:rsid w:val="009D6478"/>
    <w:rsid w:val="009D6725"/>
    <w:rsid w:val="009D6929"/>
    <w:rsid w:val="009D6967"/>
    <w:rsid w:val="009D6C54"/>
    <w:rsid w:val="009D70A5"/>
    <w:rsid w:val="009D79BC"/>
    <w:rsid w:val="009D79BF"/>
    <w:rsid w:val="009D7B35"/>
    <w:rsid w:val="009D7BF0"/>
    <w:rsid w:val="009D7C78"/>
    <w:rsid w:val="009E09C3"/>
    <w:rsid w:val="009E0D0F"/>
    <w:rsid w:val="009E1518"/>
    <w:rsid w:val="009E1BEB"/>
    <w:rsid w:val="009E1D41"/>
    <w:rsid w:val="009E1FD4"/>
    <w:rsid w:val="009E2121"/>
    <w:rsid w:val="009E2C9A"/>
    <w:rsid w:val="009E3B07"/>
    <w:rsid w:val="009E4036"/>
    <w:rsid w:val="009E44A7"/>
    <w:rsid w:val="009E479E"/>
    <w:rsid w:val="009E51D1"/>
    <w:rsid w:val="009E5531"/>
    <w:rsid w:val="009E55C3"/>
    <w:rsid w:val="009E5D58"/>
    <w:rsid w:val="009E5D98"/>
    <w:rsid w:val="009E601A"/>
    <w:rsid w:val="009E6257"/>
    <w:rsid w:val="009E636B"/>
    <w:rsid w:val="009E698F"/>
    <w:rsid w:val="009E6EFE"/>
    <w:rsid w:val="009E7B15"/>
    <w:rsid w:val="009E7C1D"/>
    <w:rsid w:val="009F0149"/>
    <w:rsid w:val="009F0421"/>
    <w:rsid w:val="009F0EA2"/>
    <w:rsid w:val="009F171E"/>
    <w:rsid w:val="009F1D1D"/>
    <w:rsid w:val="009F203F"/>
    <w:rsid w:val="009F21E4"/>
    <w:rsid w:val="009F2711"/>
    <w:rsid w:val="009F3130"/>
    <w:rsid w:val="009F3D2F"/>
    <w:rsid w:val="009F3FEB"/>
    <w:rsid w:val="009F45E8"/>
    <w:rsid w:val="009F52FD"/>
    <w:rsid w:val="009F54BE"/>
    <w:rsid w:val="009F5DA5"/>
    <w:rsid w:val="009F5E4A"/>
    <w:rsid w:val="009F61D0"/>
    <w:rsid w:val="009F6936"/>
    <w:rsid w:val="009F7052"/>
    <w:rsid w:val="009F70F6"/>
    <w:rsid w:val="00A005F3"/>
    <w:rsid w:val="00A011D7"/>
    <w:rsid w:val="00A01E1C"/>
    <w:rsid w:val="00A02216"/>
    <w:rsid w:val="00A02668"/>
    <w:rsid w:val="00A02678"/>
    <w:rsid w:val="00A02801"/>
    <w:rsid w:val="00A02A6F"/>
    <w:rsid w:val="00A02CB6"/>
    <w:rsid w:val="00A030BB"/>
    <w:rsid w:val="00A03119"/>
    <w:rsid w:val="00A04073"/>
    <w:rsid w:val="00A04075"/>
    <w:rsid w:val="00A04B1F"/>
    <w:rsid w:val="00A04C00"/>
    <w:rsid w:val="00A04D1A"/>
    <w:rsid w:val="00A052FD"/>
    <w:rsid w:val="00A053DF"/>
    <w:rsid w:val="00A0625B"/>
    <w:rsid w:val="00A06377"/>
    <w:rsid w:val="00A06632"/>
    <w:rsid w:val="00A06A39"/>
    <w:rsid w:val="00A07F58"/>
    <w:rsid w:val="00A1186E"/>
    <w:rsid w:val="00A12534"/>
    <w:rsid w:val="00A125D1"/>
    <w:rsid w:val="00A12BDE"/>
    <w:rsid w:val="00A131CB"/>
    <w:rsid w:val="00A13886"/>
    <w:rsid w:val="00A13B0C"/>
    <w:rsid w:val="00A13B6B"/>
    <w:rsid w:val="00A141DA"/>
    <w:rsid w:val="00A14847"/>
    <w:rsid w:val="00A14B2D"/>
    <w:rsid w:val="00A14D15"/>
    <w:rsid w:val="00A152D8"/>
    <w:rsid w:val="00A157CA"/>
    <w:rsid w:val="00A15810"/>
    <w:rsid w:val="00A1622B"/>
    <w:rsid w:val="00A16544"/>
    <w:rsid w:val="00A16A13"/>
    <w:rsid w:val="00A16BDD"/>
    <w:rsid w:val="00A16D6D"/>
    <w:rsid w:val="00A16F67"/>
    <w:rsid w:val="00A1715A"/>
    <w:rsid w:val="00A17DB7"/>
    <w:rsid w:val="00A2009B"/>
    <w:rsid w:val="00A20487"/>
    <w:rsid w:val="00A20C28"/>
    <w:rsid w:val="00A21383"/>
    <w:rsid w:val="00A2153B"/>
    <w:rsid w:val="00A2155D"/>
    <w:rsid w:val="00A215B0"/>
    <w:rsid w:val="00A2199F"/>
    <w:rsid w:val="00A21B31"/>
    <w:rsid w:val="00A220C5"/>
    <w:rsid w:val="00A22648"/>
    <w:rsid w:val="00A2360E"/>
    <w:rsid w:val="00A23CA5"/>
    <w:rsid w:val="00A24136"/>
    <w:rsid w:val="00A24AA3"/>
    <w:rsid w:val="00A25AA5"/>
    <w:rsid w:val="00A25BC5"/>
    <w:rsid w:val="00A25D7C"/>
    <w:rsid w:val="00A2629E"/>
    <w:rsid w:val="00A267AF"/>
    <w:rsid w:val="00A267FA"/>
    <w:rsid w:val="00A26E0C"/>
    <w:rsid w:val="00A2724D"/>
    <w:rsid w:val="00A27E33"/>
    <w:rsid w:val="00A27EFD"/>
    <w:rsid w:val="00A30352"/>
    <w:rsid w:val="00A30360"/>
    <w:rsid w:val="00A31772"/>
    <w:rsid w:val="00A31C37"/>
    <w:rsid w:val="00A32488"/>
    <w:rsid w:val="00A324C3"/>
    <w:rsid w:val="00A326D5"/>
    <w:rsid w:val="00A32FCB"/>
    <w:rsid w:val="00A332A2"/>
    <w:rsid w:val="00A33DE3"/>
    <w:rsid w:val="00A33EF9"/>
    <w:rsid w:val="00A344AC"/>
    <w:rsid w:val="00A34BE3"/>
    <w:rsid w:val="00A34C25"/>
    <w:rsid w:val="00A3507D"/>
    <w:rsid w:val="00A35721"/>
    <w:rsid w:val="00A35B28"/>
    <w:rsid w:val="00A37062"/>
    <w:rsid w:val="00A3717A"/>
    <w:rsid w:val="00A40789"/>
    <w:rsid w:val="00A4088C"/>
    <w:rsid w:val="00A40C38"/>
    <w:rsid w:val="00A40C65"/>
    <w:rsid w:val="00A410FF"/>
    <w:rsid w:val="00A41DB3"/>
    <w:rsid w:val="00A42259"/>
    <w:rsid w:val="00A42994"/>
    <w:rsid w:val="00A42D4D"/>
    <w:rsid w:val="00A42E61"/>
    <w:rsid w:val="00A43365"/>
    <w:rsid w:val="00A43E33"/>
    <w:rsid w:val="00A440EF"/>
    <w:rsid w:val="00A44521"/>
    <w:rsid w:val="00A4456B"/>
    <w:rsid w:val="00A448D4"/>
    <w:rsid w:val="00A452E0"/>
    <w:rsid w:val="00A45DDB"/>
    <w:rsid w:val="00A45FCB"/>
    <w:rsid w:val="00A46EB1"/>
    <w:rsid w:val="00A4775C"/>
    <w:rsid w:val="00A47F13"/>
    <w:rsid w:val="00A50551"/>
    <w:rsid w:val="00A506DF"/>
    <w:rsid w:val="00A50E91"/>
    <w:rsid w:val="00A50EC4"/>
    <w:rsid w:val="00A50F41"/>
    <w:rsid w:val="00A50F70"/>
    <w:rsid w:val="00A51074"/>
    <w:rsid w:val="00A51EA5"/>
    <w:rsid w:val="00A51F94"/>
    <w:rsid w:val="00A52330"/>
    <w:rsid w:val="00A5334B"/>
    <w:rsid w:val="00A53742"/>
    <w:rsid w:val="00A5452C"/>
    <w:rsid w:val="00A545DF"/>
    <w:rsid w:val="00A557A1"/>
    <w:rsid w:val="00A560CF"/>
    <w:rsid w:val="00A567D2"/>
    <w:rsid w:val="00A576C2"/>
    <w:rsid w:val="00A579A7"/>
    <w:rsid w:val="00A57D16"/>
    <w:rsid w:val="00A60664"/>
    <w:rsid w:val="00A60880"/>
    <w:rsid w:val="00A609EF"/>
    <w:rsid w:val="00A60B82"/>
    <w:rsid w:val="00A60D08"/>
    <w:rsid w:val="00A615E2"/>
    <w:rsid w:val="00A6161B"/>
    <w:rsid w:val="00A61D1B"/>
    <w:rsid w:val="00A61D64"/>
    <w:rsid w:val="00A62066"/>
    <w:rsid w:val="00A62092"/>
    <w:rsid w:val="00A62613"/>
    <w:rsid w:val="00A627A1"/>
    <w:rsid w:val="00A6290E"/>
    <w:rsid w:val="00A63059"/>
    <w:rsid w:val="00A63AE3"/>
    <w:rsid w:val="00A63D07"/>
    <w:rsid w:val="00A6451A"/>
    <w:rsid w:val="00A65189"/>
    <w:rsid w:val="00A651A4"/>
    <w:rsid w:val="00A65DD1"/>
    <w:rsid w:val="00A66AC6"/>
    <w:rsid w:val="00A66DF2"/>
    <w:rsid w:val="00A66EC9"/>
    <w:rsid w:val="00A67253"/>
    <w:rsid w:val="00A67626"/>
    <w:rsid w:val="00A676EB"/>
    <w:rsid w:val="00A67A89"/>
    <w:rsid w:val="00A704A7"/>
    <w:rsid w:val="00A70AFF"/>
    <w:rsid w:val="00A71361"/>
    <w:rsid w:val="00A71E1E"/>
    <w:rsid w:val="00A722E6"/>
    <w:rsid w:val="00A7439A"/>
    <w:rsid w:val="00A746AA"/>
    <w:rsid w:val="00A746E2"/>
    <w:rsid w:val="00A7473B"/>
    <w:rsid w:val="00A74987"/>
    <w:rsid w:val="00A749C1"/>
    <w:rsid w:val="00A749D0"/>
    <w:rsid w:val="00A76D1A"/>
    <w:rsid w:val="00A76E68"/>
    <w:rsid w:val="00A7738B"/>
    <w:rsid w:val="00A77ABD"/>
    <w:rsid w:val="00A77CD8"/>
    <w:rsid w:val="00A808A9"/>
    <w:rsid w:val="00A80E81"/>
    <w:rsid w:val="00A81FF2"/>
    <w:rsid w:val="00A832A6"/>
    <w:rsid w:val="00A83326"/>
    <w:rsid w:val="00A83415"/>
    <w:rsid w:val="00A83904"/>
    <w:rsid w:val="00A846CD"/>
    <w:rsid w:val="00A85EA8"/>
    <w:rsid w:val="00A86EA3"/>
    <w:rsid w:val="00A8766F"/>
    <w:rsid w:val="00A87BFE"/>
    <w:rsid w:val="00A9051A"/>
    <w:rsid w:val="00A905C5"/>
    <w:rsid w:val="00A906C7"/>
    <w:rsid w:val="00A90A79"/>
    <w:rsid w:val="00A91702"/>
    <w:rsid w:val="00A9172B"/>
    <w:rsid w:val="00A919F1"/>
    <w:rsid w:val="00A925E0"/>
    <w:rsid w:val="00A92BA8"/>
    <w:rsid w:val="00A92D93"/>
    <w:rsid w:val="00A930CC"/>
    <w:rsid w:val="00A93760"/>
    <w:rsid w:val="00A93811"/>
    <w:rsid w:val="00A93DC2"/>
    <w:rsid w:val="00A94523"/>
    <w:rsid w:val="00A949CA"/>
    <w:rsid w:val="00A9619F"/>
    <w:rsid w:val="00A96538"/>
    <w:rsid w:val="00A96AB8"/>
    <w:rsid w:val="00A96B30"/>
    <w:rsid w:val="00A97255"/>
    <w:rsid w:val="00A976DE"/>
    <w:rsid w:val="00A979AC"/>
    <w:rsid w:val="00AA0035"/>
    <w:rsid w:val="00AA07E3"/>
    <w:rsid w:val="00AA0BC0"/>
    <w:rsid w:val="00AA1779"/>
    <w:rsid w:val="00AA1917"/>
    <w:rsid w:val="00AA1E65"/>
    <w:rsid w:val="00AA1ED5"/>
    <w:rsid w:val="00AA2AB3"/>
    <w:rsid w:val="00AA34EA"/>
    <w:rsid w:val="00AA3580"/>
    <w:rsid w:val="00AA4034"/>
    <w:rsid w:val="00AA4104"/>
    <w:rsid w:val="00AA442D"/>
    <w:rsid w:val="00AA561F"/>
    <w:rsid w:val="00AA59B5"/>
    <w:rsid w:val="00AA5DF4"/>
    <w:rsid w:val="00AA61FF"/>
    <w:rsid w:val="00AA66BB"/>
    <w:rsid w:val="00AA6BD5"/>
    <w:rsid w:val="00AA6CFA"/>
    <w:rsid w:val="00AA75DD"/>
    <w:rsid w:val="00AA767C"/>
    <w:rsid w:val="00AA7777"/>
    <w:rsid w:val="00AA790E"/>
    <w:rsid w:val="00AA7B84"/>
    <w:rsid w:val="00AA7C42"/>
    <w:rsid w:val="00AB0963"/>
    <w:rsid w:val="00AB0A2F"/>
    <w:rsid w:val="00AB0EAC"/>
    <w:rsid w:val="00AB1023"/>
    <w:rsid w:val="00AB1209"/>
    <w:rsid w:val="00AB1513"/>
    <w:rsid w:val="00AB1A96"/>
    <w:rsid w:val="00AB2DCF"/>
    <w:rsid w:val="00AB311D"/>
    <w:rsid w:val="00AB314B"/>
    <w:rsid w:val="00AB34B5"/>
    <w:rsid w:val="00AB3B6D"/>
    <w:rsid w:val="00AB3CA0"/>
    <w:rsid w:val="00AB3DD7"/>
    <w:rsid w:val="00AB402C"/>
    <w:rsid w:val="00AB4061"/>
    <w:rsid w:val="00AB45C5"/>
    <w:rsid w:val="00AB498B"/>
    <w:rsid w:val="00AB499D"/>
    <w:rsid w:val="00AB4E7D"/>
    <w:rsid w:val="00AB4FA7"/>
    <w:rsid w:val="00AB546E"/>
    <w:rsid w:val="00AB54CF"/>
    <w:rsid w:val="00AB5897"/>
    <w:rsid w:val="00AB5B74"/>
    <w:rsid w:val="00AB5FC0"/>
    <w:rsid w:val="00AB6289"/>
    <w:rsid w:val="00AB6326"/>
    <w:rsid w:val="00AB6479"/>
    <w:rsid w:val="00AB66A3"/>
    <w:rsid w:val="00AB6AD1"/>
    <w:rsid w:val="00AB7450"/>
    <w:rsid w:val="00AB7D0E"/>
    <w:rsid w:val="00AC02CB"/>
    <w:rsid w:val="00AC0B4C"/>
    <w:rsid w:val="00AC0FA7"/>
    <w:rsid w:val="00AC1164"/>
    <w:rsid w:val="00AC2296"/>
    <w:rsid w:val="00AC2754"/>
    <w:rsid w:val="00AC2861"/>
    <w:rsid w:val="00AC3210"/>
    <w:rsid w:val="00AC33BA"/>
    <w:rsid w:val="00AC343C"/>
    <w:rsid w:val="00AC3773"/>
    <w:rsid w:val="00AC3A9C"/>
    <w:rsid w:val="00AC3C54"/>
    <w:rsid w:val="00AC48B0"/>
    <w:rsid w:val="00AC4ACD"/>
    <w:rsid w:val="00AC5008"/>
    <w:rsid w:val="00AC512B"/>
    <w:rsid w:val="00AC5940"/>
    <w:rsid w:val="00AC5DFB"/>
    <w:rsid w:val="00AC6AF5"/>
    <w:rsid w:val="00AC725B"/>
    <w:rsid w:val="00AC732A"/>
    <w:rsid w:val="00AD13DC"/>
    <w:rsid w:val="00AD16DA"/>
    <w:rsid w:val="00AD1C32"/>
    <w:rsid w:val="00AD21AB"/>
    <w:rsid w:val="00AD2958"/>
    <w:rsid w:val="00AD3710"/>
    <w:rsid w:val="00AD3886"/>
    <w:rsid w:val="00AD3ACD"/>
    <w:rsid w:val="00AD4604"/>
    <w:rsid w:val="00AD4926"/>
    <w:rsid w:val="00AD5567"/>
    <w:rsid w:val="00AD656A"/>
    <w:rsid w:val="00AD6DE2"/>
    <w:rsid w:val="00AD7247"/>
    <w:rsid w:val="00AD7564"/>
    <w:rsid w:val="00AD768A"/>
    <w:rsid w:val="00AD7CA6"/>
    <w:rsid w:val="00AE093C"/>
    <w:rsid w:val="00AE0A40"/>
    <w:rsid w:val="00AE0C54"/>
    <w:rsid w:val="00AE1066"/>
    <w:rsid w:val="00AE1ED4"/>
    <w:rsid w:val="00AE21E1"/>
    <w:rsid w:val="00AE2A18"/>
    <w:rsid w:val="00AE2F8D"/>
    <w:rsid w:val="00AE2FA7"/>
    <w:rsid w:val="00AE309D"/>
    <w:rsid w:val="00AE3373"/>
    <w:rsid w:val="00AE3BAE"/>
    <w:rsid w:val="00AE3D8C"/>
    <w:rsid w:val="00AE40B3"/>
    <w:rsid w:val="00AE41E7"/>
    <w:rsid w:val="00AE4E16"/>
    <w:rsid w:val="00AE4E8D"/>
    <w:rsid w:val="00AE4F4F"/>
    <w:rsid w:val="00AE58C9"/>
    <w:rsid w:val="00AE6171"/>
    <w:rsid w:val="00AE6293"/>
    <w:rsid w:val="00AE635E"/>
    <w:rsid w:val="00AE64E6"/>
    <w:rsid w:val="00AE6A21"/>
    <w:rsid w:val="00AE6BA0"/>
    <w:rsid w:val="00AE70A5"/>
    <w:rsid w:val="00AE798C"/>
    <w:rsid w:val="00AE79F2"/>
    <w:rsid w:val="00AF0916"/>
    <w:rsid w:val="00AF0E9C"/>
    <w:rsid w:val="00AF173D"/>
    <w:rsid w:val="00AF19CD"/>
    <w:rsid w:val="00AF1C8F"/>
    <w:rsid w:val="00AF2A1D"/>
    <w:rsid w:val="00AF2B68"/>
    <w:rsid w:val="00AF2C92"/>
    <w:rsid w:val="00AF2E27"/>
    <w:rsid w:val="00AF31E8"/>
    <w:rsid w:val="00AF3EC1"/>
    <w:rsid w:val="00AF46E4"/>
    <w:rsid w:val="00AF4B75"/>
    <w:rsid w:val="00AF4CCE"/>
    <w:rsid w:val="00AF5025"/>
    <w:rsid w:val="00AF519F"/>
    <w:rsid w:val="00AF5387"/>
    <w:rsid w:val="00AF53C0"/>
    <w:rsid w:val="00AF5477"/>
    <w:rsid w:val="00AF55F5"/>
    <w:rsid w:val="00AF589A"/>
    <w:rsid w:val="00AF5CC4"/>
    <w:rsid w:val="00AF5F61"/>
    <w:rsid w:val="00AF6E9B"/>
    <w:rsid w:val="00AF7420"/>
    <w:rsid w:val="00AF7446"/>
    <w:rsid w:val="00AF7578"/>
    <w:rsid w:val="00AF7AE7"/>
    <w:rsid w:val="00AF7E86"/>
    <w:rsid w:val="00B0044B"/>
    <w:rsid w:val="00B0066D"/>
    <w:rsid w:val="00B00F79"/>
    <w:rsid w:val="00B011A9"/>
    <w:rsid w:val="00B01304"/>
    <w:rsid w:val="00B01F2F"/>
    <w:rsid w:val="00B02086"/>
    <w:rsid w:val="00B024B9"/>
    <w:rsid w:val="00B02546"/>
    <w:rsid w:val="00B03697"/>
    <w:rsid w:val="00B03CA8"/>
    <w:rsid w:val="00B03F40"/>
    <w:rsid w:val="00B047FD"/>
    <w:rsid w:val="00B04BCE"/>
    <w:rsid w:val="00B04E95"/>
    <w:rsid w:val="00B05014"/>
    <w:rsid w:val="00B06BCE"/>
    <w:rsid w:val="00B07169"/>
    <w:rsid w:val="00B07490"/>
    <w:rsid w:val="00B075BF"/>
    <w:rsid w:val="00B077FA"/>
    <w:rsid w:val="00B07EE1"/>
    <w:rsid w:val="00B100E5"/>
    <w:rsid w:val="00B104FD"/>
    <w:rsid w:val="00B10F9E"/>
    <w:rsid w:val="00B1230C"/>
    <w:rsid w:val="00B127D7"/>
    <w:rsid w:val="00B129DE"/>
    <w:rsid w:val="00B12B8E"/>
    <w:rsid w:val="00B13B0C"/>
    <w:rsid w:val="00B1433E"/>
    <w:rsid w:val="00B14408"/>
    <w:rsid w:val="00B1453A"/>
    <w:rsid w:val="00B14AE0"/>
    <w:rsid w:val="00B14D8E"/>
    <w:rsid w:val="00B14DAE"/>
    <w:rsid w:val="00B14E55"/>
    <w:rsid w:val="00B14F52"/>
    <w:rsid w:val="00B15C44"/>
    <w:rsid w:val="00B15ED6"/>
    <w:rsid w:val="00B16F79"/>
    <w:rsid w:val="00B17782"/>
    <w:rsid w:val="00B17CBE"/>
    <w:rsid w:val="00B201ED"/>
    <w:rsid w:val="00B20F82"/>
    <w:rsid w:val="00B21010"/>
    <w:rsid w:val="00B21816"/>
    <w:rsid w:val="00B21B40"/>
    <w:rsid w:val="00B22553"/>
    <w:rsid w:val="00B22684"/>
    <w:rsid w:val="00B22712"/>
    <w:rsid w:val="00B22C93"/>
    <w:rsid w:val="00B22D7C"/>
    <w:rsid w:val="00B2362C"/>
    <w:rsid w:val="00B2397C"/>
    <w:rsid w:val="00B240E3"/>
    <w:rsid w:val="00B24296"/>
    <w:rsid w:val="00B24BE0"/>
    <w:rsid w:val="00B24E8A"/>
    <w:rsid w:val="00B24F04"/>
    <w:rsid w:val="00B24FC8"/>
    <w:rsid w:val="00B255A2"/>
    <w:rsid w:val="00B25811"/>
    <w:rsid w:val="00B25B0D"/>
    <w:rsid w:val="00B25BD5"/>
    <w:rsid w:val="00B26B70"/>
    <w:rsid w:val="00B26ED5"/>
    <w:rsid w:val="00B27B34"/>
    <w:rsid w:val="00B307D4"/>
    <w:rsid w:val="00B31C66"/>
    <w:rsid w:val="00B321E0"/>
    <w:rsid w:val="00B3264F"/>
    <w:rsid w:val="00B326A6"/>
    <w:rsid w:val="00B32A7A"/>
    <w:rsid w:val="00B337FC"/>
    <w:rsid w:val="00B33D7B"/>
    <w:rsid w:val="00B34059"/>
    <w:rsid w:val="00B34079"/>
    <w:rsid w:val="00B34BAA"/>
    <w:rsid w:val="00B3595E"/>
    <w:rsid w:val="00B35A2A"/>
    <w:rsid w:val="00B35B0D"/>
    <w:rsid w:val="00B35D17"/>
    <w:rsid w:val="00B35D76"/>
    <w:rsid w:val="00B3793A"/>
    <w:rsid w:val="00B40063"/>
    <w:rsid w:val="00B401BA"/>
    <w:rsid w:val="00B40543"/>
    <w:rsid w:val="00B407E4"/>
    <w:rsid w:val="00B40D1A"/>
    <w:rsid w:val="00B41C3B"/>
    <w:rsid w:val="00B41FFD"/>
    <w:rsid w:val="00B4206B"/>
    <w:rsid w:val="00B425B6"/>
    <w:rsid w:val="00B42A72"/>
    <w:rsid w:val="00B431B4"/>
    <w:rsid w:val="00B43283"/>
    <w:rsid w:val="00B437CD"/>
    <w:rsid w:val="00B43F26"/>
    <w:rsid w:val="00B441AE"/>
    <w:rsid w:val="00B450DA"/>
    <w:rsid w:val="00B45A65"/>
    <w:rsid w:val="00B45C5A"/>
    <w:rsid w:val="00B45F33"/>
    <w:rsid w:val="00B4666A"/>
    <w:rsid w:val="00B46BB5"/>
    <w:rsid w:val="00B46D50"/>
    <w:rsid w:val="00B47E93"/>
    <w:rsid w:val="00B50E52"/>
    <w:rsid w:val="00B51AB7"/>
    <w:rsid w:val="00B52300"/>
    <w:rsid w:val="00B5302C"/>
    <w:rsid w:val="00B53170"/>
    <w:rsid w:val="00B53D4C"/>
    <w:rsid w:val="00B54025"/>
    <w:rsid w:val="00B5470A"/>
    <w:rsid w:val="00B5481E"/>
    <w:rsid w:val="00B548B1"/>
    <w:rsid w:val="00B548B9"/>
    <w:rsid w:val="00B54AFE"/>
    <w:rsid w:val="00B54F23"/>
    <w:rsid w:val="00B56019"/>
    <w:rsid w:val="00B564C6"/>
    <w:rsid w:val="00B565FB"/>
    <w:rsid w:val="00B56622"/>
    <w:rsid w:val="00B56D38"/>
    <w:rsid w:val="00B56DBE"/>
    <w:rsid w:val="00B56ECD"/>
    <w:rsid w:val="00B57518"/>
    <w:rsid w:val="00B578A3"/>
    <w:rsid w:val="00B57995"/>
    <w:rsid w:val="00B57A1E"/>
    <w:rsid w:val="00B57D32"/>
    <w:rsid w:val="00B57E6C"/>
    <w:rsid w:val="00B60158"/>
    <w:rsid w:val="00B60430"/>
    <w:rsid w:val="00B607F8"/>
    <w:rsid w:val="00B609F4"/>
    <w:rsid w:val="00B61098"/>
    <w:rsid w:val="00B61294"/>
    <w:rsid w:val="00B613A4"/>
    <w:rsid w:val="00B615DD"/>
    <w:rsid w:val="00B61F60"/>
    <w:rsid w:val="00B62999"/>
    <w:rsid w:val="00B630CA"/>
    <w:rsid w:val="00B63BE3"/>
    <w:rsid w:val="00B63C19"/>
    <w:rsid w:val="00B642A3"/>
    <w:rsid w:val="00B64885"/>
    <w:rsid w:val="00B64FA3"/>
    <w:rsid w:val="00B65551"/>
    <w:rsid w:val="00B65C02"/>
    <w:rsid w:val="00B66229"/>
    <w:rsid w:val="00B665B8"/>
    <w:rsid w:val="00B66810"/>
    <w:rsid w:val="00B66F0F"/>
    <w:rsid w:val="00B670FE"/>
    <w:rsid w:val="00B67520"/>
    <w:rsid w:val="00B67B2D"/>
    <w:rsid w:val="00B67B5C"/>
    <w:rsid w:val="00B67FBA"/>
    <w:rsid w:val="00B70A0C"/>
    <w:rsid w:val="00B70D27"/>
    <w:rsid w:val="00B714C3"/>
    <w:rsid w:val="00B71E5E"/>
    <w:rsid w:val="00B72A0E"/>
    <w:rsid w:val="00B72BE3"/>
    <w:rsid w:val="00B72E35"/>
    <w:rsid w:val="00B72E59"/>
    <w:rsid w:val="00B7388A"/>
    <w:rsid w:val="00B73B80"/>
    <w:rsid w:val="00B73F37"/>
    <w:rsid w:val="00B73FC5"/>
    <w:rsid w:val="00B74DD4"/>
    <w:rsid w:val="00B74DF0"/>
    <w:rsid w:val="00B75052"/>
    <w:rsid w:val="00B7509D"/>
    <w:rsid w:val="00B7587F"/>
    <w:rsid w:val="00B759AB"/>
    <w:rsid w:val="00B75AD3"/>
    <w:rsid w:val="00B76146"/>
    <w:rsid w:val="00B76610"/>
    <w:rsid w:val="00B76A20"/>
    <w:rsid w:val="00B76BCF"/>
    <w:rsid w:val="00B76CD1"/>
    <w:rsid w:val="00B76ECB"/>
    <w:rsid w:val="00B770C7"/>
    <w:rsid w:val="00B77849"/>
    <w:rsid w:val="00B803EF"/>
    <w:rsid w:val="00B80E02"/>
    <w:rsid w:val="00B80F26"/>
    <w:rsid w:val="00B81C03"/>
    <w:rsid w:val="00B822BD"/>
    <w:rsid w:val="00B83173"/>
    <w:rsid w:val="00B832F1"/>
    <w:rsid w:val="00B8352C"/>
    <w:rsid w:val="00B842F4"/>
    <w:rsid w:val="00B84542"/>
    <w:rsid w:val="00B84A6F"/>
    <w:rsid w:val="00B8503E"/>
    <w:rsid w:val="00B8508C"/>
    <w:rsid w:val="00B85E99"/>
    <w:rsid w:val="00B8700E"/>
    <w:rsid w:val="00B875E9"/>
    <w:rsid w:val="00B87998"/>
    <w:rsid w:val="00B87AF3"/>
    <w:rsid w:val="00B87F78"/>
    <w:rsid w:val="00B9048F"/>
    <w:rsid w:val="00B91979"/>
    <w:rsid w:val="00B91A7B"/>
    <w:rsid w:val="00B922B0"/>
    <w:rsid w:val="00B9284A"/>
    <w:rsid w:val="00B929DD"/>
    <w:rsid w:val="00B92A0D"/>
    <w:rsid w:val="00B92B64"/>
    <w:rsid w:val="00B93255"/>
    <w:rsid w:val="00B93AF6"/>
    <w:rsid w:val="00B93EB6"/>
    <w:rsid w:val="00B942F8"/>
    <w:rsid w:val="00B945A8"/>
    <w:rsid w:val="00B94B82"/>
    <w:rsid w:val="00B94EE9"/>
    <w:rsid w:val="00B95405"/>
    <w:rsid w:val="00B957D5"/>
    <w:rsid w:val="00B96155"/>
    <w:rsid w:val="00B963F1"/>
    <w:rsid w:val="00B968C5"/>
    <w:rsid w:val="00B97630"/>
    <w:rsid w:val="00BA020A"/>
    <w:rsid w:val="00BA0305"/>
    <w:rsid w:val="00BA0B29"/>
    <w:rsid w:val="00BA2C79"/>
    <w:rsid w:val="00BA4A70"/>
    <w:rsid w:val="00BA5410"/>
    <w:rsid w:val="00BA5530"/>
    <w:rsid w:val="00BA564B"/>
    <w:rsid w:val="00BA5E18"/>
    <w:rsid w:val="00BA6485"/>
    <w:rsid w:val="00BA668F"/>
    <w:rsid w:val="00BA683F"/>
    <w:rsid w:val="00BA6C08"/>
    <w:rsid w:val="00BA70FB"/>
    <w:rsid w:val="00BA7730"/>
    <w:rsid w:val="00BA79F9"/>
    <w:rsid w:val="00BA7C5A"/>
    <w:rsid w:val="00BB025A"/>
    <w:rsid w:val="00BB02A4"/>
    <w:rsid w:val="00BB0329"/>
    <w:rsid w:val="00BB0503"/>
    <w:rsid w:val="00BB06BE"/>
    <w:rsid w:val="00BB1270"/>
    <w:rsid w:val="00BB1333"/>
    <w:rsid w:val="00BB13BC"/>
    <w:rsid w:val="00BB15BC"/>
    <w:rsid w:val="00BB1E44"/>
    <w:rsid w:val="00BB2C52"/>
    <w:rsid w:val="00BB2DB9"/>
    <w:rsid w:val="00BB3D5A"/>
    <w:rsid w:val="00BB5125"/>
    <w:rsid w:val="00BB5267"/>
    <w:rsid w:val="00BB52B8"/>
    <w:rsid w:val="00BB582B"/>
    <w:rsid w:val="00BB586B"/>
    <w:rsid w:val="00BB59D8"/>
    <w:rsid w:val="00BB6913"/>
    <w:rsid w:val="00BB70AE"/>
    <w:rsid w:val="00BB7BAD"/>
    <w:rsid w:val="00BB7E69"/>
    <w:rsid w:val="00BC0A5B"/>
    <w:rsid w:val="00BC0C0F"/>
    <w:rsid w:val="00BC0E51"/>
    <w:rsid w:val="00BC1015"/>
    <w:rsid w:val="00BC1B10"/>
    <w:rsid w:val="00BC20A4"/>
    <w:rsid w:val="00BC274E"/>
    <w:rsid w:val="00BC2A6D"/>
    <w:rsid w:val="00BC2BCE"/>
    <w:rsid w:val="00BC2C32"/>
    <w:rsid w:val="00BC2DC0"/>
    <w:rsid w:val="00BC2E95"/>
    <w:rsid w:val="00BC3C1F"/>
    <w:rsid w:val="00BC3F1E"/>
    <w:rsid w:val="00BC4449"/>
    <w:rsid w:val="00BC4780"/>
    <w:rsid w:val="00BC4B97"/>
    <w:rsid w:val="00BC5126"/>
    <w:rsid w:val="00BC706C"/>
    <w:rsid w:val="00BC749A"/>
    <w:rsid w:val="00BC7C52"/>
    <w:rsid w:val="00BC7CE7"/>
    <w:rsid w:val="00BC7DF2"/>
    <w:rsid w:val="00BD0053"/>
    <w:rsid w:val="00BD05A1"/>
    <w:rsid w:val="00BD0C6A"/>
    <w:rsid w:val="00BD0C6D"/>
    <w:rsid w:val="00BD11C5"/>
    <w:rsid w:val="00BD154C"/>
    <w:rsid w:val="00BD16E5"/>
    <w:rsid w:val="00BD17F3"/>
    <w:rsid w:val="00BD1C80"/>
    <w:rsid w:val="00BD295E"/>
    <w:rsid w:val="00BD2D26"/>
    <w:rsid w:val="00BD2DF5"/>
    <w:rsid w:val="00BD363A"/>
    <w:rsid w:val="00BD3A91"/>
    <w:rsid w:val="00BD407A"/>
    <w:rsid w:val="00BD410B"/>
    <w:rsid w:val="00BD4388"/>
    <w:rsid w:val="00BD4419"/>
    <w:rsid w:val="00BD4664"/>
    <w:rsid w:val="00BD4C67"/>
    <w:rsid w:val="00BD5217"/>
    <w:rsid w:val="00BD55D9"/>
    <w:rsid w:val="00BD60F5"/>
    <w:rsid w:val="00BD6C9B"/>
    <w:rsid w:val="00BD6FF7"/>
    <w:rsid w:val="00BD718D"/>
    <w:rsid w:val="00BD7A22"/>
    <w:rsid w:val="00BE1193"/>
    <w:rsid w:val="00BE1E0A"/>
    <w:rsid w:val="00BE222F"/>
    <w:rsid w:val="00BE2FE2"/>
    <w:rsid w:val="00BE32DF"/>
    <w:rsid w:val="00BE330A"/>
    <w:rsid w:val="00BE4C1C"/>
    <w:rsid w:val="00BE51B8"/>
    <w:rsid w:val="00BE5622"/>
    <w:rsid w:val="00BE5902"/>
    <w:rsid w:val="00BE5DB7"/>
    <w:rsid w:val="00BE6A04"/>
    <w:rsid w:val="00BE6C34"/>
    <w:rsid w:val="00BEDC20"/>
    <w:rsid w:val="00BF0CDE"/>
    <w:rsid w:val="00BF0D7C"/>
    <w:rsid w:val="00BF0E3C"/>
    <w:rsid w:val="00BF10BE"/>
    <w:rsid w:val="00BF1949"/>
    <w:rsid w:val="00BF1D41"/>
    <w:rsid w:val="00BF2003"/>
    <w:rsid w:val="00BF3037"/>
    <w:rsid w:val="00BF32B6"/>
    <w:rsid w:val="00BF32F3"/>
    <w:rsid w:val="00BF3712"/>
    <w:rsid w:val="00BF4849"/>
    <w:rsid w:val="00BF4EA7"/>
    <w:rsid w:val="00BF57AD"/>
    <w:rsid w:val="00BF57C2"/>
    <w:rsid w:val="00BF6525"/>
    <w:rsid w:val="00BF7A88"/>
    <w:rsid w:val="00BF7BE2"/>
    <w:rsid w:val="00C001B4"/>
    <w:rsid w:val="00C00921"/>
    <w:rsid w:val="00C00EDB"/>
    <w:rsid w:val="00C013F4"/>
    <w:rsid w:val="00C01566"/>
    <w:rsid w:val="00C01ECE"/>
    <w:rsid w:val="00C01EE5"/>
    <w:rsid w:val="00C024B7"/>
    <w:rsid w:val="00C025ED"/>
    <w:rsid w:val="00C02863"/>
    <w:rsid w:val="00C03008"/>
    <w:rsid w:val="00C0383A"/>
    <w:rsid w:val="00C03F6C"/>
    <w:rsid w:val="00C041A6"/>
    <w:rsid w:val="00C050D3"/>
    <w:rsid w:val="00C05D63"/>
    <w:rsid w:val="00C05D9B"/>
    <w:rsid w:val="00C067FF"/>
    <w:rsid w:val="00C06A82"/>
    <w:rsid w:val="00C06EE1"/>
    <w:rsid w:val="00C0732B"/>
    <w:rsid w:val="00C1049E"/>
    <w:rsid w:val="00C10B8F"/>
    <w:rsid w:val="00C119C6"/>
    <w:rsid w:val="00C11ACF"/>
    <w:rsid w:val="00C11DB3"/>
    <w:rsid w:val="00C11E81"/>
    <w:rsid w:val="00C12862"/>
    <w:rsid w:val="00C129EB"/>
    <w:rsid w:val="00C12A89"/>
    <w:rsid w:val="00C138FB"/>
    <w:rsid w:val="00C13D28"/>
    <w:rsid w:val="00C140CF"/>
    <w:rsid w:val="00C142B2"/>
    <w:rsid w:val="00C14585"/>
    <w:rsid w:val="00C14B6F"/>
    <w:rsid w:val="00C14CD5"/>
    <w:rsid w:val="00C15458"/>
    <w:rsid w:val="00C15591"/>
    <w:rsid w:val="00C162FA"/>
    <w:rsid w:val="00C165A0"/>
    <w:rsid w:val="00C16C62"/>
    <w:rsid w:val="00C17712"/>
    <w:rsid w:val="00C17DA2"/>
    <w:rsid w:val="00C20394"/>
    <w:rsid w:val="00C2067E"/>
    <w:rsid w:val="00C207BB"/>
    <w:rsid w:val="00C2094B"/>
    <w:rsid w:val="00C216CE"/>
    <w:rsid w:val="00C216D9"/>
    <w:rsid w:val="00C2184F"/>
    <w:rsid w:val="00C22345"/>
    <w:rsid w:val="00C22706"/>
    <w:rsid w:val="00C228DC"/>
    <w:rsid w:val="00C22A08"/>
    <w:rsid w:val="00C22A78"/>
    <w:rsid w:val="00C23C7E"/>
    <w:rsid w:val="00C24587"/>
    <w:rsid w:val="00C246C5"/>
    <w:rsid w:val="00C246DC"/>
    <w:rsid w:val="00C24720"/>
    <w:rsid w:val="00C24795"/>
    <w:rsid w:val="00C2486A"/>
    <w:rsid w:val="00C24BEF"/>
    <w:rsid w:val="00C24E78"/>
    <w:rsid w:val="00C25389"/>
    <w:rsid w:val="00C25A82"/>
    <w:rsid w:val="00C25BB0"/>
    <w:rsid w:val="00C25CEB"/>
    <w:rsid w:val="00C25F4A"/>
    <w:rsid w:val="00C2603C"/>
    <w:rsid w:val="00C263B0"/>
    <w:rsid w:val="00C267D0"/>
    <w:rsid w:val="00C27621"/>
    <w:rsid w:val="00C278B5"/>
    <w:rsid w:val="00C27BDB"/>
    <w:rsid w:val="00C30A2A"/>
    <w:rsid w:val="00C30D8A"/>
    <w:rsid w:val="00C30F88"/>
    <w:rsid w:val="00C30FA8"/>
    <w:rsid w:val="00C31FBD"/>
    <w:rsid w:val="00C322CB"/>
    <w:rsid w:val="00C32712"/>
    <w:rsid w:val="00C32ADF"/>
    <w:rsid w:val="00C32CF5"/>
    <w:rsid w:val="00C32DBF"/>
    <w:rsid w:val="00C33993"/>
    <w:rsid w:val="00C33A04"/>
    <w:rsid w:val="00C33C22"/>
    <w:rsid w:val="00C34DC8"/>
    <w:rsid w:val="00C34ED0"/>
    <w:rsid w:val="00C34F26"/>
    <w:rsid w:val="00C3512F"/>
    <w:rsid w:val="00C35A98"/>
    <w:rsid w:val="00C35B4C"/>
    <w:rsid w:val="00C3642D"/>
    <w:rsid w:val="00C3679E"/>
    <w:rsid w:val="00C374B9"/>
    <w:rsid w:val="00C37660"/>
    <w:rsid w:val="00C37B2E"/>
    <w:rsid w:val="00C40172"/>
    <w:rsid w:val="00C4069E"/>
    <w:rsid w:val="00C4076A"/>
    <w:rsid w:val="00C40790"/>
    <w:rsid w:val="00C40D1B"/>
    <w:rsid w:val="00C40F4D"/>
    <w:rsid w:val="00C40FF2"/>
    <w:rsid w:val="00C41ADC"/>
    <w:rsid w:val="00C4207D"/>
    <w:rsid w:val="00C4248C"/>
    <w:rsid w:val="00C42849"/>
    <w:rsid w:val="00C42A07"/>
    <w:rsid w:val="00C42D3D"/>
    <w:rsid w:val="00C42E95"/>
    <w:rsid w:val="00C42FA1"/>
    <w:rsid w:val="00C43089"/>
    <w:rsid w:val="00C4327D"/>
    <w:rsid w:val="00C43487"/>
    <w:rsid w:val="00C44149"/>
    <w:rsid w:val="00C44410"/>
    <w:rsid w:val="00C44A15"/>
    <w:rsid w:val="00C453B0"/>
    <w:rsid w:val="00C45417"/>
    <w:rsid w:val="00C45CD1"/>
    <w:rsid w:val="00C4630A"/>
    <w:rsid w:val="00C46733"/>
    <w:rsid w:val="00C47788"/>
    <w:rsid w:val="00C47A7A"/>
    <w:rsid w:val="00C5013A"/>
    <w:rsid w:val="00C506BD"/>
    <w:rsid w:val="00C5095D"/>
    <w:rsid w:val="00C510A5"/>
    <w:rsid w:val="00C523F0"/>
    <w:rsid w:val="00C524FA"/>
    <w:rsid w:val="00C526D2"/>
    <w:rsid w:val="00C529C4"/>
    <w:rsid w:val="00C52BFA"/>
    <w:rsid w:val="00C52C98"/>
    <w:rsid w:val="00C53917"/>
    <w:rsid w:val="00C53A91"/>
    <w:rsid w:val="00C53AE3"/>
    <w:rsid w:val="00C551D1"/>
    <w:rsid w:val="00C5559F"/>
    <w:rsid w:val="00C556FF"/>
    <w:rsid w:val="00C5589F"/>
    <w:rsid w:val="00C558AB"/>
    <w:rsid w:val="00C55DDC"/>
    <w:rsid w:val="00C5665A"/>
    <w:rsid w:val="00C568DC"/>
    <w:rsid w:val="00C56A56"/>
    <w:rsid w:val="00C56D7B"/>
    <w:rsid w:val="00C56DE4"/>
    <w:rsid w:val="00C56ECB"/>
    <w:rsid w:val="00C5794C"/>
    <w:rsid w:val="00C5794E"/>
    <w:rsid w:val="00C604E2"/>
    <w:rsid w:val="00C60968"/>
    <w:rsid w:val="00C614E7"/>
    <w:rsid w:val="00C62039"/>
    <w:rsid w:val="00C6263F"/>
    <w:rsid w:val="00C637B1"/>
    <w:rsid w:val="00C63D39"/>
    <w:rsid w:val="00C63D3E"/>
    <w:rsid w:val="00C63E6B"/>
    <w:rsid w:val="00C63EDD"/>
    <w:rsid w:val="00C64096"/>
    <w:rsid w:val="00C64200"/>
    <w:rsid w:val="00C64529"/>
    <w:rsid w:val="00C65897"/>
    <w:rsid w:val="00C65A5F"/>
    <w:rsid w:val="00C65B36"/>
    <w:rsid w:val="00C65CCA"/>
    <w:rsid w:val="00C65E69"/>
    <w:rsid w:val="00C67200"/>
    <w:rsid w:val="00C67444"/>
    <w:rsid w:val="00C7068D"/>
    <w:rsid w:val="00C70ACC"/>
    <w:rsid w:val="00C70B34"/>
    <w:rsid w:val="00C7165C"/>
    <w:rsid w:val="00C7174C"/>
    <w:rsid w:val="00C71DC7"/>
    <w:rsid w:val="00C71F1C"/>
    <w:rsid w:val="00C7292E"/>
    <w:rsid w:val="00C73599"/>
    <w:rsid w:val="00C73613"/>
    <w:rsid w:val="00C73ADA"/>
    <w:rsid w:val="00C73E15"/>
    <w:rsid w:val="00C74481"/>
    <w:rsid w:val="00C74E88"/>
    <w:rsid w:val="00C75776"/>
    <w:rsid w:val="00C75885"/>
    <w:rsid w:val="00C75B82"/>
    <w:rsid w:val="00C76235"/>
    <w:rsid w:val="00C76A98"/>
    <w:rsid w:val="00C76EF8"/>
    <w:rsid w:val="00C777F2"/>
    <w:rsid w:val="00C80630"/>
    <w:rsid w:val="00C80775"/>
    <w:rsid w:val="00C80924"/>
    <w:rsid w:val="00C82397"/>
    <w:rsid w:val="00C824EC"/>
    <w:rsid w:val="00C8286B"/>
    <w:rsid w:val="00C82BAD"/>
    <w:rsid w:val="00C82EBE"/>
    <w:rsid w:val="00C836DA"/>
    <w:rsid w:val="00C83AC1"/>
    <w:rsid w:val="00C84A16"/>
    <w:rsid w:val="00C84F6C"/>
    <w:rsid w:val="00C861A7"/>
    <w:rsid w:val="00C86406"/>
    <w:rsid w:val="00C865C4"/>
    <w:rsid w:val="00C86B33"/>
    <w:rsid w:val="00C86F33"/>
    <w:rsid w:val="00C87CA0"/>
    <w:rsid w:val="00C90843"/>
    <w:rsid w:val="00C91606"/>
    <w:rsid w:val="00C93A53"/>
    <w:rsid w:val="00C947F8"/>
    <w:rsid w:val="00C94A43"/>
    <w:rsid w:val="00C9515F"/>
    <w:rsid w:val="00C95E32"/>
    <w:rsid w:val="00C96052"/>
    <w:rsid w:val="00C963C5"/>
    <w:rsid w:val="00C96DE9"/>
    <w:rsid w:val="00C96FC1"/>
    <w:rsid w:val="00C97318"/>
    <w:rsid w:val="00C9774E"/>
    <w:rsid w:val="00C97AB9"/>
    <w:rsid w:val="00CA030C"/>
    <w:rsid w:val="00CA0A1C"/>
    <w:rsid w:val="00CA11E7"/>
    <w:rsid w:val="00CA1F41"/>
    <w:rsid w:val="00CA273A"/>
    <w:rsid w:val="00CA2B61"/>
    <w:rsid w:val="00CA32EE"/>
    <w:rsid w:val="00CA3CF3"/>
    <w:rsid w:val="00CA3DD0"/>
    <w:rsid w:val="00CA451C"/>
    <w:rsid w:val="00CA49E8"/>
    <w:rsid w:val="00CA4FE4"/>
    <w:rsid w:val="00CA5032"/>
    <w:rsid w:val="00CA5056"/>
    <w:rsid w:val="00CA5086"/>
    <w:rsid w:val="00CA51E8"/>
    <w:rsid w:val="00CA5771"/>
    <w:rsid w:val="00CA580E"/>
    <w:rsid w:val="00CA593B"/>
    <w:rsid w:val="00CA62F5"/>
    <w:rsid w:val="00CA66F3"/>
    <w:rsid w:val="00CA683D"/>
    <w:rsid w:val="00CA6A1A"/>
    <w:rsid w:val="00CA6D1E"/>
    <w:rsid w:val="00CA7965"/>
    <w:rsid w:val="00CA7A12"/>
    <w:rsid w:val="00CB0179"/>
    <w:rsid w:val="00CB0370"/>
    <w:rsid w:val="00CB0425"/>
    <w:rsid w:val="00CB093E"/>
    <w:rsid w:val="00CB0BA3"/>
    <w:rsid w:val="00CB10E5"/>
    <w:rsid w:val="00CB1666"/>
    <w:rsid w:val="00CB1FD8"/>
    <w:rsid w:val="00CB2430"/>
    <w:rsid w:val="00CB25D8"/>
    <w:rsid w:val="00CB26E6"/>
    <w:rsid w:val="00CB273D"/>
    <w:rsid w:val="00CB282D"/>
    <w:rsid w:val="00CB4835"/>
    <w:rsid w:val="00CB4DB2"/>
    <w:rsid w:val="00CB5123"/>
    <w:rsid w:val="00CB52C7"/>
    <w:rsid w:val="00CB5599"/>
    <w:rsid w:val="00CB61A5"/>
    <w:rsid w:val="00CB6249"/>
    <w:rsid w:val="00CB658D"/>
    <w:rsid w:val="00CB6DB9"/>
    <w:rsid w:val="00CB7076"/>
    <w:rsid w:val="00CB739D"/>
    <w:rsid w:val="00CB78E3"/>
    <w:rsid w:val="00CB7BC3"/>
    <w:rsid w:val="00CC0420"/>
    <w:rsid w:val="00CC080B"/>
    <w:rsid w:val="00CC088C"/>
    <w:rsid w:val="00CC0C1D"/>
    <w:rsid w:val="00CC0FDF"/>
    <w:rsid w:val="00CC14FC"/>
    <w:rsid w:val="00CC151D"/>
    <w:rsid w:val="00CC199E"/>
    <w:rsid w:val="00CC1E75"/>
    <w:rsid w:val="00CC2C2C"/>
    <w:rsid w:val="00CC2C38"/>
    <w:rsid w:val="00CC2E0E"/>
    <w:rsid w:val="00CC361C"/>
    <w:rsid w:val="00CC3B5E"/>
    <w:rsid w:val="00CC4093"/>
    <w:rsid w:val="00CC474B"/>
    <w:rsid w:val="00CC4A07"/>
    <w:rsid w:val="00CC5214"/>
    <w:rsid w:val="00CC5296"/>
    <w:rsid w:val="00CC53A9"/>
    <w:rsid w:val="00CC54D6"/>
    <w:rsid w:val="00CC5E2F"/>
    <w:rsid w:val="00CC650C"/>
    <w:rsid w:val="00CC658C"/>
    <w:rsid w:val="00CC67BF"/>
    <w:rsid w:val="00CC74AC"/>
    <w:rsid w:val="00CC7FBA"/>
    <w:rsid w:val="00CD04E4"/>
    <w:rsid w:val="00CD0843"/>
    <w:rsid w:val="00CD0B28"/>
    <w:rsid w:val="00CD0B60"/>
    <w:rsid w:val="00CD0FC8"/>
    <w:rsid w:val="00CD1FD2"/>
    <w:rsid w:val="00CD2217"/>
    <w:rsid w:val="00CD2E50"/>
    <w:rsid w:val="00CD35F7"/>
    <w:rsid w:val="00CD35FB"/>
    <w:rsid w:val="00CD3630"/>
    <w:rsid w:val="00CD3848"/>
    <w:rsid w:val="00CD3F30"/>
    <w:rsid w:val="00CD4179"/>
    <w:rsid w:val="00CD41D5"/>
    <w:rsid w:val="00CD49E6"/>
    <w:rsid w:val="00CD4E31"/>
    <w:rsid w:val="00CD5A78"/>
    <w:rsid w:val="00CD5BA5"/>
    <w:rsid w:val="00CD642F"/>
    <w:rsid w:val="00CD644A"/>
    <w:rsid w:val="00CD6A30"/>
    <w:rsid w:val="00CD7345"/>
    <w:rsid w:val="00CD735F"/>
    <w:rsid w:val="00CE0FF3"/>
    <w:rsid w:val="00CE1564"/>
    <w:rsid w:val="00CE1A5A"/>
    <w:rsid w:val="00CE2100"/>
    <w:rsid w:val="00CE296C"/>
    <w:rsid w:val="00CE2B75"/>
    <w:rsid w:val="00CE32A5"/>
    <w:rsid w:val="00CE3323"/>
    <w:rsid w:val="00CE33B3"/>
    <w:rsid w:val="00CE372E"/>
    <w:rsid w:val="00CE3EE2"/>
    <w:rsid w:val="00CE5C64"/>
    <w:rsid w:val="00CE6F84"/>
    <w:rsid w:val="00CE70DE"/>
    <w:rsid w:val="00CE7BFD"/>
    <w:rsid w:val="00CF0A1B"/>
    <w:rsid w:val="00CF0CE1"/>
    <w:rsid w:val="00CF19F6"/>
    <w:rsid w:val="00CF1B97"/>
    <w:rsid w:val="00CF27BF"/>
    <w:rsid w:val="00CF2F4F"/>
    <w:rsid w:val="00CF39DC"/>
    <w:rsid w:val="00CF3D43"/>
    <w:rsid w:val="00CF4180"/>
    <w:rsid w:val="00CF4A1F"/>
    <w:rsid w:val="00CF4BD3"/>
    <w:rsid w:val="00CF4BE2"/>
    <w:rsid w:val="00CF4C6D"/>
    <w:rsid w:val="00CF5055"/>
    <w:rsid w:val="00CF536D"/>
    <w:rsid w:val="00CF53B5"/>
    <w:rsid w:val="00CF6697"/>
    <w:rsid w:val="00CF6745"/>
    <w:rsid w:val="00CF6A25"/>
    <w:rsid w:val="00D000AF"/>
    <w:rsid w:val="00D00A85"/>
    <w:rsid w:val="00D00BFB"/>
    <w:rsid w:val="00D01499"/>
    <w:rsid w:val="00D01618"/>
    <w:rsid w:val="00D01F4D"/>
    <w:rsid w:val="00D021DA"/>
    <w:rsid w:val="00D0228F"/>
    <w:rsid w:val="00D02887"/>
    <w:rsid w:val="00D02E9D"/>
    <w:rsid w:val="00D0337A"/>
    <w:rsid w:val="00D03712"/>
    <w:rsid w:val="00D03AB5"/>
    <w:rsid w:val="00D0504D"/>
    <w:rsid w:val="00D05570"/>
    <w:rsid w:val="00D06735"/>
    <w:rsid w:val="00D06B09"/>
    <w:rsid w:val="00D06D02"/>
    <w:rsid w:val="00D07225"/>
    <w:rsid w:val="00D072DC"/>
    <w:rsid w:val="00D07F0B"/>
    <w:rsid w:val="00D10288"/>
    <w:rsid w:val="00D103EA"/>
    <w:rsid w:val="00D10615"/>
    <w:rsid w:val="00D10663"/>
    <w:rsid w:val="00D10897"/>
    <w:rsid w:val="00D10ACE"/>
    <w:rsid w:val="00D10CB8"/>
    <w:rsid w:val="00D10FF6"/>
    <w:rsid w:val="00D11152"/>
    <w:rsid w:val="00D112C4"/>
    <w:rsid w:val="00D116F6"/>
    <w:rsid w:val="00D11734"/>
    <w:rsid w:val="00D121DB"/>
    <w:rsid w:val="00D12410"/>
    <w:rsid w:val="00D12806"/>
    <w:rsid w:val="00D12927"/>
    <w:rsid w:val="00D12D44"/>
    <w:rsid w:val="00D13436"/>
    <w:rsid w:val="00D138B5"/>
    <w:rsid w:val="00D13B10"/>
    <w:rsid w:val="00D13DF2"/>
    <w:rsid w:val="00D148F2"/>
    <w:rsid w:val="00D14A17"/>
    <w:rsid w:val="00D14DEA"/>
    <w:rsid w:val="00D14EAB"/>
    <w:rsid w:val="00D15018"/>
    <w:rsid w:val="00D152DA"/>
    <w:rsid w:val="00D158AC"/>
    <w:rsid w:val="00D15943"/>
    <w:rsid w:val="00D162FC"/>
    <w:rsid w:val="00D1694C"/>
    <w:rsid w:val="00D16C3C"/>
    <w:rsid w:val="00D1760B"/>
    <w:rsid w:val="00D17A57"/>
    <w:rsid w:val="00D17B70"/>
    <w:rsid w:val="00D20045"/>
    <w:rsid w:val="00D201E2"/>
    <w:rsid w:val="00D201E5"/>
    <w:rsid w:val="00D20248"/>
    <w:rsid w:val="00D20A33"/>
    <w:rsid w:val="00D20B4B"/>
    <w:rsid w:val="00D20F5E"/>
    <w:rsid w:val="00D219AB"/>
    <w:rsid w:val="00D22EF9"/>
    <w:rsid w:val="00D2344F"/>
    <w:rsid w:val="00D2381F"/>
    <w:rsid w:val="00D23B76"/>
    <w:rsid w:val="00D24B4A"/>
    <w:rsid w:val="00D24B86"/>
    <w:rsid w:val="00D25030"/>
    <w:rsid w:val="00D25D33"/>
    <w:rsid w:val="00D267D2"/>
    <w:rsid w:val="00D26E78"/>
    <w:rsid w:val="00D26F62"/>
    <w:rsid w:val="00D273BB"/>
    <w:rsid w:val="00D27BBF"/>
    <w:rsid w:val="00D27C66"/>
    <w:rsid w:val="00D27CC6"/>
    <w:rsid w:val="00D301A2"/>
    <w:rsid w:val="00D30779"/>
    <w:rsid w:val="00D308D1"/>
    <w:rsid w:val="00D312DC"/>
    <w:rsid w:val="00D31B09"/>
    <w:rsid w:val="00D320B1"/>
    <w:rsid w:val="00D3252C"/>
    <w:rsid w:val="00D32612"/>
    <w:rsid w:val="00D32B29"/>
    <w:rsid w:val="00D331EE"/>
    <w:rsid w:val="00D33767"/>
    <w:rsid w:val="00D3468F"/>
    <w:rsid w:val="00D3481E"/>
    <w:rsid w:val="00D35015"/>
    <w:rsid w:val="00D351EB"/>
    <w:rsid w:val="00D353E7"/>
    <w:rsid w:val="00D35AC0"/>
    <w:rsid w:val="00D35B7F"/>
    <w:rsid w:val="00D35F8C"/>
    <w:rsid w:val="00D370A0"/>
    <w:rsid w:val="00D379A3"/>
    <w:rsid w:val="00D37C57"/>
    <w:rsid w:val="00D37F84"/>
    <w:rsid w:val="00D40093"/>
    <w:rsid w:val="00D404C9"/>
    <w:rsid w:val="00D407A3"/>
    <w:rsid w:val="00D41906"/>
    <w:rsid w:val="00D41C20"/>
    <w:rsid w:val="00D41F37"/>
    <w:rsid w:val="00D423A2"/>
    <w:rsid w:val="00D43075"/>
    <w:rsid w:val="00D431D5"/>
    <w:rsid w:val="00D442C0"/>
    <w:rsid w:val="00D44563"/>
    <w:rsid w:val="00D446BF"/>
    <w:rsid w:val="00D455C1"/>
    <w:rsid w:val="00D456B3"/>
    <w:rsid w:val="00D45FF3"/>
    <w:rsid w:val="00D461E6"/>
    <w:rsid w:val="00D46572"/>
    <w:rsid w:val="00D4739C"/>
    <w:rsid w:val="00D504F2"/>
    <w:rsid w:val="00D50AA3"/>
    <w:rsid w:val="00D50F00"/>
    <w:rsid w:val="00D50F7C"/>
    <w:rsid w:val="00D512CF"/>
    <w:rsid w:val="00D51437"/>
    <w:rsid w:val="00D517DF"/>
    <w:rsid w:val="00D5223F"/>
    <w:rsid w:val="00D523E7"/>
    <w:rsid w:val="00D528B9"/>
    <w:rsid w:val="00D53076"/>
    <w:rsid w:val="00D53186"/>
    <w:rsid w:val="00D532C0"/>
    <w:rsid w:val="00D53EE7"/>
    <w:rsid w:val="00D5487D"/>
    <w:rsid w:val="00D55BB6"/>
    <w:rsid w:val="00D56729"/>
    <w:rsid w:val="00D60140"/>
    <w:rsid w:val="00D60189"/>
    <w:rsid w:val="00D60202"/>
    <w:rsid w:val="00D6024A"/>
    <w:rsid w:val="00D602C6"/>
    <w:rsid w:val="00D60693"/>
    <w:rsid w:val="00D606E0"/>
    <w:rsid w:val="00D60748"/>
    <w:rsid w:val="00D608B5"/>
    <w:rsid w:val="00D60B30"/>
    <w:rsid w:val="00D60E77"/>
    <w:rsid w:val="00D612ED"/>
    <w:rsid w:val="00D6173F"/>
    <w:rsid w:val="00D63C75"/>
    <w:rsid w:val="00D64739"/>
    <w:rsid w:val="00D6483E"/>
    <w:rsid w:val="00D65D10"/>
    <w:rsid w:val="00D66AB6"/>
    <w:rsid w:val="00D67268"/>
    <w:rsid w:val="00D673F9"/>
    <w:rsid w:val="00D67B40"/>
    <w:rsid w:val="00D70106"/>
    <w:rsid w:val="00D70A6D"/>
    <w:rsid w:val="00D7133A"/>
    <w:rsid w:val="00D71408"/>
    <w:rsid w:val="00D71F99"/>
    <w:rsid w:val="00D7219F"/>
    <w:rsid w:val="00D72689"/>
    <w:rsid w:val="00D72ED7"/>
    <w:rsid w:val="00D7346E"/>
    <w:rsid w:val="00D7389C"/>
    <w:rsid w:val="00D73CA4"/>
    <w:rsid w:val="00D73D71"/>
    <w:rsid w:val="00D73FB7"/>
    <w:rsid w:val="00D74396"/>
    <w:rsid w:val="00D74804"/>
    <w:rsid w:val="00D7527F"/>
    <w:rsid w:val="00D75359"/>
    <w:rsid w:val="00D75477"/>
    <w:rsid w:val="00D7611C"/>
    <w:rsid w:val="00D7640D"/>
    <w:rsid w:val="00D80284"/>
    <w:rsid w:val="00D80BBA"/>
    <w:rsid w:val="00D8101C"/>
    <w:rsid w:val="00D812F6"/>
    <w:rsid w:val="00D81C78"/>
    <w:rsid w:val="00D81DAB"/>
    <w:rsid w:val="00D81F71"/>
    <w:rsid w:val="00D82082"/>
    <w:rsid w:val="00D8221A"/>
    <w:rsid w:val="00D8271E"/>
    <w:rsid w:val="00D82885"/>
    <w:rsid w:val="00D829AE"/>
    <w:rsid w:val="00D82C7F"/>
    <w:rsid w:val="00D83105"/>
    <w:rsid w:val="00D83EE7"/>
    <w:rsid w:val="00D8464A"/>
    <w:rsid w:val="00D84BDB"/>
    <w:rsid w:val="00D852F5"/>
    <w:rsid w:val="00D859EC"/>
    <w:rsid w:val="00D85B34"/>
    <w:rsid w:val="00D8615A"/>
    <w:rsid w:val="00D86320"/>
    <w:rsid w:val="00D8642D"/>
    <w:rsid w:val="00D8671E"/>
    <w:rsid w:val="00D86D40"/>
    <w:rsid w:val="00D876C9"/>
    <w:rsid w:val="00D87798"/>
    <w:rsid w:val="00D90433"/>
    <w:rsid w:val="00D90892"/>
    <w:rsid w:val="00D90A5E"/>
    <w:rsid w:val="00D90B34"/>
    <w:rsid w:val="00D91084"/>
    <w:rsid w:val="00D911B2"/>
    <w:rsid w:val="00D913F9"/>
    <w:rsid w:val="00D91A68"/>
    <w:rsid w:val="00D91A69"/>
    <w:rsid w:val="00D91CC9"/>
    <w:rsid w:val="00D92F01"/>
    <w:rsid w:val="00D93230"/>
    <w:rsid w:val="00D93B15"/>
    <w:rsid w:val="00D93DE2"/>
    <w:rsid w:val="00D94A9F"/>
    <w:rsid w:val="00D94AA0"/>
    <w:rsid w:val="00D94C96"/>
    <w:rsid w:val="00D94E50"/>
    <w:rsid w:val="00D951EA"/>
    <w:rsid w:val="00D956C4"/>
    <w:rsid w:val="00D95A68"/>
    <w:rsid w:val="00D97A62"/>
    <w:rsid w:val="00D97FEE"/>
    <w:rsid w:val="00DA00A5"/>
    <w:rsid w:val="00DA042F"/>
    <w:rsid w:val="00DA0456"/>
    <w:rsid w:val="00DA0A97"/>
    <w:rsid w:val="00DA15CC"/>
    <w:rsid w:val="00DA17C7"/>
    <w:rsid w:val="00DA31D4"/>
    <w:rsid w:val="00DA3317"/>
    <w:rsid w:val="00DA454F"/>
    <w:rsid w:val="00DA46AC"/>
    <w:rsid w:val="00DA47D8"/>
    <w:rsid w:val="00DA4AF4"/>
    <w:rsid w:val="00DA4BE5"/>
    <w:rsid w:val="00DA564C"/>
    <w:rsid w:val="00DA5E55"/>
    <w:rsid w:val="00DA601F"/>
    <w:rsid w:val="00DA6A9A"/>
    <w:rsid w:val="00DA720A"/>
    <w:rsid w:val="00DA7586"/>
    <w:rsid w:val="00DA75F8"/>
    <w:rsid w:val="00DA7ABD"/>
    <w:rsid w:val="00DA7E34"/>
    <w:rsid w:val="00DA7F89"/>
    <w:rsid w:val="00DB06B8"/>
    <w:rsid w:val="00DB0D3E"/>
    <w:rsid w:val="00DB17F7"/>
    <w:rsid w:val="00DB1888"/>
    <w:rsid w:val="00DB1ACE"/>
    <w:rsid w:val="00DB1D39"/>
    <w:rsid w:val="00DB1EFD"/>
    <w:rsid w:val="00DB1FA8"/>
    <w:rsid w:val="00DB247D"/>
    <w:rsid w:val="00DB2E35"/>
    <w:rsid w:val="00DB369B"/>
    <w:rsid w:val="00DB3D4A"/>
    <w:rsid w:val="00DB3DED"/>
    <w:rsid w:val="00DB3EAF"/>
    <w:rsid w:val="00DB4228"/>
    <w:rsid w:val="00DB46C6"/>
    <w:rsid w:val="00DB53D1"/>
    <w:rsid w:val="00DB59E1"/>
    <w:rsid w:val="00DB627B"/>
    <w:rsid w:val="00DB6DC3"/>
    <w:rsid w:val="00DC00EB"/>
    <w:rsid w:val="00DC0191"/>
    <w:rsid w:val="00DC0359"/>
    <w:rsid w:val="00DC052A"/>
    <w:rsid w:val="00DC0C57"/>
    <w:rsid w:val="00DC0FA0"/>
    <w:rsid w:val="00DC1164"/>
    <w:rsid w:val="00DC1A36"/>
    <w:rsid w:val="00DC2266"/>
    <w:rsid w:val="00DC2301"/>
    <w:rsid w:val="00DC2A09"/>
    <w:rsid w:val="00DC2BA8"/>
    <w:rsid w:val="00DC3203"/>
    <w:rsid w:val="00DC3294"/>
    <w:rsid w:val="00DC33E8"/>
    <w:rsid w:val="00DC3472"/>
    <w:rsid w:val="00DC350D"/>
    <w:rsid w:val="00DC35CC"/>
    <w:rsid w:val="00DC38EC"/>
    <w:rsid w:val="00DC3C99"/>
    <w:rsid w:val="00DC438F"/>
    <w:rsid w:val="00DC4B95"/>
    <w:rsid w:val="00DC52F5"/>
    <w:rsid w:val="00DC57A3"/>
    <w:rsid w:val="00DC5A1D"/>
    <w:rsid w:val="00DC5E4F"/>
    <w:rsid w:val="00DC5FD0"/>
    <w:rsid w:val="00DC621C"/>
    <w:rsid w:val="00DC7C06"/>
    <w:rsid w:val="00DD0354"/>
    <w:rsid w:val="00DD1E32"/>
    <w:rsid w:val="00DD1F16"/>
    <w:rsid w:val="00DD24BB"/>
    <w:rsid w:val="00DD2522"/>
    <w:rsid w:val="00DD264E"/>
    <w:rsid w:val="00DD27D7"/>
    <w:rsid w:val="00DD458C"/>
    <w:rsid w:val="00DD5CD7"/>
    <w:rsid w:val="00DD5F04"/>
    <w:rsid w:val="00DD64D3"/>
    <w:rsid w:val="00DD6C2B"/>
    <w:rsid w:val="00DD72E9"/>
    <w:rsid w:val="00DD7605"/>
    <w:rsid w:val="00DD7BE2"/>
    <w:rsid w:val="00DE0C8E"/>
    <w:rsid w:val="00DE0CCB"/>
    <w:rsid w:val="00DE0D1D"/>
    <w:rsid w:val="00DE0F6C"/>
    <w:rsid w:val="00DE1128"/>
    <w:rsid w:val="00DE15DE"/>
    <w:rsid w:val="00DE1872"/>
    <w:rsid w:val="00DE2020"/>
    <w:rsid w:val="00DE2829"/>
    <w:rsid w:val="00DE2CE8"/>
    <w:rsid w:val="00DE3476"/>
    <w:rsid w:val="00DE3877"/>
    <w:rsid w:val="00DE4F80"/>
    <w:rsid w:val="00DE6118"/>
    <w:rsid w:val="00DE6211"/>
    <w:rsid w:val="00DE72A5"/>
    <w:rsid w:val="00DE78F9"/>
    <w:rsid w:val="00DE79A0"/>
    <w:rsid w:val="00DE7AE3"/>
    <w:rsid w:val="00DE7BEA"/>
    <w:rsid w:val="00DE7D38"/>
    <w:rsid w:val="00DF0821"/>
    <w:rsid w:val="00DF13F0"/>
    <w:rsid w:val="00DF1634"/>
    <w:rsid w:val="00DF16A2"/>
    <w:rsid w:val="00DF21F3"/>
    <w:rsid w:val="00DF23BD"/>
    <w:rsid w:val="00DF304D"/>
    <w:rsid w:val="00DF3342"/>
    <w:rsid w:val="00DF3378"/>
    <w:rsid w:val="00DF33BE"/>
    <w:rsid w:val="00DF414C"/>
    <w:rsid w:val="00DF43BD"/>
    <w:rsid w:val="00DF4570"/>
    <w:rsid w:val="00DF4A3D"/>
    <w:rsid w:val="00DF50A6"/>
    <w:rsid w:val="00DF5345"/>
    <w:rsid w:val="00DF5836"/>
    <w:rsid w:val="00DF5B84"/>
    <w:rsid w:val="00DF63F4"/>
    <w:rsid w:val="00DF6411"/>
    <w:rsid w:val="00DF6537"/>
    <w:rsid w:val="00DF6778"/>
    <w:rsid w:val="00DF6D5B"/>
    <w:rsid w:val="00DF771B"/>
    <w:rsid w:val="00DF7AF1"/>
    <w:rsid w:val="00DF7D16"/>
    <w:rsid w:val="00DF7EE2"/>
    <w:rsid w:val="00E00DAE"/>
    <w:rsid w:val="00E01975"/>
    <w:rsid w:val="00E01BAA"/>
    <w:rsid w:val="00E020B5"/>
    <w:rsid w:val="00E02639"/>
    <w:rsid w:val="00E0282A"/>
    <w:rsid w:val="00E02F9B"/>
    <w:rsid w:val="00E0308A"/>
    <w:rsid w:val="00E03AB0"/>
    <w:rsid w:val="00E04923"/>
    <w:rsid w:val="00E04A53"/>
    <w:rsid w:val="00E04DB0"/>
    <w:rsid w:val="00E05A7A"/>
    <w:rsid w:val="00E05C8B"/>
    <w:rsid w:val="00E05D55"/>
    <w:rsid w:val="00E06B91"/>
    <w:rsid w:val="00E07393"/>
    <w:rsid w:val="00E073CC"/>
    <w:rsid w:val="00E0742A"/>
    <w:rsid w:val="00E0745E"/>
    <w:rsid w:val="00E075DB"/>
    <w:rsid w:val="00E07AEB"/>
    <w:rsid w:val="00E07E14"/>
    <w:rsid w:val="00E111AB"/>
    <w:rsid w:val="00E126A8"/>
    <w:rsid w:val="00E1331C"/>
    <w:rsid w:val="00E13555"/>
    <w:rsid w:val="00E13965"/>
    <w:rsid w:val="00E14A12"/>
    <w:rsid w:val="00E14F94"/>
    <w:rsid w:val="00E1527F"/>
    <w:rsid w:val="00E16131"/>
    <w:rsid w:val="00E1614A"/>
    <w:rsid w:val="00E161FF"/>
    <w:rsid w:val="00E16448"/>
    <w:rsid w:val="00E17264"/>
    <w:rsid w:val="00E1726F"/>
    <w:rsid w:val="00E17336"/>
    <w:rsid w:val="00E1738D"/>
    <w:rsid w:val="00E17458"/>
    <w:rsid w:val="00E174C9"/>
    <w:rsid w:val="00E17B44"/>
    <w:rsid w:val="00E17D15"/>
    <w:rsid w:val="00E20E49"/>
    <w:rsid w:val="00E21C00"/>
    <w:rsid w:val="00E223B8"/>
    <w:rsid w:val="00E22B95"/>
    <w:rsid w:val="00E22C1E"/>
    <w:rsid w:val="00E23812"/>
    <w:rsid w:val="00E2387C"/>
    <w:rsid w:val="00E23D18"/>
    <w:rsid w:val="00E23E86"/>
    <w:rsid w:val="00E24504"/>
    <w:rsid w:val="00E24598"/>
    <w:rsid w:val="00E24691"/>
    <w:rsid w:val="00E24810"/>
    <w:rsid w:val="00E24E90"/>
    <w:rsid w:val="00E24F68"/>
    <w:rsid w:val="00E268C8"/>
    <w:rsid w:val="00E26AB9"/>
    <w:rsid w:val="00E26E0E"/>
    <w:rsid w:val="00E275DC"/>
    <w:rsid w:val="00E30032"/>
    <w:rsid w:val="00E300BA"/>
    <w:rsid w:val="00E30331"/>
    <w:rsid w:val="00E3092F"/>
    <w:rsid w:val="00E30BB8"/>
    <w:rsid w:val="00E312A6"/>
    <w:rsid w:val="00E31523"/>
    <w:rsid w:val="00E31CBC"/>
    <w:rsid w:val="00E31F9C"/>
    <w:rsid w:val="00E326B4"/>
    <w:rsid w:val="00E32DD8"/>
    <w:rsid w:val="00E333D7"/>
    <w:rsid w:val="00E3389B"/>
    <w:rsid w:val="00E33A27"/>
    <w:rsid w:val="00E3415C"/>
    <w:rsid w:val="00E34351"/>
    <w:rsid w:val="00E348B4"/>
    <w:rsid w:val="00E34D5D"/>
    <w:rsid w:val="00E3507E"/>
    <w:rsid w:val="00E35753"/>
    <w:rsid w:val="00E35EC6"/>
    <w:rsid w:val="00E3681C"/>
    <w:rsid w:val="00E36CF7"/>
    <w:rsid w:val="00E372D6"/>
    <w:rsid w:val="00E373ED"/>
    <w:rsid w:val="00E37516"/>
    <w:rsid w:val="00E375AC"/>
    <w:rsid w:val="00E375CE"/>
    <w:rsid w:val="00E375F5"/>
    <w:rsid w:val="00E37EAA"/>
    <w:rsid w:val="00E40488"/>
    <w:rsid w:val="00E4048C"/>
    <w:rsid w:val="00E409BC"/>
    <w:rsid w:val="00E4304E"/>
    <w:rsid w:val="00E430D1"/>
    <w:rsid w:val="00E43C26"/>
    <w:rsid w:val="00E44D9B"/>
    <w:rsid w:val="00E45016"/>
    <w:rsid w:val="00E45029"/>
    <w:rsid w:val="00E45055"/>
    <w:rsid w:val="00E45694"/>
    <w:rsid w:val="00E458F2"/>
    <w:rsid w:val="00E45A3D"/>
    <w:rsid w:val="00E45C7B"/>
    <w:rsid w:val="00E45F94"/>
    <w:rsid w:val="00E46A33"/>
    <w:rsid w:val="00E474A7"/>
    <w:rsid w:val="00E47552"/>
    <w:rsid w:val="00E50367"/>
    <w:rsid w:val="00E51054"/>
    <w:rsid w:val="00E51ABA"/>
    <w:rsid w:val="00E51C4A"/>
    <w:rsid w:val="00E52349"/>
    <w:rsid w:val="00E524CB"/>
    <w:rsid w:val="00E52658"/>
    <w:rsid w:val="00E5308D"/>
    <w:rsid w:val="00E5314C"/>
    <w:rsid w:val="00E5314F"/>
    <w:rsid w:val="00E5399A"/>
    <w:rsid w:val="00E53B0D"/>
    <w:rsid w:val="00E54051"/>
    <w:rsid w:val="00E55876"/>
    <w:rsid w:val="00E560A8"/>
    <w:rsid w:val="00E5665B"/>
    <w:rsid w:val="00E56AAA"/>
    <w:rsid w:val="00E56E2A"/>
    <w:rsid w:val="00E56EB5"/>
    <w:rsid w:val="00E5711D"/>
    <w:rsid w:val="00E57175"/>
    <w:rsid w:val="00E575D6"/>
    <w:rsid w:val="00E578F1"/>
    <w:rsid w:val="00E578F2"/>
    <w:rsid w:val="00E579D0"/>
    <w:rsid w:val="00E57AEA"/>
    <w:rsid w:val="00E606C7"/>
    <w:rsid w:val="00E60CE1"/>
    <w:rsid w:val="00E61430"/>
    <w:rsid w:val="00E62224"/>
    <w:rsid w:val="00E62500"/>
    <w:rsid w:val="00E634D9"/>
    <w:rsid w:val="00E6417C"/>
    <w:rsid w:val="00E6460F"/>
    <w:rsid w:val="00E6515B"/>
    <w:rsid w:val="00E65456"/>
    <w:rsid w:val="00E6578D"/>
    <w:rsid w:val="00E65A91"/>
    <w:rsid w:val="00E65CC8"/>
    <w:rsid w:val="00E65F65"/>
    <w:rsid w:val="00E66188"/>
    <w:rsid w:val="00E664FB"/>
    <w:rsid w:val="00E66654"/>
    <w:rsid w:val="00E672F0"/>
    <w:rsid w:val="00E675A1"/>
    <w:rsid w:val="00E67E5F"/>
    <w:rsid w:val="00E70373"/>
    <w:rsid w:val="00E70C6B"/>
    <w:rsid w:val="00E70E1B"/>
    <w:rsid w:val="00E72955"/>
    <w:rsid w:val="00E72D2A"/>
    <w:rsid w:val="00E72E40"/>
    <w:rsid w:val="00E72F3F"/>
    <w:rsid w:val="00E73665"/>
    <w:rsid w:val="00E73999"/>
    <w:rsid w:val="00E73BDC"/>
    <w:rsid w:val="00E73D76"/>
    <w:rsid w:val="00E73E13"/>
    <w:rsid w:val="00E73E9E"/>
    <w:rsid w:val="00E741E3"/>
    <w:rsid w:val="00E742EE"/>
    <w:rsid w:val="00E74A98"/>
    <w:rsid w:val="00E74B89"/>
    <w:rsid w:val="00E752AB"/>
    <w:rsid w:val="00E754AD"/>
    <w:rsid w:val="00E76164"/>
    <w:rsid w:val="00E7677E"/>
    <w:rsid w:val="00E76B08"/>
    <w:rsid w:val="00E77114"/>
    <w:rsid w:val="00E779F3"/>
    <w:rsid w:val="00E77B1D"/>
    <w:rsid w:val="00E801F6"/>
    <w:rsid w:val="00E80219"/>
    <w:rsid w:val="00E806D9"/>
    <w:rsid w:val="00E80B8D"/>
    <w:rsid w:val="00E81094"/>
    <w:rsid w:val="00E81097"/>
    <w:rsid w:val="00E81108"/>
    <w:rsid w:val="00E81660"/>
    <w:rsid w:val="00E82728"/>
    <w:rsid w:val="00E82EC9"/>
    <w:rsid w:val="00E831F7"/>
    <w:rsid w:val="00E83BC2"/>
    <w:rsid w:val="00E8422E"/>
    <w:rsid w:val="00E84975"/>
    <w:rsid w:val="00E84D96"/>
    <w:rsid w:val="00E85090"/>
    <w:rsid w:val="00E854FE"/>
    <w:rsid w:val="00E862D2"/>
    <w:rsid w:val="00E87FB3"/>
    <w:rsid w:val="00E902CC"/>
    <w:rsid w:val="00E90629"/>
    <w:rsid w:val="00E906CC"/>
    <w:rsid w:val="00E9120F"/>
    <w:rsid w:val="00E91729"/>
    <w:rsid w:val="00E939A0"/>
    <w:rsid w:val="00E93CD7"/>
    <w:rsid w:val="00E94381"/>
    <w:rsid w:val="00E94472"/>
    <w:rsid w:val="00E94A1E"/>
    <w:rsid w:val="00E94D26"/>
    <w:rsid w:val="00E95076"/>
    <w:rsid w:val="00E9557C"/>
    <w:rsid w:val="00E9619E"/>
    <w:rsid w:val="00E96831"/>
    <w:rsid w:val="00E9694E"/>
    <w:rsid w:val="00E96D1B"/>
    <w:rsid w:val="00E979E9"/>
    <w:rsid w:val="00E97BAE"/>
    <w:rsid w:val="00E97C2F"/>
    <w:rsid w:val="00E97E4E"/>
    <w:rsid w:val="00EA03CA"/>
    <w:rsid w:val="00EA0570"/>
    <w:rsid w:val="00EA0CBF"/>
    <w:rsid w:val="00EA15C8"/>
    <w:rsid w:val="00EA19F1"/>
    <w:rsid w:val="00EA1CA9"/>
    <w:rsid w:val="00EA1CC2"/>
    <w:rsid w:val="00EA1F39"/>
    <w:rsid w:val="00EA2D76"/>
    <w:rsid w:val="00EA375F"/>
    <w:rsid w:val="00EA3FC2"/>
    <w:rsid w:val="00EA41F5"/>
    <w:rsid w:val="00EA4644"/>
    <w:rsid w:val="00EA490C"/>
    <w:rsid w:val="00EA4C81"/>
    <w:rsid w:val="00EA4CA5"/>
    <w:rsid w:val="00EA55C5"/>
    <w:rsid w:val="00EA5AAC"/>
    <w:rsid w:val="00EA5B7F"/>
    <w:rsid w:val="00EA6055"/>
    <w:rsid w:val="00EA6D49"/>
    <w:rsid w:val="00EA758A"/>
    <w:rsid w:val="00EB0119"/>
    <w:rsid w:val="00EB096F"/>
    <w:rsid w:val="00EB12F2"/>
    <w:rsid w:val="00EB199F"/>
    <w:rsid w:val="00EB206A"/>
    <w:rsid w:val="00EB21A4"/>
    <w:rsid w:val="00EB2492"/>
    <w:rsid w:val="00EB27C4"/>
    <w:rsid w:val="00EB2F54"/>
    <w:rsid w:val="00EB3272"/>
    <w:rsid w:val="00EB3B2D"/>
    <w:rsid w:val="00EB3C50"/>
    <w:rsid w:val="00EB3F6A"/>
    <w:rsid w:val="00EB4346"/>
    <w:rsid w:val="00EB4E56"/>
    <w:rsid w:val="00EB5387"/>
    <w:rsid w:val="00EB5C10"/>
    <w:rsid w:val="00EB60C2"/>
    <w:rsid w:val="00EB66E6"/>
    <w:rsid w:val="00EB67B8"/>
    <w:rsid w:val="00EB6910"/>
    <w:rsid w:val="00EB7322"/>
    <w:rsid w:val="00EB77E3"/>
    <w:rsid w:val="00EB7A4F"/>
    <w:rsid w:val="00EC09FC"/>
    <w:rsid w:val="00EC0FE9"/>
    <w:rsid w:val="00EC1092"/>
    <w:rsid w:val="00EC127B"/>
    <w:rsid w:val="00EC1421"/>
    <w:rsid w:val="00EC1501"/>
    <w:rsid w:val="00EC186D"/>
    <w:rsid w:val="00EC198B"/>
    <w:rsid w:val="00EC1A8C"/>
    <w:rsid w:val="00EC1D35"/>
    <w:rsid w:val="00EC298E"/>
    <w:rsid w:val="00EC30C1"/>
    <w:rsid w:val="00EC3C81"/>
    <w:rsid w:val="00EC426D"/>
    <w:rsid w:val="00EC42B8"/>
    <w:rsid w:val="00EC44DF"/>
    <w:rsid w:val="00EC470E"/>
    <w:rsid w:val="00EC4D44"/>
    <w:rsid w:val="00EC527B"/>
    <w:rsid w:val="00EC571B"/>
    <w:rsid w:val="00EC57D7"/>
    <w:rsid w:val="00EC580F"/>
    <w:rsid w:val="00EC5912"/>
    <w:rsid w:val="00EC59B7"/>
    <w:rsid w:val="00EC5DF3"/>
    <w:rsid w:val="00EC6385"/>
    <w:rsid w:val="00EC65A2"/>
    <w:rsid w:val="00EC7BD7"/>
    <w:rsid w:val="00EC7DC4"/>
    <w:rsid w:val="00ED01CC"/>
    <w:rsid w:val="00ED01CE"/>
    <w:rsid w:val="00ED07B9"/>
    <w:rsid w:val="00ED0B47"/>
    <w:rsid w:val="00ED1918"/>
    <w:rsid w:val="00ED1A41"/>
    <w:rsid w:val="00ED1DE9"/>
    <w:rsid w:val="00ED20DF"/>
    <w:rsid w:val="00ED2342"/>
    <w:rsid w:val="00ED23D4"/>
    <w:rsid w:val="00ED279D"/>
    <w:rsid w:val="00ED2955"/>
    <w:rsid w:val="00ED2BD1"/>
    <w:rsid w:val="00ED329A"/>
    <w:rsid w:val="00ED34F4"/>
    <w:rsid w:val="00ED39B4"/>
    <w:rsid w:val="00ED3B27"/>
    <w:rsid w:val="00ED49CC"/>
    <w:rsid w:val="00ED58C8"/>
    <w:rsid w:val="00ED59BB"/>
    <w:rsid w:val="00ED5E0B"/>
    <w:rsid w:val="00ED66CE"/>
    <w:rsid w:val="00ED6CD7"/>
    <w:rsid w:val="00ED6FBB"/>
    <w:rsid w:val="00ED77CD"/>
    <w:rsid w:val="00EE022F"/>
    <w:rsid w:val="00EE0611"/>
    <w:rsid w:val="00EE0A12"/>
    <w:rsid w:val="00EE15B4"/>
    <w:rsid w:val="00EE1B29"/>
    <w:rsid w:val="00EE2549"/>
    <w:rsid w:val="00EE2713"/>
    <w:rsid w:val="00EE2D01"/>
    <w:rsid w:val="00EE31BB"/>
    <w:rsid w:val="00EE34E8"/>
    <w:rsid w:val="00EE37B6"/>
    <w:rsid w:val="00EE3AD5"/>
    <w:rsid w:val="00EE3C08"/>
    <w:rsid w:val="00EE3D76"/>
    <w:rsid w:val="00EE4D2C"/>
    <w:rsid w:val="00EE4F67"/>
    <w:rsid w:val="00EE5796"/>
    <w:rsid w:val="00EE6681"/>
    <w:rsid w:val="00EE696A"/>
    <w:rsid w:val="00EE75AA"/>
    <w:rsid w:val="00EE790D"/>
    <w:rsid w:val="00EE7CE7"/>
    <w:rsid w:val="00EF0CAD"/>
    <w:rsid w:val="00EF0DB0"/>
    <w:rsid w:val="00EF0F45"/>
    <w:rsid w:val="00EF1800"/>
    <w:rsid w:val="00EF1AA4"/>
    <w:rsid w:val="00EF1CCB"/>
    <w:rsid w:val="00EF2671"/>
    <w:rsid w:val="00EF3B56"/>
    <w:rsid w:val="00EF42EA"/>
    <w:rsid w:val="00EF49BF"/>
    <w:rsid w:val="00EF5E8D"/>
    <w:rsid w:val="00EF5EA9"/>
    <w:rsid w:val="00EF60F6"/>
    <w:rsid w:val="00EF64AB"/>
    <w:rsid w:val="00EF69B0"/>
    <w:rsid w:val="00EF6C8E"/>
    <w:rsid w:val="00EF7463"/>
    <w:rsid w:val="00EF76D3"/>
    <w:rsid w:val="00EF7971"/>
    <w:rsid w:val="00EF7A8D"/>
    <w:rsid w:val="00EF7E16"/>
    <w:rsid w:val="00F002EF"/>
    <w:rsid w:val="00F0050E"/>
    <w:rsid w:val="00F007D3"/>
    <w:rsid w:val="00F00FCE"/>
    <w:rsid w:val="00F01ABB"/>
    <w:rsid w:val="00F01B9F"/>
    <w:rsid w:val="00F01EE9"/>
    <w:rsid w:val="00F02655"/>
    <w:rsid w:val="00F02B53"/>
    <w:rsid w:val="00F03D3D"/>
    <w:rsid w:val="00F0411A"/>
    <w:rsid w:val="00F0438B"/>
    <w:rsid w:val="00F04900"/>
    <w:rsid w:val="00F04A03"/>
    <w:rsid w:val="00F053D1"/>
    <w:rsid w:val="00F056ED"/>
    <w:rsid w:val="00F05C3C"/>
    <w:rsid w:val="00F05FAB"/>
    <w:rsid w:val="00F06500"/>
    <w:rsid w:val="00F0656C"/>
    <w:rsid w:val="00F065A4"/>
    <w:rsid w:val="00F071EF"/>
    <w:rsid w:val="00F07ECE"/>
    <w:rsid w:val="00F10297"/>
    <w:rsid w:val="00F10409"/>
    <w:rsid w:val="00F1044C"/>
    <w:rsid w:val="00F109FC"/>
    <w:rsid w:val="00F11423"/>
    <w:rsid w:val="00F11666"/>
    <w:rsid w:val="00F125C0"/>
    <w:rsid w:val="00F126B9"/>
    <w:rsid w:val="00F12715"/>
    <w:rsid w:val="00F128CC"/>
    <w:rsid w:val="00F12A83"/>
    <w:rsid w:val="00F132DA"/>
    <w:rsid w:val="00F13708"/>
    <w:rsid w:val="00F13EA4"/>
    <w:rsid w:val="00F140A3"/>
    <w:rsid w:val="00F144D5"/>
    <w:rsid w:val="00F146F0"/>
    <w:rsid w:val="00F14992"/>
    <w:rsid w:val="00F14AAD"/>
    <w:rsid w:val="00F15039"/>
    <w:rsid w:val="00F1532A"/>
    <w:rsid w:val="00F15ECA"/>
    <w:rsid w:val="00F165CF"/>
    <w:rsid w:val="00F173BD"/>
    <w:rsid w:val="00F17776"/>
    <w:rsid w:val="00F17FA1"/>
    <w:rsid w:val="00F20FF3"/>
    <w:rsid w:val="00F213E1"/>
    <w:rsid w:val="00F215F4"/>
    <w:rsid w:val="00F2190B"/>
    <w:rsid w:val="00F228B5"/>
    <w:rsid w:val="00F2389C"/>
    <w:rsid w:val="00F23F99"/>
    <w:rsid w:val="00F2442C"/>
    <w:rsid w:val="00F24D2D"/>
    <w:rsid w:val="00F25089"/>
    <w:rsid w:val="00F2592E"/>
    <w:rsid w:val="00F25C67"/>
    <w:rsid w:val="00F25CAA"/>
    <w:rsid w:val="00F2657C"/>
    <w:rsid w:val="00F265EF"/>
    <w:rsid w:val="00F26978"/>
    <w:rsid w:val="00F2788A"/>
    <w:rsid w:val="00F27AC5"/>
    <w:rsid w:val="00F27D52"/>
    <w:rsid w:val="00F309FD"/>
    <w:rsid w:val="00F30DFF"/>
    <w:rsid w:val="00F313C0"/>
    <w:rsid w:val="00F323CE"/>
    <w:rsid w:val="00F32B80"/>
    <w:rsid w:val="00F32C76"/>
    <w:rsid w:val="00F33202"/>
    <w:rsid w:val="00F33470"/>
    <w:rsid w:val="00F337DC"/>
    <w:rsid w:val="00F33922"/>
    <w:rsid w:val="00F33ABC"/>
    <w:rsid w:val="00F340A5"/>
    <w:rsid w:val="00F340EB"/>
    <w:rsid w:val="00F35223"/>
    <w:rsid w:val="00F35285"/>
    <w:rsid w:val="00F35286"/>
    <w:rsid w:val="00F35783"/>
    <w:rsid w:val="00F35EFE"/>
    <w:rsid w:val="00F35FB8"/>
    <w:rsid w:val="00F36387"/>
    <w:rsid w:val="00F3640A"/>
    <w:rsid w:val="00F36856"/>
    <w:rsid w:val="00F3696E"/>
    <w:rsid w:val="00F3710C"/>
    <w:rsid w:val="00F37634"/>
    <w:rsid w:val="00F37DFD"/>
    <w:rsid w:val="00F40136"/>
    <w:rsid w:val="00F40304"/>
    <w:rsid w:val="00F406C2"/>
    <w:rsid w:val="00F406C3"/>
    <w:rsid w:val="00F4083B"/>
    <w:rsid w:val="00F409A8"/>
    <w:rsid w:val="00F40C1C"/>
    <w:rsid w:val="00F40D24"/>
    <w:rsid w:val="00F40E89"/>
    <w:rsid w:val="00F411B7"/>
    <w:rsid w:val="00F41CD8"/>
    <w:rsid w:val="00F4207B"/>
    <w:rsid w:val="00F42CF2"/>
    <w:rsid w:val="00F430C3"/>
    <w:rsid w:val="00F43B9D"/>
    <w:rsid w:val="00F4410B"/>
    <w:rsid w:val="00F44586"/>
    <w:rsid w:val="00F445C0"/>
    <w:rsid w:val="00F447A5"/>
    <w:rsid w:val="00F44917"/>
    <w:rsid w:val="00F44D5E"/>
    <w:rsid w:val="00F450BC"/>
    <w:rsid w:val="00F45661"/>
    <w:rsid w:val="00F4600A"/>
    <w:rsid w:val="00F468A6"/>
    <w:rsid w:val="00F4715A"/>
    <w:rsid w:val="00F474D3"/>
    <w:rsid w:val="00F47708"/>
    <w:rsid w:val="00F50191"/>
    <w:rsid w:val="00F50C20"/>
    <w:rsid w:val="00F5119B"/>
    <w:rsid w:val="00F5119D"/>
    <w:rsid w:val="00F52783"/>
    <w:rsid w:val="00F52834"/>
    <w:rsid w:val="00F539ED"/>
    <w:rsid w:val="00F53A35"/>
    <w:rsid w:val="00F540D3"/>
    <w:rsid w:val="00F5477D"/>
    <w:rsid w:val="00F54F5E"/>
    <w:rsid w:val="00F54F94"/>
    <w:rsid w:val="00F54FDE"/>
    <w:rsid w:val="00F55A3D"/>
    <w:rsid w:val="00F56175"/>
    <w:rsid w:val="00F565C6"/>
    <w:rsid w:val="00F56674"/>
    <w:rsid w:val="00F5675F"/>
    <w:rsid w:val="00F567F3"/>
    <w:rsid w:val="00F56FF7"/>
    <w:rsid w:val="00F57152"/>
    <w:rsid w:val="00F5744B"/>
    <w:rsid w:val="00F57492"/>
    <w:rsid w:val="00F57955"/>
    <w:rsid w:val="00F57D22"/>
    <w:rsid w:val="00F61209"/>
    <w:rsid w:val="00F6125F"/>
    <w:rsid w:val="00F61BCE"/>
    <w:rsid w:val="00F6259E"/>
    <w:rsid w:val="00F6371F"/>
    <w:rsid w:val="00F63E5C"/>
    <w:rsid w:val="00F6422C"/>
    <w:rsid w:val="00F6493F"/>
    <w:rsid w:val="00F65514"/>
    <w:rsid w:val="00F65C4A"/>
    <w:rsid w:val="00F65C7D"/>
    <w:rsid w:val="00F65DD4"/>
    <w:rsid w:val="00F66881"/>
    <w:rsid w:val="00F672B2"/>
    <w:rsid w:val="00F67606"/>
    <w:rsid w:val="00F70026"/>
    <w:rsid w:val="00F70086"/>
    <w:rsid w:val="00F7117B"/>
    <w:rsid w:val="00F71899"/>
    <w:rsid w:val="00F7216D"/>
    <w:rsid w:val="00F7292E"/>
    <w:rsid w:val="00F72CBE"/>
    <w:rsid w:val="00F7300D"/>
    <w:rsid w:val="00F731A0"/>
    <w:rsid w:val="00F737B6"/>
    <w:rsid w:val="00F73A7A"/>
    <w:rsid w:val="00F73B26"/>
    <w:rsid w:val="00F740D6"/>
    <w:rsid w:val="00F74658"/>
    <w:rsid w:val="00F74A3B"/>
    <w:rsid w:val="00F74B1C"/>
    <w:rsid w:val="00F74E07"/>
    <w:rsid w:val="00F75076"/>
    <w:rsid w:val="00F7599A"/>
    <w:rsid w:val="00F768FF"/>
    <w:rsid w:val="00F77458"/>
    <w:rsid w:val="00F779A7"/>
    <w:rsid w:val="00F800EF"/>
    <w:rsid w:val="00F8012E"/>
    <w:rsid w:val="00F8086B"/>
    <w:rsid w:val="00F80A94"/>
    <w:rsid w:val="00F80FCB"/>
    <w:rsid w:val="00F811AF"/>
    <w:rsid w:val="00F8131F"/>
    <w:rsid w:val="00F8160D"/>
    <w:rsid w:val="00F8294A"/>
    <w:rsid w:val="00F833DB"/>
    <w:rsid w:val="00F83973"/>
    <w:rsid w:val="00F84008"/>
    <w:rsid w:val="00F84368"/>
    <w:rsid w:val="00F84AE9"/>
    <w:rsid w:val="00F851AC"/>
    <w:rsid w:val="00F8540B"/>
    <w:rsid w:val="00F862CB"/>
    <w:rsid w:val="00F86302"/>
    <w:rsid w:val="00F8741D"/>
    <w:rsid w:val="00F87F09"/>
    <w:rsid w:val="00F87FA3"/>
    <w:rsid w:val="00F904A9"/>
    <w:rsid w:val="00F906F7"/>
    <w:rsid w:val="00F90AE9"/>
    <w:rsid w:val="00F90BE4"/>
    <w:rsid w:val="00F91043"/>
    <w:rsid w:val="00F9241F"/>
    <w:rsid w:val="00F924E8"/>
    <w:rsid w:val="00F9257B"/>
    <w:rsid w:val="00F93C96"/>
    <w:rsid w:val="00F93D8C"/>
    <w:rsid w:val="00F9404D"/>
    <w:rsid w:val="00F94238"/>
    <w:rsid w:val="00F943A5"/>
    <w:rsid w:val="00F94D2E"/>
    <w:rsid w:val="00F955D9"/>
    <w:rsid w:val="00F96501"/>
    <w:rsid w:val="00F966CD"/>
    <w:rsid w:val="00FA004C"/>
    <w:rsid w:val="00FA0317"/>
    <w:rsid w:val="00FA0484"/>
    <w:rsid w:val="00FA04F8"/>
    <w:rsid w:val="00FA0AAC"/>
    <w:rsid w:val="00FA0FF0"/>
    <w:rsid w:val="00FA1037"/>
    <w:rsid w:val="00FA14AF"/>
    <w:rsid w:val="00FA1787"/>
    <w:rsid w:val="00FA1E79"/>
    <w:rsid w:val="00FA231C"/>
    <w:rsid w:val="00FA2B54"/>
    <w:rsid w:val="00FA2E38"/>
    <w:rsid w:val="00FA3102"/>
    <w:rsid w:val="00FA33F6"/>
    <w:rsid w:val="00FA345D"/>
    <w:rsid w:val="00FA3F0D"/>
    <w:rsid w:val="00FA44A7"/>
    <w:rsid w:val="00FA48D4"/>
    <w:rsid w:val="00FA517E"/>
    <w:rsid w:val="00FA54FA"/>
    <w:rsid w:val="00FA5534"/>
    <w:rsid w:val="00FA5608"/>
    <w:rsid w:val="00FA5A9B"/>
    <w:rsid w:val="00FA61E8"/>
    <w:rsid w:val="00FA6953"/>
    <w:rsid w:val="00FA6D39"/>
    <w:rsid w:val="00FA70A3"/>
    <w:rsid w:val="00FA70E9"/>
    <w:rsid w:val="00FB031E"/>
    <w:rsid w:val="00FB0491"/>
    <w:rsid w:val="00FB0725"/>
    <w:rsid w:val="00FB091C"/>
    <w:rsid w:val="00FB0EB0"/>
    <w:rsid w:val="00FB227E"/>
    <w:rsid w:val="00FB2371"/>
    <w:rsid w:val="00FB2623"/>
    <w:rsid w:val="00FB2654"/>
    <w:rsid w:val="00FB2E89"/>
    <w:rsid w:val="00FB359C"/>
    <w:rsid w:val="00FB3A11"/>
    <w:rsid w:val="00FB3D61"/>
    <w:rsid w:val="00FB42FA"/>
    <w:rsid w:val="00FB44B3"/>
    <w:rsid w:val="00FB44CE"/>
    <w:rsid w:val="00FB47F8"/>
    <w:rsid w:val="00FB48EE"/>
    <w:rsid w:val="00FB5009"/>
    <w:rsid w:val="00FB5F61"/>
    <w:rsid w:val="00FB63CB"/>
    <w:rsid w:val="00FB7176"/>
    <w:rsid w:val="00FB7436"/>
    <w:rsid w:val="00FB76AB"/>
    <w:rsid w:val="00FB7CF9"/>
    <w:rsid w:val="00FB7E91"/>
    <w:rsid w:val="00FB7EBD"/>
    <w:rsid w:val="00FC0ABA"/>
    <w:rsid w:val="00FC1413"/>
    <w:rsid w:val="00FC1CF4"/>
    <w:rsid w:val="00FC1F99"/>
    <w:rsid w:val="00FC262B"/>
    <w:rsid w:val="00FC3B8F"/>
    <w:rsid w:val="00FC499E"/>
    <w:rsid w:val="00FC4F22"/>
    <w:rsid w:val="00FC521B"/>
    <w:rsid w:val="00FC55BE"/>
    <w:rsid w:val="00FC568E"/>
    <w:rsid w:val="00FC5D27"/>
    <w:rsid w:val="00FC5DC6"/>
    <w:rsid w:val="00FC630B"/>
    <w:rsid w:val="00FC6A23"/>
    <w:rsid w:val="00FC6B1C"/>
    <w:rsid w:val="00FC6DB7"/>
    <w:rsid w:val="00FC72FF"/>
    <w:rsid w:val="00FC7B7B"/>
    <w:rsid w:val="00FD03FE"/>
    <w:rsid w:val="00FD0B1E"/>
    <w:rsid w:val="00FD0CB0"/>
    <w:rsid w:val="00FD0E53"/>
    <w:rsid w:val="00FD126E"/>
    <w:rsid w:val="00FD1EE4"/>
    <w:rsid w:val="00FD208F"/>
    <w:rsid w:val="00FD262B"/>
    <w:rsid w:val="00FD3532"/>
    <w:rsid w:val="00FD3BB1"/>
    <w:rsid w:val="00FD3C36"/>
    <w:rsid w:val="00FD4243"/>
    <w:rsid w:val="00FD4D81"/>
    <w:rsid w:val="00FD522E"/>
    <w:rsid w:val="00FD5644"/>
    <w:rsid w:val="00FD5839"/>
    <w:rsid w:val="00FD7364"/>
    <w:rsid w:val="00FD747A"/>
    <w:rsid w:val="00FD7498"/>
    <w:rsid w:val="00FD7550"/>
    <w:rsid w:val="00FD755E"/>
    <w:rsid w:val="00FD7A03"/>
    <w:rsid w:val="00FD7DE0"/>
    <w:rsid w:val="00FD7FB3"/>
    <w:rsid w:val="00FE010E"/>
    <w:rsid w:val="00FE01B0"/>
    <w:rsid w:val="00FE01BD"/>
    <w:rsid w:val="00FE0B87"/>
    <w:rsid w:val="00FE14CD"/>
    <w:rsid w:val="00FE1DF9"/>
    <w:rsid w:val="00FE22B9"/>
    <w:rsid w:val="00FE2680"/>
    <w:rsid w:val="00FE2E40"/>
    <w:rsid w:val="00FE3149"/>
    <w:rsid w:val="00FE3B64"/>
    <w:rsid w:val="00FE4320"/>
    <w:rsid w:val="00FE4713"/>
    <w:rsid w:val="00FE4BFA"/>
    <w:rsid w:val="00FE5078"/>
    <w:rsid w:val="00FE51FD"/>
    <w:rsid w:val="00FE573D"/>
    <w:rsid w:val="00FE62CE"/>
    <w:rsid w:val="00FE6730"/>
    <w:rsid w:val="00FE77C5"/>
    <w:rsid w:val="00FE7BE7"/>
    <w:rsid w:val="00FF00F1"/>
    <w:rsid w:val="00FF04E2"/>
    <w:rsid w:val="00FF09A8"/>
    <w:rsid w:val="00FF156F"/>
    <w:rsid w:val="00FF199A"/>
    <w:rsid w:val="00FF1CE9"/>
    <w:rsid w:val="00FF1F44"/>
    <w:rsid w:val="00FF225E"/>
    <w:rsid w:val="00FF2B90"/>
    <w:rsid w:val="00FF2C41"/>
    <w:rsid w:val="00FF2F8F"/>
    <w:rsid w:val="00FF3403"/>
    <w:rsid w:val="00FF374D"/>
    <w:rsid w:val="00FF37FE"/>
    <w:rsid w:val="00FF4457"/>
    <w:rsid w:val="00FF4AD7"/>
    <w:rsid w:val="00FF5490"/>
    <w:rsid w:val="00FF5F5D"/>
    <w:rsid w:val="00FF5FE6"/>
    <w:rsid w:val="00FF63B5"/>
    <w:rsid w:val="00FF672C"/>
    <w:rsid w:val="00FF6CA0"/>
    <w:rsid w:val="00FF6CE8"/>
    <w:rsid w:val="00FF7A42"/>
    <w:rsid w:val="00FF7AB8"/>
    <w:rsid w:val="010D3418"/>
    <w:rsid w:val="010E00C3"/>
    <w:rsid w:val="0117F8BE"/>
    <w:rsid w:val="01269629"/>
    <w:rsid w:val="014169EB"/>
    <w:rsid w:val="0200C0AE"/>
    <w:rsid w:val="02104432"/>
    <w:rsid w:val="022125CB"/>
    <w:rsid w:val="025E625E"/>
    <w:rsid w:val="0267C29B"/>
    <w:rsid w:val="02AFF509"/>
    <w:rsid w:val="02C19A71"/>
    <w:rsid w:val="02F0EE0A"/>
    <w:rsid w:val="02F67872"/>
    <w:rsid w:val="03129DA5"/>
    <w:rsid w:val="0330AC02"/>
    <w:rsid w:val="036FCDA8"/>
    <w:rsid w:val="03941724"/>
    <w:rsid w:val="03BB3DE9"/>
    <w:rsid w:val="03C2BEC7"/>
    <w:rsid w:val="04071B63"/>
    <w:rsid w:val="04334C4B"/>
    <w:rsid w:val="0440705C"/>
    <w:rsid w:val="04E81F1C"/>
    <w:rsid w:val="050B9E09"/>
    <w:rsid w:val="0575E7A5"/>
    <w:rsid w:val="05A3A61A"/>
    <w:rsid w:val="05A54658"/>
    <w:rsid w:val="05B6CE6A"/>
    <w:rsid w:val="05FA074C"/>
    <w:rsid w:val="068ABCEB"/>
    <w:rsid w:val="06F6A5F9"/>
    <w:rsid w:val="06F920B5"/>
    <w:rsid w:val="070928D0"/>
    <w:rsid w:val="078D9105"/>
    <w:rsid w:val="079DC533"/>
    <w:rsid w:val="07B3D478"/>
    <w:rsid w:val="07C9BF94"/>
    <w:rsid w:val="07E2E7C5"/>
    <w:rsid w:val="07F99030"/>
    <w:rsid w:val="083DD6E4"/>
    <w:rsid w:val="085001E2"/>
    <w:rsid w:val="0886CE20"/>
    <w:rsid w:val="08C1B010"/>
    <w:rsid w:val="08C807B4"/>
    <w:rsid w:val="08D18CED"/>
    <w:rsid w:val="08E1447F"/>
    <w:rsid w:val="092C939F"/>
    <w:rsid w:val="09931A6A"/>
    <w:rsid w:val="099F55D5"/>
    <w:rsid w:val="0A257A12"/>
    <w:rsid w:val="0A32984D"/>
    <w:rsid w:val="0A40FB7B"/>
    <w:rsid w:val="0A438F86"/>
    <w:rsid w:val="0A62261B"/>
    <w:rsid w:val="0AA28DCF"/>
    <w:rsid w:val="0AC7F8C4"/>
    <w:rsid w:val="0ACD786F"/>
    <w:rsid w:val="0AD47890"/>
    <w:rsid w:val="0AD565F5"/>
    <w:rsid w:val="0AD8A8C3"/>
    <w:rsid w:val="0AED1D3E"/>
    <w:rsid w:val="0B0CB45A"/>
    <w:rsid w:val="0B25224E"/>
    <w:rsid w:val="0B7B2DD6"/>
    <w:rsid w:val="0B934A88"/>
    <w:rsid w:val="0BF54799"/>
    <w:rsid w:val="0BFDF67C"/>
    <w:rsid w:val="0C4803B5"/>
    <w:rsid w:val="0C57BD0A"/>
    <w:rsid w:val="0C71515E"/>
    <w:rsid w:val="0D0083FB"/>
    <w:rsid w:val="0D34B8F0"/>
    <w:rsid w:val="0D4BA952"/>
    <w:rsid w:val="0D5C32C6"/>
    <w:rsid w:val="0D65BE5D"/>
    <w:rsid w:val="0D686B2F"/>
    <w:rsid w:val="0D732B98"/>
    <w:rsid w:val="0DA56B38"/>
    <w:rsid w:val="0DD6E7AB"/>
    <w:rsid w:val="0DDA2E91"/>
    <w:rsid w:val="0DE7DF4D"/>
    <w:rsid w:val="0E0D06B7"/>
    <w:rsid w:val="0E357DE8"/>
    <w:rsid w:val="0E5CC310"/>
    <w:rsid w:val="0EA8DFEE"/>
    <w:rsid w:val="0ECB1751"/>
    <w:rsid w:val="0F13BEA7"/>
    <w:rsid w:val="0F330041"/>
    <w:rsid w:val="0F49C8DA"/>
    <w:rsid w:val="0F5BB4BF"/>
    <w:rsid w:val="0F88A45D"/>
    <w:rsid w:val="0F98826C"/>
    <w:rsid w:val="0FB6F976"/>
    <w:rsid w:val="0FBA163A"/>
    <w:rsid w:val="0FDF16CA"/>
    <w:rsid w:val="100C693E"/>
    <w:rsid w:val="10383A13"/>
    <w:rsid w:val="1040F09E"/>
    <w:rsid w:val="1063A629"/>
    <w:rsid w:val="10AA5D06"/>
    <w:rsid w:val="10DACEE4"/>
    <w:rsid w:val="10EC4AE2"/>
    <w:rsid w:val="111092F5"/>
    <w:rsid w:val="115025F4"/>
    <w:rsid w:val="116D2C63"/>
    <w:rsid w:val="11722C08"/>
    <w:rsid w:val="11783736"/>
    <w:rsid w:val="11BDBD76"/>
    <w:rsid w:val="11CD9079"/>
    <w:rsid w:val="11D76868"/>
    <w:rsid w:val="11E080B0"/>
    <w:rsid w:val="11F9A90D"/>
    <w:rsid w:val="121184D7"/>
    <w:rsid w:val="1211DCE5"/>
    <w:rsid w:val="12377CBF"/>
    <w:rsid w:val="128050E0"/>
    <w:rsid w:val="129E1CDC"/>
    <w:rsid w:val="12CE2A10"/>
    <w:rsid w:val="12D68864"/>
    <w:rsid w:val="12DE01C8"/>
    <w:rsid w:val="12EEC1CD"/>
    <w:rsid w:val="132647C7"/>
    <w:rsid w:val="136F0E9C"/>
    <w:rsid w:val="13C4EF8F"/>
    <w:rsid w:val="144079A8"/>
    <w:rsid w:val="14631FDE"/>
    <w:rsid w:val="1471E6F4"/>
    <w:rsid w:val="1474B196"/>
    <w:rsid w:val="1488468C"/>
    <w:rsid w:val="14CF16E2"/>
    <w:rsid w:val="15058976"/>
    <w:rsid w:val="1516C219"/>
    <w:rsid w:val="15175121"/>
    <w:rsid w:val="15182172"/>
    <w:rsid w:val="16276770"/>
    <w:rsid w:val="16408FCD"/>
    <w:rsid w:val="164F6701"/>
    <w:rsid w:val="165FA26C"/>
    <w:rsid w:val="1667F677"/>
    <w:rsid w:val="1675E9CD"/>
    <w:rsid w:val="167C9106"/>
    <w:rsid w:val="167F2C8A"/>
    <w:rsid w:val="168B0065"/>
    <w:rsid w:val="169E4E3F"/>
    <w:rsid w:val="16DE1A8C"/>
    <w:rsid w:val="17230935"/>
    <w:rsid w:val="17320D10"/>
    <w:rsid w:val="1767CC49"/>
    <w:rsid w:val="17953B61"/>
    <w:rsid w:val="17DE97B0"/>
    <w:rsid w:val="17F16EDB"/>
    <w:rsid w:val="17FFE826"/>
    <w:rsid w:val="182D55AF"/>
    <w:rsid w:val="18330D69"/>
    <w:rsid w:val="186BAE24"/>
    <w:rsid w:val="187139A9"/>
    <w:rsid w:val="18857729"/>
    <w:rsid w:val="188ECD37"/>
    <w:rsid w:val="18A5031D"/>
    <w:rsid w:val="18AB4400"/>
    <w:rsid w:val="18D5C3EA"/>
    <w:rsid w:val="195ECF9E"/>
    <w:rsid w:val="196F5258"/>
    <w:rsid w:val="19CB9FCE"/>
    <w:rsid w:val="19D59BA0"/>
    <w:rsid w:val="1A438B62"/>
    <w:rsid w:val="1A5C1400"/>
    <w:rsid w:val="1AB0390D"/>
    <w:rsid w:val="1ACF5D9B"/>
    <w:rsid w:val="1B0AFC3F"/>
    <w:rsid w:val="1B163872"/>
    <w:rsid w:val="1B26A18F"/>
    <w:rsid w:val="1B583A65"/>
    <w:rsid w:val="1B97DCC9"/>
    <w:rsid w:val="1BBD8027"/>
    <w:rsid w:val="1BDBD449"/>
    <w:rsid w:val="1C08DB09"/>
    <w:rsid w:val="1C0CD141"/>
    <w:rsid w:val="1C1C07CC"/>
    <w:rsid w:val="1C368C06"/>
    <w:rsid w:val="1C45FEBD"/>
    <w:rsid w:val="1CA5A8A8"/>
    <w:rsid w:val="1CAD2A30"/>
    <w:rsid w:val="1CCA6022"/>
    <w:rsid w:val="1CD14EAB"/>
    <w:rsid w:val="1DA8A1A2"/>
    <w:rsid w:val="1DAE6F6D"/>
    <w:rsid w:val="1DC5EBD6"/>
    <w:rsid w:val="1E14D8F4"/>
    <w:rsid w:val="1E5E3DD9"/>
    <w:rsid w:val="1EE23BB5"/>
    <w:rsid w:val="1EF85B89"/>
    <w:rsid w:val="1EF9F883"/>
    <w:rsid w:val="1F250FD2"/>
    <w:rsid w:val="1F7AE7E5"/>
    <w:rsid w:val="1F8972A8"/>
    <w:rsid w:val="2028778B"/>
    <w:rsid w:val="202CD488"/>
    <w:rsid w:val="206C5CA6"/>
    <w:rsid w:val="20C0E033"/>
    <w:rsid w:val="20E951D1"/>
    <w:rsid w:val="20FD8C98"/>
    <w:rsid w:val="210A3C2E"/>
    <w:rsid w:val="211308F7"/>
    <w:rsid w:val="21147376"/>
    <w:rsid w:val="21486686"/>
    <w:rsid w:val="216A7328"/>
    <w:rsid w:val="2187A0BF"/>
    <w:rsid w:val="21BABDB8"/>
    <w:rsid w:val="22106875"/>
    <w:rsid w:val="2237C826"/>
    <w:rsid w:val="228B4950"/>
    <w:rsid w:val="22978DC3"/>
    <w:rsid w:val="22AFAF64"/>
    <w:rsid w:val="22E47320"/>
    <w:rsid w:val="22E8D7C5"/>
    <w:rsid w:val="2314C1AC"/>
    <w:rsid w:val="233C3AE2"/>
    <w:rsid w:val="236961D3"/>
    <w:rsid w:val="23A0F022"/>
    <w:rsid w:val="23AD7F17"/>
    <w:rsid w:val="23BB178A"/>
    <w:rsid w:val="23F7FE31"/>
    <w:rsid w:val="24CB6464"/>
    <w:rsid w:val="255DF5DB"/>
    <w:rsid w:val="256B1ABC"/>
    <w:rsid w:val="25BCC2F4"/>
    <w:rsid w:val="25D294F2"/>
    <w:rsid w:val="26761798"/>
    <w:rsid w:val="267E90B2"/>
    <w:rsid w:val="267ED7C2"/>
    <w:rsid w:val="275EBA73"/>
    <w:rsid w:val="278248AB"/>
    <w:rsid w:val="27D809A7"/>
    <w:rsid w:val="27EBC2C8"/>
    <w:rsid w:val="28044989"/>
    <w:rsid w:val="281A6113"/>
    <w:rsid w:val="285A0785"/>
    <w:rsid w:val="28AAD49D"/>
    <w:rsid w:val="29000556"/>
    <w:rsid w:val="292A63C4"/>
    <w:rsid w:val="29382E6B"/>
    <w:rsid w:val="29700E6B"/>
    <w:rsid w:val="297EF1A4"/>
    <w:rsid w:val="29C5ECCF"/>
    <w:rsid w:val="29D2431D"/>
    <w:rsid w:val="29E19E1A"/>
    <w:rsid w:val="2A20D99B"/>
    <w:rsid w:val="2A23A11C"/>
    <w:rsid w:val="2A2F154D"/>
    <w:rsid w:val="2A39B9DA"/>
    <w:rsid w:val="2A5D731A"/>
    <w:rsid w:val="2B0BDECC"/>
    <w:rsid w:val="2B2B2E47"/>
    <w:rsid w:val="2B3103C1"/>
    <w:rsid w:val="2B31DE74"/>
    <w:rsid w:val="2B44292E"/>
    <w:rsid w:val="2B564086"/>
    <w:rsid w:val="2B9CFEC4"/>
    <w:rsid w:val="2BC30979"/>
    <w:rsid w:val="2BE3C99E"/>
    <w:rsid w:val="2BEB7F33"/>
    <w:rsid w:val="2C1069E5"/>
    <w:rsid w:val="2C322B96"/>
    <w:rsid w:val="2C8C4313"/>
    <w:rsid w:val="2CA8064F"/>
    <w:rsid w:val="2CA8B409"/>
    <w:rsid w:val="2CABA686"/>
    <w:rsid w:val="2D055059"/>
    <w:rsid w:val="2D481745"/>
    <w:rsid w:val="2D5D2DBD"/>
    <w:rsid w:val="2D9EE2DE"/>
    <w:rsid w:val="2E2025EE"/>
    <w:rsid w:val="2E35C67A"/>
    <w:rsid w:val="2E36C531"/>
    <w:rsid w:val="2E5846E8"/>
    <w:rsid w:val="2E63EDED"/>
    <w:rsid w:val="2E6B1180"/>
    <w:rsid w:val="2E6BEA84"/>
    <w:rsid w:val="2E88CA16"/>
    <w:rsid w:val="2EE8FE41"/>
    <w:rsid w:val="2F503C30"/>
    <w:rsid w:val="2FCA03D4"/>
    <w:rsid w:val="2FD72E3E"/>
    <w:rsid w:val="2FDFF1B5"/>
    <w:rsid w:val="2FEC90C4"/>
    <w:rsid w:val="2FEDAD71"/>
    <w:rsid w:val="302593D6"/>
    <w:rsid w:val="305E68BE"/>
    <w:rsid w:val="30AFB942"/>
    <w:rsid w:val="30B9AE11"/>
    <w:rsid w:val="314962D6"/>
    <w:rsid w:val="315FB436"/>
    <w:rsid w:val="3164BEA0"/>
    <w:rsid w:val="31836511"/>
    <w:rsid w:val="31A38B46"/>
    <w:rsid w:val="31AE8DE6"/>
    <w:rsid w:val="31CDE375"/>
    <w:rsid w:val="31E3F642"/>
    <w:rsid w:val="320AB9F1"/>
    <w:rsid w:val="321AB9CA"/>
    <w:rsid w:val="322315B3"/>
    <w:rsid w:val="32517B05"/>
    <w:rsid w:val="3273BB57"/>
    <w:rsid w:val="3282D808"/>
    <w:rsid w:val="329788CC"/>
    <w:rsid w:val="32A07ADF"/>
    <w:rsid w:val="32C2D09A"/>
    <w:rsid w:val="331D17CF"/>
    <w:rsid w:val="331DC44C"/>
    <w:rsid w:val="33814720"/>
    <w:rsid w:val="33917C36"/>
    <w:rsid w:val="33C78F4E"/>
    <w:rsid w:val="33CE31A7"/>
    <w:rsid w:val="342F3115"/>
    <w:rsid w:val="347FB85A"/>
    <w:rsid w:val="3485CCF6"/>
    <w:rsid w:val="34C9A8BB"/>
    <w:rsid w:val="34DB2C08"/>
    <w:rsid w:val="35003565"/>
    <w:rsid w:val="35084B34"/>
    <w:rsid w:val="352ED475"/>
    <w:rsid w:val="3551F342"/>
    <w:rsid w:val="35539F36"/>
    <w:rsid w:val="356FDCAD"/>
    <w:rsid w:val="36AB7E86"/>
    <w:rsid w:val="36BBAEDF"/>
    <w:rsid w:val="36EAFFFD"/>
    <w:rsid w:val="3704B385"/>
    <w:rsid w:val="372E499A"/>
    <w:rsid w:val="3737ED48"/>
    <w:rsid w:val="3784602C"/>
    <w:rsid w:val="37AEC498"/>
    <w:rsid w:val="37C42995"/>
    <w:rsid w:val="37EA709A"/>
    <w:rsid w:val="37F088F2"/>
    <w:rsid w:val="3801E7EC"/>
    <w:rsid w:val="384951B5"/>
    <w:rsid w:val="384CE1D6"/>
    <w:rsid w:val="385364EE"/>
    <w:rsid w:val="385D8C7C"/>
    <w:rsid w:val="386D1D50"/>
    <w:rsid w:val="387E21E7"/>
    <w:rsid w:val="389C6FC1"/>
    <w:rsid w:val="38D652B6"/>
    <w:rsid w:val="39007205"/>
    <w:rsid w:val="39071143"/>
    <w:rsid w:val="3913596D"/>
    <w:rsid w:val="394F09E8"/>
    <w:rsid w:val="39A2E631"/>
    <w:rsid w:val="39E8B237"/>
    <w:rsid w:val="3A2BB0E8"/>
    <w:rsid w:val="3A44602E"/>
    <w:rsid w:val="3A951D0A"/>
    <w:rsid w:val="3AC531EF"/>
    <w:rsid w:val="3AF7A162"/>
    <w:rsid w:val="3B77E30A"/>
    <w:rsid w:val="3BF0EB4B"/>
    <w:rsid w:val="3BF6AE11"/>
    <w:rsid w:val="3C19B921"/>
    <w:rsid w:val="3C1A07BE"/>
    <w:rsid w:val="3C456A30"/>
    <w:rsid w:val="3C4D40BB"/>
    <w:rsid w:val="3C5BE892"/>
    <w:rsid w:val="3C5CD474"/>
    <w:rsid w:val="3C64B591"/>
    <w:rsid w:val="3C7933D5"/>
    <w:rsid w:val="3CC9EB0B"/>
    <w:rsid w:val="3CEC8782"/>
    <w:rsid w:val="3D1BDB18"/>
    <w:rsid w:val="3D4025D3"/>
    <w:rsid w:val="3D4BE23F"/>
    <w:rsid w:val="3D4DE4A2"/>
    <w:rsid w:val="3D5C47A4"/>
    <w:rsid w:val="3D62154C"/>
    <w:rsid w:val="3D90D278"/>
    <w:rsid w:val="3DCD7835"/>
    <w:rsid w:val="3DD60FFE"/>
    <w:rsid w:val="3DE49FC5"/>
    <w:rsid w:val="3E0EB145"/>
    <w:rsid w:val="3E1CF5FD"/>
    <w:rsid w:val="3E320307"/>
    <w:rsid w:val="3E4B2B64"/>
    <w:rsid w:val="3E5839A9"/>
    <w:rsid w:val="3E99CC1A"/>
    <w:rsid w:val="3EA3CFAB"/>
    <w:rsid w:val="3EEF9F33"/>
    <w:rsid w:val="3F19A021"/>
    <w:rsid w:val="3F973C33"/>
    <w:rsid w:val="3F9D26C3"/>
    <w:rsid w:val="3FAF5903"/>
    <w:rsid w:val="3FF8A315"/>
    <w:rsid w:val="4026EF41"/>
    <w:rsid w:val="4028E384"/>
    <w:rsid w:val="404C0F99"/>
    <w:rsid w:val="40C17229"/>
    <w:rsid w:val="40C8733A"/>
    <w:rsid w:val="40C9A562"/>
    <w:rsid w:val="41005AF4"/>
    <w:rsid w:val="41820723"/>
    <w:rsid w:val="418B788C"/>
    <w:rsid w:val="41EAB1C4"/>
    <w:rsid w:val="41F3C41C"/>
    <w:rsid w:val="41FCFC3E"/>
    <w:rsid w:val="42371B01"/>
    <w:rsid w:val="42488510"/>
    <w:rsid w:val="426F1F85"/>
    <w:rsid w:val="4280AAF4"/>
    <w:rsid w:val="42E5558D"/>
    <w:rsid w:val="42ECCC5A"/>
    <w:rsid w:val="42FA0C04"/>
    <w:rsid w:val="43064791"/>
    <w:rsid w:val="4307E945"/>
    <w:rsid w:val="433AF023"/>
    <w:rsid w:val="434347DC"/>
    <w:rsid w:val="4343C982"/>
    <w:rsid w:val="4378EB66"/>
    <w:rsid w:val="43922B7A"/>
    <w:rsid w:val="43A98308"/>
    <w:rsid w:val="43B27767"/>
    <w:rsid w:val="43FF8CC1"/>
    <w:rsid w:val="4415C233"/>
    <w:rsid w:val="44186B3D"/>
    <w:rsid w:val="445D01E9"/>
    <w:rsid w:val="44F14B83"/>
    <w:rsid w:val="44FAF40C"/>
    <w:rsid w:val="4543A165"/>
    <w:rsid w:val="456FDF29"/>
    <w:rsid w:val="458025D2"/>
    <w:rsid w:val="459B8B2A"/>
    <w:rsid w:val="45BF61BD"/>
    <w:rsid w:val="45DB6647"/>
    <w:rsid w:val="467F4C8B"/>
    <w:rsid w:val="468CC7F8"/>
    <w:rsid w:val="469E9D7F"/>
    <w:rsid w:val="46AF82C6"/>
    <w:rsid w:val="474A4235"/>
    <w:rsid w:val="47A688BF"/>
    <w:rsid w:val="47E70F42"/>
    <w:rsid w:val="4820F7E7"/>
    <w:rsid w:val="48A7DDC4"/>
    <w:rsid w:val="4991B30F"/>
    <w:rsid w:val="499CA2F5"/>
    <w:rsid w:val="49C65D49"/>
    <w:rsid w:val="49F85252"/>
    <w:rsid w:val="4A007DB8"/>
    <w:rsid w:val="4A206345"/>
    <w:rsid w:val="4A59E793"/>
    <w:rsid w:val="4A693781"/>
    <w:rsid w:val="4A964010"/>
    <w:rsid w:val="4AABFB3D"/>
    <w:rsid w:val="4AC29C35"/>
    <w:rsid w:val="4AE24CCE"/>
    <w:rsid w:val="4B2DB2F1"/>
    <w:rsid w:val="4B9B92C4"/>
    <w:rsid w:val="4BB0C44B"/>
    <w:rsid w:val="4C06A3B0"/>
    <w:rsid w:val="4C77E0B4"/>
    <w:rsid w:val="4CEA2A22"/>
    <w:rsid w:val="4CF07647"/>
    <w:rsid w:val="4D1D3EBC"/>
    <w:rsid w:val="4D20CFF1"/>
    <w:rsid w:val="4D6B4B5A"/>
    <w:rsid w:val="4D98F416"/>
    <w:rsid w:val="4DA74212"/>
    <w:rsid w:val="4DBB9C6E"/>
    <w:rsid w:val="4E8C46A8"/>
    <w:rsid w:val="4EBD7C2C"/>
    <w:rsid w:val="4ECE469C"/>
    <w:rsid w:val="4EDC09BE"/>
    <w:rsid w:val="4EDECBDF"/>
    <w:rsid w:val="4F3B4E16"/>
    <w:rsid w:val="4F987247"/>
    <w:rsid w:val="4FCCDDC5"/>
    <w:rsid w:val="4FCD244B"/>
    <w:rsid w:val="5010C156"/>
    <w:rsid w:val="503CE0E9"/>
    <w:rsid w:val="5077F2C1"/>
    <w:rsid w:val="509F75FD"/>
    <w:rsid w:val="50D51E2C"/>
    <w:rsid w:val="519370DC"/>
    <w:rsid w:val="5197E148"/>
    <w:rsid w:val="51A4F48E"/>
    <w:rsid w:val="51AB30D7"/>
    <w:rsid w:val="5267FFF6"/>
    <w:rsid w:val="5287BBE4"/>
    <w:rsid w:val="529A59F5"/>
    <w:rsid w:val="52A41C3E"/>
    <w:rsid w:val="52CE4DE6"/>
    <w:rsid w:val="53037D65"/>
    <w:rsid w:val="5340A2CE"/>
    <w:rsid w:val="53990EE8"/>
    <w:rsid w:val="53E6AA8E"/>
    <w:rsid w:val="53F5923D"/>
    <w:rsid w:val="53FEAE75"/>
    <w:rsid w:val="541E254C"/>
    <w:rsid w:val="5424EE37"/>
    <w:rsid w:val="54462EC0"/>
    <w:rsid w:val="547BCAA7"/>
    <w:rsid w:val="548B8202"/>
    <w:rsid w:val="550D0B4C"/>
    <w:rsid w:val="55508F92"/>
    <w:rsid w:val="556B0A4B"/>
    <w:rsid w:val="56000618"/>
    <w:rsid w:val="56234EA5"/>
    <w:rsid w:val="56298865"/>
    <w:rsid w:val="568A0C8F"/>
    <w:rsid w:val="56940B0F"/>
    <w:rsid w:val="56A148E9"/>
    <w:rsid w:val="56B1A864"/>
    <w:rsid w:val="56C88E11"/>
    <w:rsid w:val="56F2F4A0"/>
    <w:rsid w:val="571F9B55"/>
    <w:rsid w:val="5749E84E"/>
    <w:rsid w:val="5755C60E"/>
    <w:rsid w:val="57693C46"/>
    <w:rsid w:val="57A3842C"/>
    <w:rsid w:val="57B19528"/>
    <w:rsid w:val="57D44A3E"/>
    <w:rsid w:val="584361E3"/>
    <w:rsid w:val="588A701D"/>
    <w:rsid w:val="58AD1E0C"/>
    <w:rsid w:val="58BE114E"/>
    <w:rsid w:val="58DF4690"/>
    <w:rsid w:val="58FA3660"/>
    <w:rsid w:val="58FCC105"/>
    <w:rsid w:val="59199FE3"/>
    <w:rsid w:val="5A001DEB"/>
    <w:rsid w:val="5A3ACA6B"/>
    <w:rsid w:val="5A573794"/>
    <w:rsid w:val="5A65740E"/>
    <w:rsid w:val="5A88AC0B"/>
    <w:rsid w:val="5AB9FB03"/>
    <w:rsid w:val="5AC09B0E"/>
    <w:rsid w:val="5ADB24EE"/>
    <w:rsid w:val="5AF22B5E"/>
    <w:rsid w:val="5AFF9803"/>
    <w:rsid w:val="5B1284B2"/>
    <w:rsid w:val="5B18ADB2"/>
    <w:rsid w:val="5B23103A"/>
    <w:rsid w:val="5B655D81"/>
    <w:rsid w:val="5B69A061"/>
    <w:rsid w:val="5B74BA0C"/>
    <w:rsid w:val="5B9CB99D"/>
    <w:rsid w:val="5BA4C0F7"/>
    <w:rsid w:val="5BCA1BC0"/>
    <w:rsid w:val="5BDCAC92"/>
    <w:rsid w:val="5BF046F1"/>
    <w:rsid w:val="5C757A91"/>
    <w:rsid w:val="5C80AA8F"/>
    <w:rsid w:val="5C8B64C2"/>
    <w:rsid w:val="5C909C04"/>
    <w:rsid w:val="5CA5CD45"/>
    <w:rsid w:val="5CAF5F0E"/>
    <w:rsid w:val="5CB08800"/>
    <w:rsid w:val="5CCA6D63"/>
    <w:rsid w:val="5CCACCDB"/>
    <w:rsid w:val="5CDB2999"/>
    <w:rsid w:val="5D26BB64"/>
    <w:rsid w:val="5D2BEA4C"/>
    <w:rsid w:val="5DC04CCD"/>
    <w:rsid w:val="5DDAE882"/>
    <w:rsid w:val="5DF8969C"/>
    <w:rsid w:val="5E011615"/>
    <w:rsid w:val="5E0EBDB3"/>
    <w:rsid w:val="5E31DE5B"/>
    <w:rsid w:val="5E4AA7F3"/>
    <w:rsid w:val="5E4D77D4"/>
    <w:rsid w:val="5EAAC843"/>
    <w:rsid w:val="5EF93210"/>
    <w:rsid w:val="5F2C40FD"/>
    <w:rsid w:val="5F5A3DF2"/>
    <w:rsid w:val="5F914F17"/>
    <w:rsid w:val="5FB958A7"/>
    <w:rsid w:val="5FD76ED0"/>
    <w:rsid w:val="5FD955C1"/>
    <w:rsid w:val="5FE3990D"/>
    <w:rsid w:val="60718FCD"/>
    <w:rsid w:val="6081A526"/>
    <w:rsid w:val="608A1767"/>
    <w:rsid w:val="60C721AF"/>
    <w:rsid w:val="60D4B592"/>
    <w:rsid w:val="60F68A55"/>
    <w:rsid w:val="60F7ED8F"/>
    <w:rsid w:val="6101A54E"/>
    <w:rsid w:val="611AC2EF"/>
    <w:rsid w:val="617B3C80"/>
    <w:rsid w:val="6188AC39"/>
    <w:rsid w:val="61E3FB90"/>
    <w:rsid w:val="61EA7936"/>
    <w:rsid w:val="61F8091C"/>
    <w:rsid w:val="620787D9"/>
    <w:rsid w:val="620C4084"/>
    <w:rsid w:val="62386FB7"/>
    <w:rsid w:val="62702DA3"/>
    <w:rsid w:val="627E658F"/>
    <w:rsid w:val="628A0889"/>
    <w:rsid w:val="62A63AE8"/>
    <w:rsid w:val="63048CB0"/>
    <w:rsid w:val="63248DF9"/>
    <w:rsid w:val="632F4B4C"/>
    <w:rsid w:val="637FCBF1"/>
    <w:rsid w:val="6384EA64"/>
    <w:rsid w:val="638EA325"/>
    <w:rsid w:val="639FE6BF"/>
    <w:rsid w:val="63DCABA7"/>
    <w:rsid w:val="63F85253"/>
    <w:rsid w:val="64BBE64E"/>
    <w:rsid w:val="64FBC778"/>
    <w:rsid w:val="64FC656A"/>
    <w:rsid w:val="652DE0B6"/>
    <w:rsid w:val="654ACF00"/>
    <w:rsid w:val="6550B901"/>
    <w:rsid w:val="65572359"/>
    <w:rsid w:val="65B861D7"/>
    <w:rsid w:val="65E48BD7"/>
    <w:rsid w:val="65F13267"/>
    <w:rsid w:val="66038C12"/>
    <w:rsid w:val="6617F274"/>
    <w:rsid w:val="663CB00E"/>
    <w:rsid w:val="6650699E"/>
    <w:rsid w:val="666BE5D2"/>
    <w:rsid w:val="6679F43C"/>
    <w:rsid w:val="66C9B117"/>
    <w:rsid w:val="66E69F61"/>
    <w:rsid w:val="66FEECB6"/>
    <w:rsid w:val="670CE19E"/>
    <w:rsid w:val="6781CAC8"/>
    <w:rsid w:val="6804AA65"/>
    <w:rsid w:val="68658178"/>
    <w:rsid w:val="6877F158"/>
    <w:rsid w:val="687AA36D"/>
    <w:rsid w:val="68E89CA5"/>
    <w:rsid w:val="690AC8B9"/>
    <w:rsid w:val="69223452"/>
    <w:rsid w:val="699BABA4"/>
    <w:rsid w:val="69AADA11"/>
    <w:rsid w:val="69B9AC1C"/>
    <w:rsid w:val="6A0151D9"/>
    <w:rsid w:val="6A11E7EB"/>
    <w:rsid w:val="6A3F4275"/>
    <w:rsid w:val="6A49834B"/>
    <w:rsid w:val="6A6498D9"/>
    <w:rsid w:val="6A826F61"/>
    <w:rsid w:val="6A9C45E2"/>
    <w:rsid w:val="6AB41716"/>
    <w:rsid w:val="6B103CAE"/>
    <w:rsid w:val="6B3CB8E8"/>
    <w:rsid w:val="6B41218A"/>
    <w:rsid w:val="6BE42E7C"/>
    <w:rsid w:val="6BFA4D75"/>
    <w:rsid w:val="6C404978"/>
    <w:rsid w:val="6C445FCB"/>
    <w:rsid w:val="6C85DADF"/>
    <w:rsid w:val="6CD34C66"/>
    <w:rsid w:val="6D2197A6"/>
    <w:rsid w:val="6D2F7030"/>
    <w:rsid w:val="6D35856B"/>
    <w:rsid w:val="6D37BB2C"/>
    <w:rsid w:val="6DAC5A0B"/>
    <w:rsid w:val="6DBB2A3F"/>
    <w:rsid w:val="6E19316B"/>
    <w:rsid w:val="6E288DF5"/>
    <w:rsid w:val="6E6223E2"/>
    <w:rsid w:val="6E6F1CC7"/>
    <w:rsid w:val="6EA2C33A"/>
    <w:rsid w:val="6F33ED86"/>
    <w:rsid w:val="6F4B7C41"/>
    <w:rsid w:val="6F878839"/>
    <w:rsid w:val="6F978695"/>
    <w:rsid w:val="6FC7EE77"/>
    <w:rsid w:val="6FCA8574"/>
    <w:rsid w:val="6FD1F340"/>
    <w:rsid w:val="700AED28"/>
    <w:rsid w:val="70167E4C"/>
    <w:rsid w:val="7046FD1B"/>
    <w:rsid w:val="70473F36"/>
    <w:rsid w:val="70BF9EFB"/>
    <w:rsid w:val="70F6FAC8"/>
    <w:rsid w:val="7113CCDA"/>
    <w:rsid w:val="7138E98F"/>
    <w:rsid w:val="71C28C24"/>
    <w:rsid w:val="71D95419"/>
    <w:rsid w:val="71E8ABEF"/>
    <w:rsid w:val="724F9445"/>
    <w:rsid w:val="728E9743"/>
    <w:rsid w:val="72B408AB"/>
    <w:rsid w:val="72BDDD6C"/>
    <w:rsid w:val="7318B796"/>
    <w:rsid w:val="734D83C1"/>
    <w:rsid w:val="735990CA"/>
    <w:rsid w:val="737248E7"/>
    <w:rsid w:val="73F833D4"/>
    <w:rsid w:val="742A67A4"/>
    <w:rsid w:val="7455A999"/>
    <w:rsid w:val="74596D3A"/>
    <w:rsid w:val="74683B56"/>
    <w:rsid w:val="7497CF79"/>
    <w:rsid w:val="749B5F9A"/>
    <w:rsid w:val="74AC3BDC"/>
    <w:rsid w:val="74AE34D9"/>
    <w:rsid w:val="751F1F4E"/>
    <w:rsid w:val="75204CB1"/>
    <w:rsid w:val="7537B9E5"/>
    <w:rsid w:val="7546E08E"/>
    <w:rsid w:val="754884D6"/>
    <w:rsid w:val="754B5F1C"/>
    <w:rsid w:val="757653BD"/>
    <w:rsid w:val="759B29E8"/>
    <w:rsid w:val="75BF4A76"/>
    <w:rsid w:val="75F17F4F"/>
    <w:rsid w:val="76198EC9"/>
    <w:rsid w:val="76BAB9D8"/>
    <w:rsid w:val="76D95F0A"/>
    <w:rsid w:val="77A82B13"/>
    <w:rsid w:val="77D59759"/>
    <w:rsid w:val="77DC7195"/>
    <w:rsid w:val="77ED574A"/>
    <w:rsid w:val="78009205"/>
    <w:rsid w:val="7857ED73"/>
    <w:rsid w:val="788A0881"/>
    <w:rsid w:val="78B88534"/>
    <w:rsid w:val="78DA295E"/>
    <w:rsid w:val="792E6B66"/>
    <w:rsid w:val="79563FD8"/>
    <w:rsid w:val="79732E22"/>
    <w:rsid w:val="79788CDA"/>
    <w:rsid w:val="79BFDFEE"/>
    <w:rsid w:val="79E953E9"/>
    <w:rsid w:val="7A122C23"/>
    <w:rsid w:val="7A35A1D3"/>
    <w:rsid w:val="7A6218DE"/>
    <w:rsid w:val="7A6F75C2"/>
    <w:rsid w:val="7A928874"/>
    <w:rsid w:val="7A963176"/>
    <w:rsid w:val="7AF21039"/>
    <w:rsid w:val="7AF99EC7"/>
    <w:rsid w:val="7B74FA7A"/>
    <w:rsid w:val="7B7FC972"/>
    <w:rsid w:val="7B8F8E35"/>
    <w:rsid w:val="7B917F7F"/>
    <w:rsid w:val="7BAB26A8"/>
    <w:rsid w:val="7C176CB3"/>
    <w:rsid w:val="7C60578E"/>
    <w:rsid w:val="7C7912A9"/>
    <w:rsid w:val="7D008C23"/>
    <w:rsid w:val="7D2B5E96"/>
    <w:rsid w:val="7D67B1E2"/>
    <w:rsid w:val="7D807B58"/>
    <w:rsid w:val="7D899D7C"/>
    <w:rsid w:val="7E3F00E5"/>
    <w:rsid w:val="7EBF1769"/>
    <w:rsid w:val="7EEDFA0B"/>
    <w:rsid w:val="7F6A5232"/>
    <w:rsid w:val="7FAFF453"/>
    <w:rsid w:val="7FBECF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B7D56"/>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1023"/>
    <w:rPr>
      <w:sz w:val="24"/>
      <w:szCs w:val="24"/>
      <w:lang w:val="nb-NO" w:eastAsia="nb-NO"/>
    </w:rPr>
  </w:style>
  <w:style w:type="paragraph" w:styleId="Heading1">
    <w:name w:val="heading 1"/>
    <w:basedOn w:val="Normal"/>
    <w:next w:val="Paragraph"/>
    <w:link w:val="Heading1Char"/>
    <w:qFormat/>
    <w:rsid w:val="00946517"/>
    <w:pPr>
      <w:keepNext/>
      <w:spacing w:line="480" w:lineRule="auto"/>
      <w:contextualSpacing/>
      <w:jc w:val="center"/>
      <w:outlineLvl w:val="0"/>
    </w:pPr>
    <w:rPr>
      <w:rFonts w:cs="Arial"/>
      <w:b/>
      <w:bCs/>
      <w:kern w:val="32"/>
      <w:szCs w:val="32"/>
      <w:lang w:val="en-GB" w:eastAsia="en-GB"/>
    </w:rPr>
  </w:style>
  <w:style w:type="paragraph" w:styleId="Heading2">
    <w:name w:val="heading 2"/>
    <w:basedOn w:val="Normal"/>
    <w:next w:val="Paragraph"/>
    <w:link w:val="Heading2Char"/>
    <w:qFormat/>
    <w:rsid w:val="0041096E"/>
    <w:pPr>
      <w:keepNext/>
      <w:spacing w:line="480" w:lineRule="auto"/>
      <w:contextualSpacing/>
      <w:outlineLvl w:val="1"/>
    </w:pPr>
    <w:rPr>
      <w:rFonts w:cs="Arial"/>
      <w:b/>
      <w:bCs/>
      <w:iCs/>
      <w:szCs w:val="28"/>
      <w:lang w:val="en-GB" w:eastAsia="en-GB"/>
    </w:rPr>
  </w:style>
  <w:style w:type="paragraph" w:styleId="Heading3">
    <w:name w:val="heading 3"/>
    <w:basedOn w:val="Normal"/>
    <w:next w:val="Paragraph"/>
    <w:link w:val="Heading3Char"/>
    <w:qFormat/>
    <w:rsid w:val="00DF7EE2"/>
    <w:pPr>
      <w:keepNext/>
      <w:numPr>
        <w:ilvl w:val="2"/>
        <w:numId w:val="42"/>
      </w:numPr>
      <w:spacing w:before="360" w:after="60" w:line="360" w:lineRule="auto"/>
      <w:ind w:right="567"/>
      <w:contextualSpacing/>
      <w:outlineLvl w:val="2"/>
    </w:pPr>
    <w:rPr>
      <w:rFonts w:cs="Arial"/>
      <w:bCs/>
      <w:i/>
      <w:szCs w:val="26"/>
      <w:lang w:val="en-GB" w:eastAsia="en-GB"/>
    </w:rPr>
  </w:style>
  <w:style w:type="paragraph" w:styleId="Heading4">
    <w:name w:val="heading 4"/>
    <w:basedOn w:val="Paragraph"/>
    <w:next w:val="Newparagraph"/>
    <w:link w:val="Heading4Char"/>
    <w:rsid w:val="00F43B9D"/>
    <w:pPr>
      <w:numPr>
        <w:ilvl w:val="3"/>
        <w:numId w:val="42"/>
      </w:numPr>
      <w:spacing w:before="360"/>
      <w:outlineLvl w:val="3"/>
    </w:pPr>
    <w:rPr>
      <w:bCs/>
      <w:szCs w:val="28"/>
    </w:rPr>
  </w:style>
  <w:style w:type="paragraph" w:styleId="Heading5">
    <w:name w:val="heading 5"/>
    <w:basedOn w:val="Normal"/>
    <w:next w:val="Normal"/>
    <w:link w:val="Heading5Char"/>
    <w:rsid w:val="000D59A4"/>
    <w:pPr>
      <w:keepNext/>
      <w:keepLines/>
      <w:numPr>
        <w:ilvl w:val="4"/>
        <w:numId w:val="4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rsid w:val="000D59A4"/>
    <w:pPr>
      <w:keepNext/>
      <w:keepLines/>
      <w:numPr>
        <w:ilvl w:val="5"/>
        <w:numId w:val="4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rsid w:val="000D59A4"/>
    <w:pPr>
      <w:keepNext/>
      <w:keepLines/>
      <w:numPr>
        <w:ilvl w:val="6"/>
        <w:numId w:val="4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rsid w:val="000D59A4"/>
    <w:pPr>
      <w:keepNext/>
      <w:keepLines/>
      <w:numPr>
        <w:ilvl w:val="7"/>
        <w:numId w:val="4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0D59A4"/>
    <w:pPr>
      <w:keepNext/>
      <w:keepLines/>
      <w:numPr>
        <w:ilvl w:val="8"/>
        <w:numId w:val="4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rsid w:val="0024692A"/>
    <w:pPr>
      <w:spacing w:after="120" w:line="360" w:lineRule="auto"/>
    </w:pPr>
    <w:rPr>
      <w:b/>
      <w:sz w:val="28"/>
      <w:lang w:val="en-GB" w:eastAsia="en-GB"/>
    </w:rPr>
  </w:style>
  <w:style w:type="paragraph" w:customStyle="1" w:styleId="Authornames">
    <w:name w:val="Author names"/>
    <w:basedOn w:val="Normal"/>
    <w:next w:val="Normal"/>
    <w:rsid w:val="00F04900"/>
    <w:pPr>
      <w:spacing w:before="240" w:line="360" w:lineRule="auto"/>
    </w:pPr>
    <w:rPr>
      <w:sz w:val="28"/>
      <w:lang w:val="en-GB" w:eastAsia="en-GB"/>
    </w:rPr>
  </w:style>
  <w:style w:type="paragraph" w:customStyle="1" w:styleId="Affiliation">
    <w:name w:val="Affiliation"/>
    <w:basedOn w:val="Normal"/>
    <w:rsid w:val="00F04900"/>
    <w:pPr>
      <w:spacing w:before="240" w:line="360" w:lineRule="auto"/>
    </w:pPr>
    <w:rPr>
      <w:i/>
      <w:lang w:val="en-GB" w:eastAsia="en-GB"/>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rsid w:val="00310E13"/>
    <w:pPr>
      <w:spacing w:before="360" w:after="300" w:line="360" w:lineRule="auto"/>
      <w:ind w:left="720" w:right="567"/>
    </w:pPr>
    <w:rPr>
      <w:sz w:val="22"/>
      <w:lang w:val="en-GB" w:eastAsia="en-GB"/>
    </w:rPr>
  </w:style>
  <w:style w:type="paragraph" w:customStyle="1" w:styleId="Keywords">
    <w:name w:val="Keywords"/>
    <w:basedOn w:val="Normal"/>
    <w:next w:val="Paragraph"/>
    <w:rsid w:val="00BB1270"/>
    <w:pPr>
      <w:spacing w:before="240" w:after="240" w:line="360" w:lineRule="auto"/>
      <w:ind w:left="720" w:right="567"/>
    </w:pPr>
    <w:rPr>
      <w:sz w:val="22"/>
      <w:lang w:val="en-GB" w:eastAsia="en-GB"/>
    </w:rPr>
  </w:style>
  <w:style w:type="paragraph" w:customStyle="1" w:styleId="Correspondencedetails">
    <w:name w:val="Correspondence details"/>
    <w:basedOn w:val="Normal"/>
    <w:rsid w:val="00F04900"/>
    <w:pPr>
      <w:spacing w:before="240" w:line="360" w:lineRule="auto"/>
    </w:pPr>
    <w:rPr>
      <w:lang w:val="en-GB" w:eastAsia="en-GB"/>
    </w:rPr>
  </w:style>
  <w:style w:type="paragraph" w:customStyle="1" w:styleId="Displayedquotation">
    <w:name w:val="Displayed quotation"/>
    <w:basedOn w:val="Normal"/>
    <w:rsid w:val="00731835"/>
    <w:pPr>
      <w:tabs>
        <w:tab w:val="left" w:pos="1077"/>
        <w:tab w:val="left" w:pos="1440"/>
        <w:tab w:val="left" w:pos="1797"/>
        <w:tab w:val="left" w:pos="2155"/>
        <w:tab w:val="left" w:pos="2512"/>
      </w:tabs>
      <w:spacing w:before="240" w:after="360" w:line="360" w:lineRule="auto"/>
      <w:ind w:left="709" w:right="425"/>
      <w:contextualSpacing/>
    </w:pPr>
    <w:rPr>
      <w:sz w:val="22"/>
      <w:lang w:val="en-GB" w:eastAsia="en-GB"/>
    </w:rPr>
  </w:style>
  <w:style w:type="paragraph" w:customStyle="1" w:styleId="Numberedlist">
    <w:name w:val="Numbered list"/>
    <w:basedOn w:val="Paragraph"/>
    <w:next w:val="Paragraph"/>
    <w:qFormat/>
    <w:rsid w:val="00D80284"/>
    <w:pPr>
      <w:widowControl/>
      <w:numPr>
        <w:numId w:val="13"/>
      </w:numPr>
      <w:spacing w:after="240"/>
      <w:contextualSpacing/>
    </w:pPr>
  </w:style>
  <w:style w:type="paragraph" w:customStyle="1" w:styleId="Displayedequation">
    <w:name w:val="Displayed equation"/>
    <w:basedOn w:val="Normal"/>
    <w:next w:val="Paragraph"/>
    <w:rsid w:val="00EF0F45"/>
    <w:pPr>
      <w:tabs>
        <w:tab w:val="center" w:pos="4253"/>
        <w:tab w:val="right" w:pos="8222"/>
      </w:tabs>
      <w:spacing w:before="240" w:after="240" w:line="480" w:lineRule="auto"/>
      <w:jc w:val="center"/>
    </w:pPr>
    <w:rPr>
      <w:lang w:val="en-GB" w:eastAsia="en-GB"/>
    </w:rPr>
  </w:style>
  <w:style w:type="paragraph" w:customStyle="1" w:styleId="Acknowledgements">
    <w:name w:val="Acknowledgements"/>
    <w:basedOn w:val="Normal"/>
    <w:next w:val="Normal"/>
    <w:rsid w:val="00D379A3"/>
    <w:pPr>
      <w:spacing w:before="120" w:line="360" w:lineRule="auto"/>
    </w:pPr>
    <w:rPr>
      <w:sz w:val="22"/>
      <w:lang w:val="en-GB" w:eastAsia="en-GB"/>
    </w:rPr>
  </w:style>
  <w:style w:type="paragraph" w:customStyle="1" w:styleId="Tabletitle">
    <w:name w:val="Table title"/>
    <w:basedOn w:val="Normal"/>
    <w:next w:val="Normal"/>
    <w:qFormat/>
    <w:rsid w:val="0031686C"/>
    <w:pPr>
      <w:spacing w:before="240" w:line="360" w:lineRule="auto"/>
    </w:pPr>
    <w:rPr>
      <w:lang w:val="en-GB" w:eastAsia="en-GB"/>
    </w:rPr>
  </w:style>
  <w:style w:type="paragraph" w:customStyle="1" w:styleId="Figurecaption">
    <w:name w:val="Figure caption"/>
    <w:basedOn w:val="Normal"/>
    <w:next w:val="Normal"/>
    <w:rsid w:val="0031686C"/>
    <w:pPr>
      <w:spacing w:before="240" w:line="360" w:lineRule="auto"/>
    </w:pPr>
    <w:rPr>
      <w:lang w:val="en-GB" w:eastAsia="en-GB"/>
    </w:rPr>
  </w:style>
  <w:style w:type="paragraph" w:customStyle="1" w:styleId="Footnotes">
    <w:name w:val="Footnotes"/>
    <w:basedOn w:val="Normal"/>
    <w:qFormat/>
    <w:rsid w:val="006C6936"/>
    <w:pPr>
      <w:spacing w:before="120" w:line="360" w:lineRule="auto"/>
      <w:ind w:left="482" w:hanging="482"/>
      <w:contextualSpacing/>
    </w:pPr>
    <w:rPr>
      <w:sz w:val="22"/>
      <w:lang w:val="en-GB" w:eastAsia="en-GB"/>
    </w:rPr>
  </w:style>
  <w:style w:type="paragraph" w:customStyle="1" w:styleId="Notesoncontributors">
    <w:name w:val="Notes on contributors"/>
    <w:basedOn w:val="Normal"/>
    <w:qFormat/>
    <w:rsid w:val="00F04900"/>
    <w:pPr>
      <w:spacing w:before="240" w:line="360" w:lineRule="auto"/>
    </w:pPr>
    <w:rPr>
      <w:sz w:val="22"/>
      <w:lang w:val="en-GB" w:eastAsia="en-GB"/>
    </w:rPr>
  </w:style>
  <w:style w:type="paragraph" w:customStyle="1" w:styleId="Normalparagraphstyle">
    <w:name w:val="Normal paragraph style"/>
    <w:basedOn w:val="Normal"/>
    <w:next w:val="Normal"/>
    <w:rsid w:val="00562DEF"/>
    <w:pPr>
      <w:spacing w:line="480" w:lineRule="auto"/>
    </w:pPr>
    <w:rPr>
      <w:lang w:val="en-GB" w:eastAsia="en-GB"/>
    </w:rPr>
  </w:style>
  <w:style w:type="paragraph" w:customStyle="1" w:styleId="Paragraph">
    <w:name w:val="Paragraph"/>
    <w:basedOn w:val="Normal"/>
    <w:next w:val="Newparagraph"/>
    <w:link w:val="ParagraphTegn"/>
    <w:qFormat/>
    <w:rsid w:val="009E2121"/>
    <w:pPr>
      <w:widowControl w:val="0"/>
      <w:spacing w:line="480" w:lineRule="auto"/>
      <w:ind w:firstLine="720"/>
    </w:pPr>
    <w:rPr>
      <w:lang w:val="en-GB" w:eastAsia="en-GB"/>
    </w:rPr>
  </w:style>
  <w:style w:type="paragraph" w:customStyle="1" w:styleId="Newparagraph">
    <w:name w:val="New paragraph"/>
    <w:basedOn w:val="Normal"/>
    <w:rsid w:val="00AE2F8D"/>
    <w:pPr>
      <w:spacing w:line="480" w:lineRule="auto"/>
      <w:ind w:firstLine="720"/>
    </w:pPr>
    <w:rPr>
      <w:lang w:val="en-GB" w:eastAsia="en-GB"/>
    </w:rPr>
  </w:style>
  <w:style w:type="paragraph" w:styleId="NormalIndent">
    <w:name w:val="Normal Indent"/>
    <w:basedOn w:val="Normal"/>
    <w:rsid w:val="00526454"/>
    <w:pPr>
      <w:spacing w:line="480" w:lineRule="auto"/>
      <w:ind w:left="720"/>
    </w:pPr>
    <w:rPr>
      <w:lang w:val="en-GB" w:eastAsia="en-GB"/>
    </w:rPr>
  </w:style>
  <w:style w:type="paragraph" w:customStyle="1" w:styleId="References">
    <w:name w:val="References"/>
    <w:basedOn w:val="Normal"/>
    <w:qFormat/>
    <w:rsid w:val="002C53EE"/>
    <w:pPr>
      <w:spacing w:before="120" w:line="360" w:lineRule="auto"/>
      <w:ind w:left="720" w:hanging="720"/>
      <w:contextualSpacing/>
    </w:pPr>
    <w:rPr>
      <w:lang w:val="en-GB" w:eastAsia="en-GB"/>
    </w:r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41096E"/>
    <w:rPr>
      <w:rFonts w:cs="Arial"/>
      <w:b/>
      <w:bCs/>
      <w:iCs/>
      <w:sz w:val="24"/>
      <w:szCs w:val="28"/>
    </w:rPr>
  </w:style>
  <w:style w:type="character" w:customStyle="1" w:styleId="Heading1Char">
    <w:name w:val="Heading 1 Char"/>
    <w:basedOn w:val="DefaultParagraphFont"/>
    <w:link w:val="Heading1"/>
    <w:rsid w:val="00946517"/>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14"/>
      </w:numPr>
      <w:spacing w:after="240"/>
      <w:contextualSpacing/>
    </w:pPr>
  </w:style>
  <w:style w:type="paragraph" w:styleId="FootnoteText">
    <w:name w:val="footnote text"/>
    <w:basedOn w:val="Normal"/>
    <w:link w:val="FootnoteTextChar"/>
    <w:autoRedefine/>
    <w:rsid w:val="006C19B2"/>
    <w:pPr>
      <w:spacing w:line="480" w:lineRule="auto"/>
      <w:ind w:left="284" w:hanging="284"/>
    </w:pPr>
    <w:rPr>
      <w:sz w:val="22"/>
      <w:szCs w:val="20"/>
      <w:lang w:val="en-GB" w:eastAsia="en-GB"/>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spacing w:line="480" w:lineRule="auto"/>
      <w:ind w:left="284" w:hanging="284"/>
    </w:pPr>
    <w:rPr>
      <w:sz w:val="22"/>
      <w:szCs w:val="20"/>
      <w:lang w:val="en-GB" w:eastAsia="en-GB"/>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contextualSpacing/>
    </w:pPr>
    <w:rPr>
      <w:lang w:val="en-GB" w:eastAsia="en-GB"/>
    </w:r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uiPriority w:val="99"/>
    <w:rsid w:val="00AE6A21"/>
    <w:pPr>
      <w:tabs>
        <w:tab w:val="center" w:pos="4320"/>
        <w:tab w:val="right" w:pos="8640"/>
      </w:tabs>
      <w:spacing w:before="240"/>
      <w:contextualSpacing/>
    </w:pPr>
    <w:rPr>
      <w:lang w:val="en-GB" w:eastAsia="en-GB"/>
    </w:rPr>
  </w:style>
  <w:style w:type="character" w:customStyle="1" w:styleId="FooterChar">
    <w:name w:val="Footer Char"/>
    <w:basedOn w:val="DefaultParagraphFont"/>
    <w:link w:val="Footer"/>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customStyle="1" w:styleId="EndNoteBibliographyTitle">
    <w:name w:val="EndNote Bibliography Title"/>
    <w:basedOn w:val="Normal"/>
    <w:link w:val="EndNoteBibliographyTitleTegn"/>
    <w:rsid w:val="002F28DD"/>
    <w:pPr>
      <w:spacing w:line="480" w:lineRule="auto"/>
      <w:jc w:val="center"/>
    </w:pPr>
    <w:rPr>
      <w:lang w:val="en-GB" w:eastAsia="en-GB"/>
    </w:rPr>
  </w:style>
  <w:style w:type="character" w:customStyle="1" w:styleId="ParagraphTegn">
    <w:name w:val="Paragraph Tegn"/>
    <w:basedOn w:val="DefaultParagraphFont"/>
    <w:link w:val="Paragraph"/>
    <w:rsid w:val="009E2121"/>
    <w:rPr>
      <w:sz w:val="24"/>
      <w:szCs w:val="24"/>
    </w:rPr>
  </w:style>
  <w:style w:type="character" w:customStyle="1" w:styleId="EndNoteBibliographyTitleTegn">
    <w:name w:val="EndNote Bibliography Title Tegn"/>
    <w:basedOn w:val="ParagraphTegn"/>
    <w:link w:val="EndNoteBibliographyTitle"/>
    <w:rsid w:val="002F28DD"/>
    <w:rPr>
      <w:sz w:val="24"/>
      <w:szCs w:val="24"/>
    </w:rPr>
  </w:style>
  <w:style w:type="paragraph" w:customStyle="1" w:styleId="EndNoteBibliography">
    <w:name w:val="EndNote Bibliography"/>
    <w:basedOn w:val="Normal"/>
    <w:link w:val="EndNoteBibliographyTegn"/>
    <w:rsid w:val="002F28DD"/>
    <w:rPr>
      <w:lang w:val="en-GB" w:eastAsia="en-GB"/>
    </w:rPr>
  </w:style>
  <w:style w:type="character" w:customStyle="1" w:styleId="EndNoteBibliographyTegn">
    <w:name w:val="EndNote Bibliography Tegn"/>
    <w:basedOn w:val="ParagraphTegn"/>
    <w:link w:val="EndNoteBibliography"/>
    <w:rsid w:val="002F28DD"/>
    <w:rPr>
      <w:sz w:val="24"/>
      <w:szCs w:val="24"/>
    </w:rPr>
  </w:style>
  <w:style w:type="character" w:styleId="Hyperlink">
    <w:name w:val="Hyperlink"/>
    <w:basedOn w:val="DefaultParagraphFont"/>
    <w:uiPriority w:val="99"/>
    <w:unhideWhenUsed/>
    <w:rsid w:val="002F28DD"/>
    <w:rPr>
      <w:color w:val="0000FF" w:themeColor="hyperlink"/>
      <w:u w:val="single"/>
    </w:rPr>
  </w:style>
  <w:style w:type="character" w:styleId="UnresolvedMention">
    <w:name w:val="Unresolved Mention"/>
    <w:basedOn w:val="DefaultParagraphFont"/>
    <w:uiPriority w:val="99"/>
    <w:semiHidden/>
    <w:unhideWhenUsed/>
    <w:rsid w:val="002F28DD"/>
    <w:rPr>
      <w:color w:val="605E5C"/>
      <w:shd w:val="clear" w:color="auto" w:fill="E1DFDD"/>
    </w:rPr>
  </w:style>
  <w:style w:type="character" w:customStyle="1" w:styleId="ParagraphChar">
    <w:name w:val="Paragraph Char"/>
    <w:basedOn w:val="DefaultParagraphFont"/>
    <w:rsid w:val="001879BE"/>
    <w:rPr>
      <w:sz w:val="24"/>
      <w:szCs w:val="24"/>
    </w:rPr>
  </w:style>
  <w:style w:type="character" w:styleId="CommentReference">
    <w:name w:val="annotation reference"/>
    <w:basedOn w:val="DefaultParagraphFont"/>
    <w:semiHidden/>
    <w:unhideWhenUsed/>
    <w:rsid w:val="001879BE"/>
    <w:rPr>
      <w:sz w:val="16"/>
      <w:szCs w:val="16"/>
    </w:rPr>
  </w:style>
  <w:style w:type="paragraph" w:styleId="CommentText">
    <w:name w:val="annotation text"/>
    <w:basedOn w:val="Normal"/>
    <w:link w:val="CommentTextChar"/>
    <w:unhideWhenUsed/>
    <w:rsid w:val="001879BE"/>
    <w:rPr>
      <w:sz w:val="20"/>
      <w:szCs w:val="20"/>
    </w:rPr>
  </w:style>
  <w:style w:type="character" w:customStyle="1" w:styleId="CommentTextChar">
    <w:name w:val="Comment Text Char"/>
    <w:basedOn w:val="DefaultParagraphFont"/>
    <w:link w:val="CommentText"/>
    <w:rsid w:val="001879BE"/>
  </w:style>
  <w:style w:type="table" w:styleId="TableGrid">
    <w:name w:val="Table Grid"/>
    <w:basedOn w:val="TableNormal"/>
    <w:rsid w:val="004B1C5B"/>
    <w:rPr>
      <w:rFonts w:asciiTheme="minorHAnsi" w:eastAsiaTheme="minorHAnsi" w:hAnsiTheme="minorHAnsi" w:cstheme="minorBidi"/>
      <w:sz w:val="24"/>
      <w:szCs w:val="24"/>
      <w:lang w:val="nb-N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semiHidden/>
    <w:rsid w:val="00D87798"/>
    <w:rPr>
      <w:color w:val="808080"/>
    </w:rPr>
  </w:style>
  <w:style w:type="character" w:customStyle="1" w:styleId="apple-converted-space">
    <w:name w:val="apple-converted-space"/>
    <w:basedOn w:val="DefaultParagraphFont"/>
    <w:rsid w:val="00CF39DC"/>
  </w:style>
  <w:style w:type="character" w:styleId="FollowedHyperlink">
    <w:name w:val="FollowedHyperlink"/>
    <w:basedOn w:val="DefaultParagraphFont"/>
    <w:semiHidden/>
    <w:unhideWhenUsed/>
    <w:rsid w:val="00EC298E"/>
    <w:rPr>
      <w:color w:val="800080" w:themeColor="followedHyperlink"/>
      <w:u w:val="single"/>
    </w:rPr>
  </w:style>
  <w:style w:type="paragraph" w:styleId="NormalWeb">
    <w:name w:val="Normal (Web)"/>
    <w:basedOn w:val="Normal"/>
    <w:uiPriority w:val="99"/>
    <w:semiHidden/>
    <w:unhideWhenUsed/>
    <w:rsid w:val="006C64B4"/>
    <w:pPr>
      <w:spacing w:before="100" w:beforeAutospacing="1" w:after="100" w:afterAutospacing="1"/>
    </w:pPr>
  </w:style>
  <w:style w:type="paragraph" w:styleId="ListParagraph">
    <w:name w:val="List Paragraph"/>
    <w:basedOn w:val="Normal"/>
    <w:rsid w:val="00B60158"/>
    <w:pPr>
      <w:ind w:left="720"/>
      <w:contextualSpacing/>
    </w:pPr>
  </w:style>
  <w:style w:type="paragraph" w:styleId="CommentSubject">
    <w:name w:val="annotation subject"/>
    <w:basedOn w:val="CommentText"/>
    <w:next w:val="CommentText"/>
    <w:link w:val="CommentSubjectChar"/>
    <w:semiHidden/>
    <w:unhideWhenUsed/>
    <w:rsid w:val="0056113D"/>
    <w:rPr>
      <w:b/>
      <w:bCs/>
    </w:rPr>
  </w:style>
  <w:style w:type="character" w:customStyle="1" w:styleId="CommentSubjectChar">
    <w:name w:val="Comment Subject Char"/>
    <w:basedOn w:val="CommentTextChar"/>
    <w:link w:val="CommentSubject"/>
    <w:semiHidden/>
    <w:rsid w:val="0056113D"/>
    <w:rPr>
      <w:b/>
      <w:bCs/>
      <w:lang w:val="nb-NO" w:eastAsia="nb-NO"/>
    </w:rPr>
  </w:style>
  <w:style w:type="numbering" w:customStyle="1" w:styleId="Section">
    <w:name w:val="Section"/>
    <w:uiPriority w:val="99"/>
    <w:rsid w:val="000D59A4"/>
    <w:pPr>
      <w:numPr>
        <w:numId w:val="45"/>
      </w:numPr>
    </w:pPr>
  </w:style>
  <w:style w:type="character" w:customStyle="1" w:styleId="Heading5Char">
    <w:name w:val="Heading 5 Char"/>
    <w:basedOn w:val="DefaultParagraphFont"/>
    <w:link w:val="Heading5"/>
    <w:rsid w:val="000D59A4"/>
    <w:rPr>
      <w:rFonts w:asciiTheme="majorHAnsi" w:eastAsiaTheme="majorEastAsia" w:hAnsiTheme="majorHAnsi" w:cstheme="majorBidi"/>
      <w:color w:val="365F91" w:themeColor="accent1" w:themeShade="BF"/>
      <w:sz w:val="24"/>
      <w:szCs w:val="24"/>
      <w:lang w:val="nb-NO" w:eastAsia="nb-NO"/>
    </w:rPr>
  </w:style>
  <w:style w:type="character" w:customStyle="1" w:styleId="Heading6Char">
    <w:name w:val="Heading 6 Char"/>
    <w:basedOn w:val="DefaultParagraphFont"/>
    <w:link w:val="Heading6"/>
    <w:rsid w:val="000D59A4"/>
    <w:rPr>
      <w:rFonts w:asciiTheme="majorHAnsi" w:eastAsiaTheme="majorEastAsia" w:hAnsiTheme="majorHAnsi" w:cstheme="majorBidi"/>
      <w:color w:val="243F60" w:themeColor="accent1" w:themeShade="7F"/>
      <w:sz w:val="24"/>
      <w:szCs w:val="24"/>
      <w:lang w:val="nb-NO" w:eastAsia="nb-NO"/>
    </w:rPr>
  </w:style>
  <w:style w:type="character" w:customStyle="1" w:styleId="Heading7Char">
    <w:name w:val="Heading 7 Char"/>
    <w:basedOn w:val="DefaultParagraphFont"/>
    <w:link w:val="Heading7"/>
    <w:semiHidden/>
    <w:rsid w:val="000D59A4"/>
    <w:rPr>
      <w:rFonts w:asciiTheme="majorHAnsi" w:eastAsiaTheme="majorEastAsia" w:hAnsiTheme="majorHAnsi" w:cstheme="majorBidi"/>
      <w:i/>
      <w:iCs/>
      <w:color w:val="243F60" w:themeColor="accent1" w:themeShade="7F"/>
      <w:sz w:val="24"/>
      <w:szCs w:val="24"/>
      <w:lang w:val="nb-NO" w:eastAsia="nb-NO"/>
    </w:rPr>
  </w:style>
  <w:style w:type="character" w:customStyle="1" w:styleId="Heading8Char">
    <w:name w:val="Heading 8 Char"/>
    <w:basedOn w:val="DefaultParagraphFont"/>
    <w:link w:val="Heading8"/>
    <w:semiHidden/>
    <w:rsid w:val="000D59A4"/>
    <w:rPr>
      <w:rFonts w:asciiTheme="majorHAnsi" w:eastAsiaTheme="majorEastAsia" w:hAnsiTheme="majorHAnsi" w:cstheme="majorBidi"/>
      <w:color w:val="272727" w:themeColor="text1" w:themeTint="D8"/>
      <w:sz w:val="21"/>
      <w:szCs w:val="21"/>
      <w:lang w:val="nb-NO" w:eastAsia="nb-NO"/>
    </w:rPr>
  </w:style>
  <w:style w:type="character" w:customStyle="1" w:styleId="Heading9Char">
    <w:name w:val="Heading 9 Char"/>
    <w:basedOn w:val="DefaultParagraphFont"/>
    <w:link w:val="Heading9"/>
    <w:semiHidden/>
    <w:rsid w:val="000D59A4"/>
    <w:rPr>
      <w:rFonts w:asciiTheme="majorHAnsi" w:eastAsiaTheme="majorEastAsia" w:hAnsiTheme="majorHAnsi" w:cstheme="majorBidi"/>
      <w:i/>
      <w:iCs/>
      <w:color w:val="272727" w:themeColor="text1" w:themeTint="D8"/>
      <w:sz w:val="21"/>
      <w:szCs w:val="21"/>
      <w:lang w:val="nb-NO" w:eastAsia="nb-NO"/>
    </w:rPr>
  </w:style>
  <w:style w:type="paragraph" w:styleId="BodyText">
    <w:name w:val="Body Text"/>
    <w:basedOn w:val="Normal"/>
    <w:link w:val="BodyTextChar"/>
    <w:unhideWhenUsed/>
    <w:rsid w:val="00FF199A"/>
    <w:pPr>
      <w:spacing w:after="120"/>
    </w:pPr>
  </w:style>
  <w:style w:type="character" w:customStyle="1" w:styleId="BodyTextChar">
    <w:name w:val="Body Text Char"/>
    <w:basedOn w:val="DefaultParagraphFont"/>
    <w:link w:val="BodyText"/>
    <w:rsid w:val="00FF199A"/>
    <w:rPr>
      <w:sz w:val="24"/>
      <w:szCs w:val="24"/>
      <w:lang w:val="nb-NO" w:eastAsia="nb-NO"/>
    </w:rPr>
  </w:style>
  <w:style w:type="paragraph" w:styleId="TOC1">
    <w:name w:val="toc 1"/>
    <w:basedOn w:val="Normal"/>
    <w:next w:val="Normal"/>
    <w:autoRedefine/>
    <w:uiPriority w:val="39"/>
    <w:unhideWhenUsed/>
    <w:rsid w:val="00453CD8"/>
    <w:pPr>
      <w:spacing w:after="100"/>
    </w:pPr>
  </w:style>
  <w:style w:type="paragraph" w:styleId="TOC2">
    <w:name w:val="toc 2"/>
    <w:basedOn w:val="Normal"/>
    <w:next w:val="Normal"/>
    <w:autoRedefine/>
    <w:uiPriority w:val="39"/>
    <w:unhideWhenUsed/>
    <w:rsid w:val="00453CD8"/>
    <w:pPr>
      <w:spacing w:after="100"/>
      <w:ind w:left="240"/>
    </w:pPr>
  </w:style>
  <w:style w:type="paragraph" w:styleId="Revision">
    <w:name w:val="Revision"/>
    <w:hidden/>
    <w:semiHidden/>
    <w:rsid w:val="001E733F"/>
    <w:rPr>
      <w:sz w:val="24"/>
      <w:szCs w:val="24"/>
      <w:lang w:val="nb-NO" w:eastAsia="nb-NO"/>
    </w:rPr>
  </w:style>
  <w:style w:type="paragraph" w:customStyle="1" w:styleId="TableHeader">
    <w:name w:val="TableHeader"/>
    <w:basedOn w:val="Normal"/>
    <w:rsid w:val="00231A99"/>
    <w:pPr>
      <w:spacing w:before="120"/>
    </w:pPr>
    <w:rPr>
      <w:b/>
      <w:szCs w:val="20"/>
      <w:lang w:val="en-GB" w:eastAsia="en-US"/>
    </w:rPr>
  </w:style>
  <w:style w:type="paragraph" w:customStyle="1" w:styleId="TableSubHead">
    <w:name w:val="TableSubHead"/>
    <w:basedOn w:val="TableHeader"/>
    <w:rsid w:val="00231A99"/>
  </w:style>
  <w:style w:type="character" w:customStyle="1" w:styleId="normaltextrun">
    <w:name w:val="normaltextrun"/>
    <w:basedOn w:val="DefaultParagraphFont"/>
    <w:rsid w:val="007D2D84"/>
  </w:style>
  <w:style w:type="character" w:customStyle="1" w:styleId="eop">
    <w:name w:val="eop"/>
    <w:basedOn w:val="DefaultParagraphFont"/>
    <w:rsid w:val="007D2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14784">
      <w:bodyDiv w:val="1"/>
      <w:marLeft w:val="0"/>
      <w:marRight w:val="0"/>
      <w:marTop w:val="0"/>
      <w:marBottom w:val="0"/>
      <w:divBdr>
        <w:top w:val="none" w:sz="0" w:space="0" w:color="auto"/>
        <w:left w:val="none" w:sz="0" w:space="0" w:color="auto"/>
        <w:bottom w:val="none" w:sz="0" w:space="0" w:color="auto"/>
        <w:right w:val="none" w:sz="0" w:space="0" w:color="auto"/>
      </w:divBdr>
      <w:divsChild>
        <w:div w:id="1912765225">
          <w:marLeft w:val="0"/>
          <w:marRight w:val="0"/>
          <w:marTop w:val="0"/>
          <w:marBottom w:val="0"/>
          <w:divBdr>
            <w:top w:val="none" w:sz="0" w:space="0" w:color="auto"/>
            <w:left w:val="none" w:sz="0" w:space="0" w:color="auto"/>
            <w:bottom w:val="none" w:sz="0" w:space="0" w:color="auto"/>
            <w:right w:val="none" w:sz="0" w:space="0" w:color="auto"/>
          </w:divBdr>
          <w:divsChild>
            <w:div w:id="1693341515">
              <w:marLeft w:val="0"/>
              <w:marRight w:val="0"/>
              <w:marTop w:val="0"/>
              <w:marBottom w:val="0"/>
              <w:divBdr>
                <w:top w:val="none" w:sz="0" w:space="0" w:color="auto"/>
                <w:left w:val="none" w:sz="0" w:space="0" w:color="auto"/>
                <w:bottom w:val="none" w:sz="0" w:space="0" w:color="auto"/>
                <w:right w:val="none" w:sz="0" w:space="0" w:color="auto"/>
              </w:divBdr>
              <w:divsChild>
                <w:div w:id="24808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090679">
      <w:bodyDiv w:val="1"/>
      <w:marLeft w:val="0"/>
      <w:marRight w:val="0"/>
      <w:marTop w:val="0"/>
      <w:marBottom w:val="0"/>
      <w:divBdr>
        <w:top w:val="none" w:sz="0" w:space="0" w:color="auto"/>
        <w:left w:val="none" w:sz="0" w:space="0" w:color="auto"/>
        <w:bottom w:val="none" w:sz="0" w:space="0" w:color="auto"/>
        <w:right w:val="none" w:sz="0" w:space="0" w:color="auto"/>
      </w:divBdr>
    </w:div>
    <w:div w:id="316542987">
      <w:bodyDiv w:val="1"/>
      <w:marLeft w:val="0"/>
      <w:marRight w:val="0"/>
      <w:marTop w:val="0"/>
      <w:marBottom w:val="0"/>
      <w:divBdr>
        <w:top w:val="none" w:sz="0" w:space="0" w:color="auto"/>
        <w:left w:val="none" w:sz="0" w:space="0" w:color="auto"/>
        <w:bottom w:val="none" w:sz="0" w:space="0" w:color="auto"/>
        <w:right w:val="none" w:sz="0" w:space="0" w:color="auto"/>
      </w:divBdr>
      <w:divsChild>
        <w:div w:id="1001349087">
          <w:marLeft w:val="0"/>
          <w:marRight w:val="0"/>
          <w:marTop w:val="0"/>
          <w:marBottom w:val="0"/>
          <w:divBdr>
            <w:top w:val="none" w:sz="0" w:space="0" w:color="auto"/>
            <w:left w:val="none" w:sz="0" w:space="0" w:color="auto"/>
            <w:bottom w:val="none" w:sz="0" w:space="0" w:color="auto"/>
            <w:right w:val="none" w:sz="0" w:space="0" w:color="auto"/>
          </w:divBdr>
          <w:divsChild>
            <w:div w:id="1435982904">
              <w:marLeft w:val="0"/>
              <w:marRight w:val="0"/>
              <w:marTop w:val="0"/>
              <w:marBottom w:val="0"/>
              <w:divBdr>
                <w:top w:val="none" w:sz="0" w:space="0" w:color="auto"/>
                <w:left w:val="none" w:sz="0" w:space="0" w:color="auto"/>
                <w:bottom w:val="none" w:sz="0" w:space="0" w:color="auto"/>
                <w:right w:val="none" w:sz="0" w:space="0" w:color="auto"/>
              </w:divBdr>
            </w:div>
            <w:div w:id="1708330606">
              <w:marLeft w:val="0"/>
              <w:marRight w:val="0"/>
              <w:marTop w:val="0"/>
              <w:marBottom w:val="0"/>
              <w:divBdr>
                <w:top w:val="none" w:sz="0" w:space="0" w:color="auto"/>
                <w:left w:val="none" w:sz="0" w:space="0" w:color="auto"/>
                <w:bottom w:val="none" w:sz="0" w:space="0" w:color="auto"/>
                <w:right w:val="none" w:sz="0" w:space="0" w:color="auto"/>
              </w:divBdr>
            </w:div>
            <w:div w:id="690685958">
              <w:marLeft w:val="0"/>
              <w:marRight w:val="0"/>
              <w:marTop w:val="0"/>
              <w:marBottom w:val="0"/>
              <w:divBdr>
                <w:top w:val="none" w:sz="0" w:space="0" w:color="auto"/>
                <w:left w:val="none" w:sz="0" w:space="0" w:color="auto"/>
                <w:bottom w:val="none" w:sz="0" w:space="0" w:color="auto"/>
                <w:right w:val="none" w:sz="0" w:space="0" w:color="auto"/>
              </w:divBdr>
            </w:div>
            <w:div w:id="1354648856">
              <w:marLeft w:val="0"/>
              <w:marRight w:val="0"/>
              <w:marTop w:val="0"/>
              <w:marBottom w:val="0"/>
              <w:divBdr>
                <w:top w:val="none" w:sz="0" w:space="0" w:color="auto"/>
                <w:left w:val="none" w:sz="0" w:space="0" w:color="auto"/>
                <w:bottom w:val="none" w:sz="0" w:space="0" w:color="auto"/>
                <w:right w:val="none" w:sz="0" w:space="0" w:color="auto"/>
              </w:divBdr>
            </w:div>
            <w:div w:id="852110730">
              <w:marLeft w:val="0"/>
              <w:marRight w:val="0"/>
              <w:marTop w:val="0"/>
              <w:marBottom w:val="0"/>
              <w:divBdr>
                <w:top w:val="none" w:sz="0" w:space="0" w:color="auto"/>
                <w:left w:val="none" w:sz="0" w:space="0" w:color="auto"/>
                <w:bottom w:val="none" w:sz="0" w:space="0" w:color="auto"/>
                <w:right w:val="none" w:sz="0" w:space="0" w:color="auto"/>
              </w:divBdr>
            </w:div>
            <w:div w:id="669795278">
              <w:marLeft w:val="0"/>
              <w:marRight w:val="0"/>
              <w:marTop w:val="0"/>
              <w:marBottom w:val="0"/>
              <w:divBdr>
                <w:top w:val="none" w:sz="0" w:space="0" w:color="auto"/>
                <w:left w:val="none" w:sz="0" w:space="0" w:color="auto"/>
                <w:bottom w:val="none" w:sz="0" w:space="0" w:color="auto"/>
                <w:right w:val="none" w:sz="0" w:space="0" w:color="auto"/>
              </w:divBdr>
            </w:div>
            <w:div w:id="1556619286">
              <w:marLeft w:val="0"/>
              <w:marRight w:val="0"/>
              <w:marTop w:val="0"/>
              <w:marBottom w:val="0"/>
              <w:divBdr>
                <w:top w:val="none" w:sz="0" w:space="0" w:color="auto"/>
                <w:left w:val="none" w:sz="0" w:space="0" w:color="auto"/>
                <w:bottom w:val="none" w:sz="0" w:space="0" w:color="auto"/>
                <w:right w:val="none" w:sz="0" w:space="0" w:color="auto"/>
              </w:divBdr>
            </w:div>
            <w:div w:id="37975192">
              <w:marLeft w:val="0"/>
              <w:marRight w:val="0"/>
              <w:marTop w:val="0"/>
              <w:marBottom w:val="0"/>
              <w:divBdr>
                <w:top w:val="none" w:sz="0" w:space="0" w:color="auto"/>
                <w:left w:val="none" w:sz="0" w:space="0" w:color="auto"/>
                <w:bottom w:val="none" w:sz="0" w:space="0" w:color="auto"/>
                <w:right w:val="none" w:sz="0" w:space="0" w:color="auto"/>
              </w:divBdr>
            </w:div>
            <w:div w:id="364018329">
              <w:marLeft w:val="0"/>
              <w:marRight w:val="0"/>
              <w:marTop w:val="0"/>
              <w:marBottom w:val="0"/>
              <w:divBdr>
                <w:top w:val="none" w:sz="0" w:space="0" w:color="auto"/>
                <w:left w:val="none" w:sz="0" w:space="0" w:color="auto"/>
                <w:bottom w:val="none" w:sz="0" w:space="0" w:color="auto"/>
                <w:right w:val="none" w:sz="0" w:space="0" w:color="auto"/>
              </w:divBdr>
            </w:div>
            <w:div w:id="2046517468">
              <w:marLeft w:val="0"/>
              <w:marRight w:val="0"/>
              <w:marTop w:val="0"/>
              <w:marBottom w:val="0"/>
              <w:divBdr>
                <w:top w:val="none" w:sz="0" w:space="0" w:color="auto"/>
                <w:left w:val="none" w:sz="0" w:space="0" w:color="auto"/>
                <w:bottom w:val="none" w:sz="0" w:space="0" w:color="auto"/>
                <w:right w:val="none" w:sz="0" w:space="0" w:color="auto"/>
              </w:divBdr>
            </w:div>
            <w:div w:id="137187568">
              <w:marLeft w:val="0"/>
              <w:marRight w:val="0"/>
              <w:marTop w:val="0"/>
              <w:marBottom w:val="0"/>
              <w:divBdr>
                <w:top w:val="none" w:sz="0" w:space="0" w:color="auto"/>
                <w:left w:val="none" w:sz="0" w:space="0" w:color="auto"/>
                <w:bottom w:val="none" w:sz="0" w:space="0" w:color="auto"/>
                <w:right w:val="none" w:sz="0" w:space="0" w:color="auto"/>
              </w:divBdr>
            </w:div>
            <w:div w:id="710304113">
              <w:marLeft w:val="0"/>
              <w:marRight w:val="0"/>
              <w:marTop w:val="0"/>
              <w:marBottom w:val="0"/>
              <w:divBdr>
                <w:top w:val="none" w:sz="0" w:space="0" w:color="auto"/>
                <w:left w:val="none" w:sz="0" w:space="0" w:color="auto"/>
                <w:bottom w:val="none" w:sz="0" w:space="0" w:color="auto"/>
                <w:right w:val="none" w:sz="0" w:space="0" w:color="auto"/>
              </w:divBdr>
            </w:div>
            <w:div w:id="1117681637">
              <w:marLeft w:val="0"/>
              <w:marRight w:val="0"/>
              <w:marTop w:val="0"/>
              <w:marBottom w:val="0"/>
              <w:divBdr>
                <w:top w:val="none" w:sz="0" w:space="0" w:color="auto"/>
                <w:left w:val="none" w:sz="0" w:space="0" w:color="auto"/>
                <w:bottom w:val="none" w:sz="0" w:space="0" w:color="auto"/>
                <w:right w:val="none" w:sz="0" w:space="0" w:color="auto"/>
              </w:divBdr>
            </w:div>
            <w:div w:id="7555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33160">
      <w:bodyDiv w:val="1"/>
      <w:marLeft w:val="0"/>
      <w:marRight w:val="0"/>
      <w:marTop w:val="0"/>
      <w:marBottom w:val="0"/>
      <w:divBdr>
        <w:top w:val="none" w:sz="0" w:space="0" w:color="auto"/>
        <w:left w:val="none" w:sz="0" w:space="0" w:color="auto"/>
        <w:bottom w:val="none" w:sz="0" w:space="0" w:color="auto"/>
        <w:right w:val="none" w:sz="0" w:space="0" w:color="auto"/>
      </w:divBdr>
    </w:div>
    <w:div w:id="418913077">
      <w:bodyDiv w:val="1"/>
      <w:marLeft w:val="0"/>
      <w:marRight w:val="0"/>
      <w:marTop w:val="0"/>
      <w:marBottom w:val="0"/>
      <w:divBdr>
        <w:top w:val="none" w:sz="0" w:space="0" w:color="auto"/>
        <w:left w:val="none" w:sz="0" w:space="0" w:color="auto"/>
        <w:bottom w:val="none" w:sz="0" w:space="0" w:color="auto"/>
        <w:right w:val="none" w:sz="0" w:space="0" w:color="auto"/>
      </w:divBdr>
    </w:div>
    <w:div w:id="478308662">
      <w:bodyDiv w:val="1"/>
      <w:marLeft w:val="0"/>
      <w:marRight w:val="0"/>
      <w:marTop w:val="0"/>
      <w:marBottom w:val="0"/>
      <w:divBdr>
        <w:top w:val="none" w:sz="0" w:space="0" w:color="auto"/>
        <w:left w:val="none" w:sz="0" w:space="0" w:color="auto"/>
        <w:bottom w:val="none" w:sz="0" w:space="0" w:color="auto"/>
        <w:right w:val="none" w:sz="0" w:space="0" w:color="auto"/>
      </w:divBdr>
    </w:div>
    <w:div w:id="557782352">
      <w:bodyDiv w:val="1"/>
      <w:marLeft w:val="0"/>
      <w:marRight w:val="0"/>
      <w:marTop w:val="0"/>
      <w:marBottom w:val="0"/>
      <w:divBdr>
        <w:top w:val="none" w:sz="0" w:space="0" w:color="auto"/>
        <w:left w:val="none" w:sz="0" w:space="0" w:color="auto"/>
        <w:bottom w:val="none" w:sz="0" w:space="0" w:color="auto"/>
        <w:right w:val="none" w:sz="0" w:space="0" w:color="auto"/>
      </w:divBdr>
    </w:div>
    <w:div w:id="567958497">
      <w:bodyDiv w:val="1"/>
      <w:marLeft w:val="0"/>
      <w:marRight w:val="0"/>
      <w:marTop w:val="0"/>
      <w:marBottom w:val="0"/>
      <w:divBdr>
        <w:top w:val="none" w:sz="0" w:space="0" w:color="auto"/>
        <w:left w:val="none" w:sz="0" w:space="0" w:color="auto"/>
        <w:bottom w:val="none" w:sz="0" w:space="0" w:color="auto"/>
        <w:right w:val="none" w:sz="0" w:space="0" w:color="auto"/>
      </w:divBdr>
    </w:div>
    <w:div w:id="664237518">
      <w:bodyDiv w:val="1"/>
      <w:marLeft w:val="0"/>
      <w:marRight w:val="0"/>
      <w:marTop w:val="0"/>
      <w:marBottom w:val="0"/>
      <w:divBdr>
        <w:top w:val="none" w:sz="0" w:space="0" w:color="auto"/>
        <w:left w:val="none" w:sz="0" w:space="0" w:color="auto"/>
        <w:bottom w:val="none" w:sz="0" w:space="0" w:color="auto"/>
        <w:right w:val="none" w:sz="0" w:space="0" w:color="auto"/>
      </w:divBdr>
    </w:div>
    <w:div w:id="691954978">
      <w:bodyDiv w:val="1"/>
      <w:marLeft w:val="0"/>
      <w:marRight w:val="0"/>
      <w:marTop w:val="0"/>
      <w:marBottom w:val="0"/>
      <w:divBdr>
        <w:top w:val="none" w:sz="0" w:space="0" w:color="auto"/>
        <w:left w:val="none" w:sz="0" w:space="0" w:color="auto"/>
        <w:bottom w:val="none" w:sz="0" w:space="0" w:color="auto"/>
        <w:right w:val="none" w:sz="0" w:space="0" w:color="auto"/>
      </w:divBdr>
    </w:div>
    <w:div w:id="729111141">
      <w:bodyDiv w:val="1"/>
      <w:marLeft w:val="0"/>
      <w:marRight w:val="0"/>
      <w:marTop w:val="0"/>
      <w:marBottom w:val="0"/>
      <w:divBdr>
        <w:top w:val="none" w:sz="0" w:space="0" w:color="auto"/>
        <w:left w:val="none" w:sz="0" w:space="0" w:color="auto"/>
        <w:bottom w:val="none" w:sz="0" w:space="0" w:color="auto"/>
        <w:right w:val="none" w:sz="0" w:space="0" w:color="auto"/>
      </w:divBdr>
      <w:divsChild>
        <w:div w:id="475152266">
          <w:marLeft w:val="0"/>
          <w:marRight w:val="0"/>
          <w:marTop w:val="0"/>
          <w:marBottom w:val="0"/>
          <w:divBdr>
            <w:top w:val="none" w:sz="0" w:space="0" w:color="auto"/>
            <w:left w:val="none" w:sz="0" w:space="0" w:color="auto"/>
            <w:bottom w:val="none" w:sz="0" w:space="0" w:color="auto"/>
            <w:right w:val="none" w:sz="0" w:space="0" w:color="auto"/>
          </w:divBdr>
          <w:divsChild>
            <w:div w:id="270168146">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740907713">
      <w:bodyDiv w:val="1"/>
      <w:marLeft w:val="0"/>
      <w:marRight w:val="0"/>
      <w:marTop w:val="0"/>
      <w:marBottom w:val="0"/>
      <w:divBdr>
        <w:top w:val="none" w:sz="0" w:space="0" w:color="auto"/>
        <w:left w:val="none" w:sz="0" w:space="0" w:color="auto"/>
        <w:bottom w:val="none" w:sz="0" w:space="0" w:color="auto"/>
        <w:right w:val="none" w:sz="0" w:space="0" w:color="auto"/>
      </w:divBdr>
    </w:div>
    <w:div w:id="747844655">
      <w:bodyDiv w:val="1"/>
      <w:marLeft w:val="0"/>
      <w:marRight w:val="0"/>
      <w:marTop w:val="0"/>
      <w:marBottom w:val="0"/>
      <w:divBdr>
        <w:top w:val="none" w:sz="0" w:space="0" w:color="auto"/>
        <w:left w:val="none" w:sz="0" w:space="0" w:color="auto"/>
        <w:bottom w:val="none" w:sz="0" w:space="0" w:color="auto"/>
        <w:right w:val="none" w:sz="0" w:space="0" w:color="auto"/>
      </w:divBdr>
    </w:div>
    <w:div w:id="754281737">
      <w:bodyDiv w:val="1"/>
      <w:marLeft w:val="0"/>
      <w:marRight w:val="0"/>
      <w:marTop w:val="0"/>
      <w:marBottom w:val="0"/>
      <w:divBdr>
        <w:top w:val="none" w:sz="0" w:space="0" w:color="auto"/>
        <w:left w:val="none" w:sz="0" w:space="0" w:color="auto"/>
        <w:bottom w:val="none" w:sz="0" w:space="0" w:color="auto"/>
        <w:right w:val="none" w:sz="0" w:space="0" w:color="auto"/>
      </w:divBdr>
    </w:div>
    <w:div w:id="759762031">
      <w:bodyDiv w:val="1"/>
      <w:marLeft w:val="0"/>
      <w:marRight w:val="0"/>
      <w:marTop w:val="0"/>
      <w:marBottom w:val="0"/>
      <w:divBdr>
        <w:top w:val="none" w:sz="0" w:space="0" w:color="auto"/>
        <w:left w:val="none" w:sz="0" w:space="0" w:color="auto"/>
        <w:bottom w:val="none" w:sz="0" w:space="0" w:color="auto"/>
        <w:right w:val="none" w:sz="0" w:space="0" w:color="auto"/>
      </w:divBdr>
      <w:divsChild>
        <w:div w:id="967512183">
          <w:marLeft w:val="0"/>
          <w:marRight w:val="0"/>
          <w:marTop w:val="0"/>
          <w:marBottom w:val="0"/>
          <w:divBdr>
            <w:top w:val="none" w:sz="0" w:space="0" w:color="auto"/>
            <w:left w:val="none" w:sz="0" w:space="0" w:color="auto"/>
            <w:bottom w:val="none" w:sz="0" w:space="0" w:color="auto"/>
            <w:right w:val="none" w:sz="0" w:space="0" w:color="auto"/>
          </w:divBdr>
          <w:divsChild>
            <w:div w:id="1357850922">
              <w:marLeft w:val="0"/>
              <w:marRight w:val="0"/>
              <w:marTop w:val="0"/>
              <w:marBottom w:val="0"/>
              <w:divBdr>
                <w:top w:val="none" w:sz="0" w:space="0" w:color="auto"/>
                <w:left w:val="none" w:sz="0" w:space="0" w:color="auto"/>
                <w:bottom w:val="none" w:sz="0" w:space="0" w:color="auto"/>
                <w:right w:val="none" w:sz="0" w:space="0" w:color="auto"/>
              </w:divBdr>
              <w:divsChild>
                <w:div w:id="445075717">
                  <w:marLeft w:val="0"/>
                  <w:marRight w:val="0"/>
                  <w:marTop w:val="0"/>
                  <w:marBottom w:val="0"/>
                  <w:divBdr>
                    <w:top w:val="none" w:sz="0" w:space="0" w:color="auto"/>
                    <w:left w:val="none" w:sz="0" w:space="0" w:color="auto"/>
                    <w:bottom w:val="none" w:sz="0" w:space="0" w:color="auto"/>
                    <w:right w:val="none" w:sz="0" w:space="0" w:color="auto"/>
                  </w:divBdr>
                  <w:divsChild>
                    <w:div w:id="125300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21996">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75375660">
      <w:bodyDiv w:val="1"/>
      <w:marLeft w:val="0"/>
      <w:marRight w:val="0"/>
      <w:marTop w:val="0"/>
      <w:marBottom w:val="0"/>
      <w:divBdr>
        <w:top w:val="none" w:sz="0" w:space="0" w:color="auto"/>
        <w:left w:val="none" w:sz="0" w:space="0" w:color="auto"/>
        <w:bottom w:val="none" w:sz="0" w:space="0" w:color="auto"/>
        <w:right w:val="none" w:sz="0" w:space="0" w:color="auto"/>
      </w:divBdr>
    </w:div>
    <w:div w:id="979848687">
      <w:bodyDiv w:val="1"/>
      <w:marLeft w:val="0"/>
      <w:marRight w:val="0"/>
      <w:marTop w:val="0"/>
      <w:marBottom w:val="0"/>
      <w:divBdr>
        <w:top w:val="none" w:sz="0" w:space="0" w:color="auto"/>
        <w:left w:val="none" w:sz="0" w:space="0" w:color="auto"/>
        <w:bottom w:val="none" w:sz="0" w:space="0" w:color="auto"/>
        <w:right w:val="none" w:sz="0" w:space="0" w:color="auto"/>
      </w:divBdr>
    </w:div>
    <w:div w:id="983657484">
      <w:bodyDiv w:val="1"/>
      <w:marLeft w:val="0"/>
      <w:marRight w:val="0"/>
      <w:marTop w:val="0"/>
      <w:marBottom w:val="0"/>
      <w:divBdr>
        <w:top w:val="none" w:sz="0" w:space="0" w:color="auto"/>
        <w:left w:val="none" w:sz="0" w:space="0" w:color="auto"/>
        <w:bottom w:val="none" w:sz="0" w:space="0" w:color="auto"/>
        <w:right w:val="none" w:sz="0" w:space="0" w:color="auto"/>
      </w:divBdr>
    </w:div>
    <w:div w:id="1013609125">
      <w:bodyDiv w:val="1"/>
      <w:marLeft w:val="0"/>
      <w:marRight w:val="0"/>
      <w:marTop w:val="0"/>
      <w:marBottom w:val="0"/>
      <w:divBdr>
        <w:top w:val="none" w:sz="0" w:space="0" w:color="auto"/>
        <w:left w:val="none" w:sz="0" w:space="0" w:color="auto"/>
        <w:bottom w:val="none" w:sz="0" w:space="0" w:color="auto"/>
        <w:right w:val="none" w:sz="0" w:space="0" w:color="auto"/>
      </w:divBdr>
    </w:div>
    <w:div w:id="1035690622">
      <w:bodyDiv w:val="1"/>
      <w:marLeft w:val="0"/>
      <w:marRight w:val="0"/>
      <w:marTop w:val="0"/>
      <w:marBottom w:val="0"/>
      <w:divBdr>
        <w:top w:val="none" w:sz="0" w:space="0" w:color="auto"/>
        <w:left w:val="none" w:sz="0" w:space="0" w:color="auto"/>
        <w:bottom w:val="none" w:sz="0" w:space="0" w:color="auto"/>
        <w:right w:val="none" w:sz="0" w:space="0" w:color="auto"/>
      </w:divBdr>
    </w:div>
    <w:div w:id="1146240149">
      <w:bodyDiv w:val="1"/>
      <w:marLeft w:val="0"/>
      <w:marRight w:val="0"/>
      <w:marTop w:val="0"/>
      <w:marBottom w:val="0"/>
      <w:divBdr>
        <w:top w:val="none" w:sz="0" w:space="0" w:color="auto"/>
        <w:left w:val="none" w:sz="0" w:space="0" w:color="auto"/>
        <w:bottom w:val="none" w:sz="0" w:space="0" w:color="auto"/>
        <w:right w:val="none" w:sz="0" w:space="0" w:color="auto"/>
      </w:divBdr>
    </w:div>
    <w:div w:id="1206529167">
      <w:bodyDiv w:val="1"/>
      <w:marLeft w:val="0"/>
      <w:marRight w:val="0"/>
      <w:marTop w:val="0"/>
      <w:marBottom w:val="0"/>
      <w:divBdr>
        <w:top w:val="none" w:sz="0" w:space="0" w:color="auto"/>
        <w:left w:val="none" w:sz="0" w:space="0" w:color="auto"/>
        <w:bottom w:val="none" w:sz="0" w:space="0" w:color="auto"/>
        <w:right w:val="none" w:sz="0" w:space="0" w:color="auto"/>
      </w:divBdr>
    </w:div>
    <w:div w:id="1216891669">
      <w:bodyDiv w:val="1"/>
      <w:marLeft w:val="0"/>
      <w:marRight w:val="0"/>
      <w:marTop w:val="0"/>
      <w:marBottom w:val="0"/>
      <w:divBdr>
        <w:top w:val="none" w:sz="0" w:space="0" w:color="auto"/>
        <w:left w:val="none" w:sz="0" w:space="0" w:color="auto"/>
        <w:bottom w:val="none" w:sz="0" w:space="0" w:color="auto"/>
        <w:right w:val="none" w:sz="0" w:space="0" w:color="auto"/>
      </w:divBdr>
    </w:div>
    <w:div w:id="1251500861">
      <w:bodyDiv w:val="1"/>
      <w:marLeft w:val="0"/>
      <w:marRight w:val="0"/>
      <w:marTop w:val="0"/>
      <w:marBottom w:val="0"/>
      <w:divBdr>
        <w:top w:val="none" w:sz="0" w:space="0" w:color="auto"/>
        <w:left w:val="none" w:sz="0" w:space="0" w:color="auto"/>
        <w:bottom w:val="none" w:sz="0" w:space="0" w:color="auto"/>
        <w:right w:val="none" w:sz="0" w:space="0" w:color="auto"/>
      </w:divBdr>
    </w:div>
    <w:div w:id="1273436003">
      <w:bodyDiv w:val="1"/>
      <w:marLeft w:val="0"/>
      <w:marRight w:val="0"/>
      <w:marTop w:val="0"/>
      <w:marBottom w:val="0"/>
      <w:divBdr>
        <w:top w:val="none" w:sz="0" w:space="0" w:color="auto"/>
        <w:left w:val="none" w:sz="0" w:space="0" w:color="auto"/>
        <w:bottom w:val="none" w:sz="0" w:space="0" w:color="auto"/>
        <w:right w:val="none" w:sz="0" w:space="0" w:color="auto"/>
      </w:divBdr>
      <w:divsChild>
        <w:div w:id="705638906">
          <w:marLeft w:val="0"/>
          <w:marRight w:val="0"/>
          <w:marTop w:val="0"/>
          <w:marBottom w:val="0"/>
          <w:divBdr>
            <w:top w:val="none" w:sz="0" w:space="0" w:color="auto"/>
            <w:left w:val="none" w:sz="0" w:space="0" w:color="auto"/>
            <w:bottom w:val="none" w:sz="0" w:space="0" w:color="auto"/>
            <w:right w:val="none" w:sz="0" w:space="0" w:color="auto"/>
          </w:divBdr>
          <w:divsChild>
            <w:div w:id="700322825">
              <w:marLeft w:val="0"/>
              <w:marRight w:val="0"/>
              <w:marTop w:val="0"/>
              <w:marBottom w:val="0"/>
              <w:divBdr>
                <w:top w:val="none" w:sz="0" w:space="0" w:color="auto"/>
                <w:left w:val="none" w:sz="0" w:space="0" w:color="auto"/>
                <w:bottom w:val="none" w:sz="0" w:space="0" w:color="auto"/>
                <w:right w:val="none" w:sz="0" w:space="0" w:color="auto"/>
              </w:divBdr>
              <w:divsChild>
                <w:div w:id="1774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553803">
      <w:bodyDiv w:val="1"/>
      <w:marLeft w:val="0"/>
      <w:marRight w:val="0"/>
      <w:marTop w:val="0"/>
      <w:marBottom w:val="0"/>
      <w:divBdr>
        <w:top w:val="none" w:sz="0" w:space="0" w:color="auto"/>
        <w:left w:val="none" w:sz="0" w:space="0" w:color="auto"/>
        <w:bottom w:val="none" w:sz="0" w:space="0" w:color="auto"/>
        <w:right w:val="none" w:sz="0" w:space="0" w:color="auto"/>
      </w:divBdr>
    </w:div>
    <w:div w:id="1369184069">
      <w:bodyDiv w:val="1"/>
      <w:marLeft w:val="0"/>
      <w:marRight w:val="0"/>
      <w:marTop w:val="0"/>
      <w:marBottom w:val="0"/>
      <w:divBdr>
        <w:top w:val="none" w:sz="0" w:space="0" w:color="auto"/>
        <w:left w:val="none" w:sz="0" w:space="0" w:color="auto"/>
        <w:bottom w:val="none" w:sz="0" w:space="0" w:color="auto"/>
        <w:right w:val="none" w:sz="0" w:space="0" w:color="auto"/>
      </w:divBdr>
    </w:div>
    <w:div w:id="1379550412">
      <w:bodyDiv w:val="1"/>
      <w:marLeft w:val="0"/>
      <w:marRight w:val="0"/>
      <w:marTop w:val="0"/>
      <w:marBottom w:val="0"/>
      <w:divBdr>
        <w:top w:val="none" w:sz="0" w:space="0" w:color="auto"/>
        <w:left w:val="none" w:sz="0" w:space="0" w:color="auto"/>
        <w:bottom w:val="none" w:sz="0" w:space="0" w:color="auto"/>
        <w:right w:val="none" w:sz="0" w:space="0" w:color="auto"/>
      </w:divBdr>
    </w:div>
    <w:div w:id="1420829832">
      <w:bodyDiv w:val="1"/>
      <w:marLeft w:val="0"/>
      <w:marRight w:val="0"/>
      <w:marTop w:val="0"/>
      <w:marBottom w:val="0"/>
      <w:divBdr>
        <w:top w:val="none" w:sz="0" w:space="0" w:color="auto"/>
        <w:left w:val="none" w:sz="0" w:space="0" w:color="auto"/>
        <w:bottom w:val="none" w:sz="0" w:space="0" w:color="auto"/>
        <w:right w:val="none" w:sz="0" w:space="0" w:color="auto"/>
      </w:divBdr>
    </w:div>
    <w:div w:id="1422292073">
      <w:bodyDiv w:val="1"/>
      <w:marLeft w:val="0"/>
      <w:marRight w:val="0"/>
      <w:marTop w:val="0"/>
      <w:marBottom w:val="0"/>
      <w:divBdr>
        <w:top w:val="none" w:sz="0" w:space="0" w:color="auto"/>
        <w:left w:val="none" w:sz="0" w:space="0" w:color="auto"/>
        <w:bottom w:val="none" w:sz="0" w:space="0" w:color="auto"/>
        <w:right w:val="none" w:sz="0" w:space="0" w:color="auto"/>
      </w:divBdr>
    </w:div>
    <w:div w:id="1502353969">
      <w:bodyDiv w:val="1"/>
      <w:marLeft w:val="0"/>
      <w:marRight w:val="0"/>
      <w:marTop w:val="0"/>
      <w:marBottom w:val="0"/>
      <w:divBdr>
        <w:top w:val="none" w:sz="0" w:space="0" w:color="auto"/>
        <w:left w:val="none" w:sz="0" w:space="0" w:color="auto"/>
        <w:bottom w:val="none" w:sz="0" w:space="0" w:color="auto"/>
        <w:right w:val="none" w:sz="0" w:space="0" w:color="auto"/>
      </w:divBdr>
    </w:div>
    <w:div w:id="1514609288">
      <w:bodyDiv w:val="1"/>
      <w:marLeft w:val="0"/>
      <w:marRight w:val="0"/>
      <w:marTop w:val="0"/>
      <w:marBottom w:val="0"/>
      <w:divBdr>
        <w:top w:val="none" w:sz="0" w:space="0" w:color="auto"/>
        <w:left w:val="none" w:sz="0" w:space="0" w:color="auto"/>
        <w:bottom w:val="none" w:sz="0" w:space="0" w:color="auto"/>
        <w:right w:val="none" w:sz="0" w:space="0" w:color="auto"/>
      </w:divBdr>
    </w:div>
    <w:div w:id="1553535367">
      <w:bodyDiv w:val="1"/>
      <w:marLeft w:val="0"/>
      <w:marRight w:val="0"/>
      <w:marTop w:val="0"/>
      <w:marBottom w:val="0"/>
      <w:divBdr>
        <w:top w:val="none" w:sz="0" w:space="0" w:color="auto"/>
        <w:left w:val="none" w:sz="0" w:space="0" w:color="auto"/>
        <w:bottom w:val="none" w:sz="0" w:space="0" w:color="auto"/>
        <w:right w:val="none" w:sz="0" w:space="0" w:color="auto"/>
      </w:divBdr>
    </w:div>
    <w:div w:id="1614165242">
      <w:bodyDiv w:val="1"/>
      <w:marLeft w:val="0"/>
      <w:marRight w:val="0"/>
      <w:marTop w:val="0"/>
      <w:marBottom w:val="0"/>
      <w:divBdr>
        <w:top w:val="none" w:sz="0" w:space="0" w:color="auto"/>
        <w:left w:val="none" w:sz="0" w:space="0" w:color="auto"/>
        <w:bottom w:val="none" w:sz="0" w:space="0" w:color="auto"/>
        <w:right w:val="none" w:sz="0" w:space="0" w:color="auto"/>
      </w:divBdr>
    </w:div>
    <w:div w:id="1649554596">
      <w:bodyDiv w:val="1"/>
      <w:marLeft w:val="0"/>
      <w:marRight w:val="0"/>
      <w:marTop w:val="0"/>
      <w:marBottom w:val="0"/>
      <w:divBdr>
        <w:top w:val="none" w:sz="0" w:space="0" w:color="auto"/>
        <w:left w:val="none" w:sz="0" w:space="0" w:color="auto"/>
        <w:bottom w:val="none" w:sz="0" w:space="0" w:color="auto"/>
        <w:right w:val="none" w:sz="0" w:space="0" w:color="auto"/>
      </w:divBdr>
    </w:div>
    <w:div w:id="1715956953">
      <w:bodyDiv w:val="1"/>
      <w:marLeft w:val="0"/>
      <w:marRight w:val="0"/>
      <w:marTop w:val="0"/>
      <w:marBottom w:val="0"/>
      <w:divBdr>
        <w:top w:val="none" w:sz="0" w:space="0" w:color="auto"/>
        <w:left w:val="none" w:sz="0" w:space="0" w:color="auto"/>
        <w:bottom w:val="none" w:sz="0" w:space="0" w:color="auto"/>
        <w:right w:val="none" w:sz="0" w:space="0" w:color="auto"/>
      </w:divBdr>
    </w:div>
    <w:div w:id="1739472689">
      <w:bodyDiv w:val="1"/>
      <w:marLeft w:val="0"/>
      <w:marRight w:val="0"/>
      <w:marTop w:val="0"/>
      <w:marBottom w:val="0"/>
      <w:divBdr>
        <w:top w:val="none" w:sz="0" w:space="0" w:color="auto"/>
        <w:left w:val="none" w:sz="0" w:space="0" w:color="auto"/>
        <w:bottom w:val="none" w:sz="0" w:space="0" w:color="auto"/>
        <w:right w:val="none" w:sz="0" w:space="0" w:color="auto"/>
      </w:divBdr>
    </w:div>
    <w:div w:id="1789006484">
      <w:bodyDiv w:val="1"/>
      <w:marLeft w:val="0"/>
      <w:marRight w:val="0"/>
      <w:marTop w:val="0"/>
      <w:marBottom w:val="0"/>
      <w:divBdr>
        <w:top w:val="none" w:sz="0" w:space="0" w:color="auto"/>
        <w:left w:val="none" w:sz="0" w:space="0" w:color="auto"/>
        <w:bottom w:val="none" w:sz="0" w:space="0" w:color="auto"/>
        <w:right w:val="none" w:sz="0" w:space="0" w:color="auto"/>
      </w:divBdr>
    </w:div>
    <w:div w:id="1880629428">
      <w:bodyDiv w:val="1"/>
      <w:marLeft w:val="0"/>
      <w:marRight w:val="0"/>
      <w:marTop w:val="0"/>
      <w:marBottom w:val="0"/>
      <w:divBdr>
        <w:top w:val="none" w:sz="0" w:space="0" w:color="auto"/>
        <w:left w:val="none" w:sz="0" w:space="0" w:color="auto"/>
        <w:bottom w:val="none" w:sz="0" w:space="0" w:color="auto"/>
        <w:right w:val="none" w:sz="0" w:space="0" w:color="auto"/>
      </w:divBdr>
    </w:div>
    <w:div w:id="1949698019">
      <w:bodyDiv w:val="1"/>
      <w:marLeft w:val="0"/>
      <w:marRight w:val="0"/>
      <w:marTop w:val="0"/>
      <w:marBottom w:val="0"/>
      <w:divBdr>
        <w:top w:val="none" w:sz="0" w:space="0" w:color="auto"/>
        <w:left w:val="none" w:sz="0" w:space="0" w:color="auto"/>
        <w:bottom w:val="none" w:sz="0" w:space="0" w:color="auto"/>
        <w:right w:val="none" w:sz="0" w:space="0" w:color="auto"/>
      </w:divBdr>
      <w:divsChild>
        <w:div w:id="1890261160">
          <w:marLeft w:val="0"/>
          <w:marRight w:val="0"/>
          <w:marTop w:val="0"/>
          <w:marBottom w:val="0"/>
          <w:divBdr>
            <w:top w:val="none" w:sz="0" w:space="0" w:color="auto"/>
            <w:left w:val="none" w:sz="0" w:space="0" w:color="auto"/>
            <w:bottom w:val="none" w:sz="0" w:space="0" w:color="auto"/>
            <w:right w:val="none" w:sz="0" w:space="0" w:color="auto"/>
          </w:divBdr>
          <w:divsChild>
            <w:div w:id="841814957">
              <w:marLeft w:val="0"/>
              <w:marRight w:val="0"/>
              <w:marTop w:val="0"/>
              <w:marBottom w:val="0"/>
              <w:divBdr>
                <w:top w:val="none" w:sz="0" w:space="0" w:color="auto"/>
                <w:left w:val="none" w:sz="0" w:space="0" w:color="auto"/>
                <w:bottom w:val="none" w:sz="0" w:space="0" w:color="auto"/>
                <w:right w:val="none" w:sz="0" w:space="0" w:color="auto"/>
              </w:divBdr>
              <w:divsChild>
                <w:div w:id="19551573">
                  <w:marLeft w:val="0"/>
                  <w:marRight w:val="0"/>
                  <w:marTop w:val="0"/>
                  <w:marBottom w:val="0"/>
                  <w:divBdr>
                    <w:top w:val="none" w:sz="0" w:space="0" w:color="auto"/>
                    <w:left w:val="none" w:sz="0" w:space="0" w:color="auto"/>
                    <w:bottom w:val="none" w:sz="0" w:space="0" w:color="auto"/>
                    <w:right w:val="none" w:sz="0" w:space="0" w:color="auto"/>
                  </w:divBdr>
                  <w:divsChild>
                    <w:div w:id="1991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544902">
      <w:bodyDiv w:val="1"/>
      <w:marLeft w:val="0"/>
      <w:marRight w:val="0"/>
      <w:marTop w:val="0"/>
      <w:marBottom w:val="0"/>
      <w:divBdr>
        <w:top w:val="none" w:sz="0" w:space="0" w:color="auto"/>
        <w:left w:val="none" w:sz="0" w:space="0" w:color="auto"/>
        <w:bottom w:val="none" w:sz="0" w:space="0" w:color="auto"/>
        <w:right w:val="none" w:sz="0" w:space="0" w:color="auto"/>
      </w:divBdr>
    </w:div>
    <w:div w:id="1957562807">
      <w:bodyDiv w:val="1"/>
      <w:marLeft w:val="0"/>
      <w:marRight w:val="0"/>
      <w:marTop w:val="0"/>
      <w:marBottom w:val="0"/>
      <w:divBdr>
        <w:top w:val="none" w:sz="0" w:space="0" w:color="auto"/>
        <w:left w:val="none" w:sz="0" w:space="0" w:color="auto"/>
        <w:bottom w:val="none" w:sz="0" w:space="0" w:color="auto"/>
        <w:right w:val="none" w:sz="0" w:space="0" w:color="auto"/>
      </w:divBdr>
    </w:div>
    <w:div w:id="2023237722">
      <w:bodyDiv w:val="1"/>
      <w:marLeft w:val="0"/>
      <w:marRight w:val="0"/>
      <w:marTop w:val="0"/>
      <w:marBottom w:val="0"/>
      <w:divBdr>
        <w:top w:val="none" w:sz="0" w:space="0" w:color="auto"/>
        <w:left w:val="none" w:sz="0" w:space="0" w:color="auto"/>
        <w:bottom w:val="none" w:sz="0" w:space="0" w:color="auto"/>
        <w:right w:val="none" w:sz="0" w:space="0" w:color="auto"/>
      </w:divBdr>
    </w:div>
    <w:div w:id="2060857180">
      <w:bodyDiv w:val="1"/>
      <w:marLeft w:val="0"/>
      <w:marRight w:val="0"/>
      <w:marTop w:val="0"/>
      <w:marBottom w:val="0"/>
      <w:divBdr>
        <w:top w:val="none" w:sz="0" w:space="0" w:color="auto"/>
        <w:left w:val="none" w:sz="0" w:space="0" w:color="auto"/>
        <w:bottom w:val="none" w:sz="0" w:space="0" w:color="auto"/>
        <w:right w:val="none" w:sz="0" w:space="0" w:color="auto"/>
      </w:divBdr>
      <w:divsChild>
        <w:div w:id="361712588">
          <w:marLeft w:val="0"/>
          <w:marRight w:val="0"/>
          <w:marTop w:val="0"/>
          <w:marBottom w:val="0"/>
          <w:divBdr>
            <w:top w:val="none" w:sz="0" w:space="0" w:color="auto"/>
            <w:left w:val="none" w:sz="0" w:space="0" w:color="auto"/>
            <w:bottom w:val="none" w:sz="0" w:space="0" w:color="auto"/>
            <w:right w:val="none" w:sz="0" w:space="0" w:color="auto"/>
          </w:divBdr>
          <w:divsChild>
            <w:div w:id="1833716642">
              <w:marLeft w:val="0"/>
              <w:marRight w:val="0"/>
              <w:marTop w:val="0"/>
              <w:marBottom w:val="0"/>
              <w:divBdr>
                <w:top w:val="none" w:sz="0" w:space="0" w:color="auto"/>
                <w:left w:val="none" w:sz="0" w:space="0" w:color="auto"/>
                <w:bottom w:val="none" w:sz="0" w:space="0" w:color="auto"/>
                <w:right w:val="none" w:sz="0" w:space="0" w:color="auto"/>
              </w:divBdr>
              <w:divsChild>
                <w:div w:id="128596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413957">
      <w:bodyDiv w:val="1"/>
      <w:marLeft w:val="0"/>
      <w:marRight w:val="0"/>
      <w:marTop w:val="0"/>
      <w:marBottom w:val="0"/>
      <w:divBdr>
        <w:top w:val="none" w:sz="0" w:space="0" w:color="auto"/>
        <w:left w:val="none" w:sz="0" w:space="0" w:color="auto"/>
        <w:bottom w:val="none" w:sz="0" w:space="0" w:color="auto"/>
        <w:right w:val="none" w:sz="0" w:space="0" w:color="auto"/>
      </w:divBdr>
      <w:divsChild>
        <w:div w:id="1063680946">
          <w:marLeft w:val="0"/>
          <w:marRight w:val="0"/>
          <w:marTop w:val="0"/>
          <w:marBottom w:val="0"/>
          <w:divBdr>
            <w:top w:val="none" w:sz="0" w:space="0" w:color="auto"/>
            <w:left w:val="none" w:sz="0" w:space="0" w:color="auto"/>
            <w:bottom w:val="none" w:sz="0" w:space="0" w:color="auto"/>
            <w:right w:val="none" w:sz="0" w:space="0" w:color="auto"/>
          </w:divBdr>
          <w:divsChild>
            <w:div w:id="1870139758">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AE0CAB347A1C4E85E2ED91CF446D19" ma:contentTypeVersion="13" ma:contentTypeDescription="Create a new document." ma:contentTypeScope="" ma:versionID="30d0ceed7057c25af6a1ded3743e2f57">
  <xsd:schema xmlns:xsd="http://www.w3.org/2001/XMLSchema" xmlns:xs="http://www.w3.org/2001/XMLSchema" xmlns:p="http://schemas.microsoft.com/office/2006/metadata/properties" xmlns:ns2="67178a63-9f3a-43d5-9c33-fb96fe806b37" xmlns:ns3="af1ea3af-56d7-42c7-8437-768e009b5d2b" targetNamespace="http://schemas.microsoft.com/office/2006/metadata/properties" ma:root="true" ma:fieldsID="ddc4a2456102d262ea99bc4e57bc31be" ns2:_="" ns3:_="">
    <xsd:import namespace="67178a63-9f3a-43d5-9c33-fb96fe806b37"/>
    <xsd:import namespace="af1ea3af-56d7-42c7-8437-768e009b5d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78a63-9f3a-43d5-9c33-fb96fe806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b1c31d7-596a-4f24-a04d-24249feb125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1ea3af-56d7-42c7-8437-768e009b5d2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1a68996-e9f4-48bd-8410-32cc90e78763}" ma:internalName="TaxCatchAll" ma:showField="CatchAllData" ma:web="af1ea3af-56d7-42c7-8437-768e009b5d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f1ea3af-56d7-42c7-8437-768e009b5d2b" xsi:nil="true"/>
    <lcf76f155ced4ddcb4097134ff3c332f xmlns="67178a63-9f3a-43d5-9c33-fb96fe806b3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059002-264E-4614-A755-D8CB96580087}">
  <ds:schemaRefs>
    <ds:schemaRef ds:uri="http://schemas.openxmlformats.org/officeDocument/2006/bibliography"/>
  </ds:schemaRefs>
</ds:datastoreItem>
</file>

<file path=customXml/itemProps2.xml><?xml version="1.0" encoding="utf-8"?>
<ds:datastoreItem xmlns:ds="http://schemas.openxmlformats.org/officeDocument/2006/customXml" ds:itemID="{4F66C810-271F-4B1F-AF0E-DEBA1EB2F21E}">
  <ds:schemaRefs>
    <ds:schemaRef ds:uri="http://schemas.microsoft.com/sharepoint/v3/contenttype/forms"/>
  </ds:schemaRefs>
</ds:datastoreItem>
</file>

<file path=customXml/itemProps3.xml><?xml version="1.0" encoding="utf-8"?>
<ds:datastoreItem xmlns:ds="http://schemas.openxmlformats.org/officeDocument/2006/customXml" ds:itemID="{83E57D0B-4741-4BD3-891D-4104384A3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178a63-9f3a-43d5-9c33-fb96fe806b37"/>
    <ds:schemaRef ds:uri="af1ea3af-56d7-42c7-8437-768e009b5d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485E1C-0023-4E99-8573-9C2B1B3D67D6}">
  <ds:schemaRefs>
    <ds:schemaRef ds:uri="http://schemas.microsoft.com/office/2006/metadata/properties"/>
    <ds:schemaRef ds:uri="http://schemas.microsoft.com/office/infopath/2007/PartnerControls"/>
    <ds:schemaRef ds:uri="af1ea3af-56d7-42c7-8437-768e009b5d2b"/>
    <ds:schemaRef ds:uri="67178a63-9f3a-43d5-9c33-fb96fe806b37"/>
  </ds:schemaRefs>
</ds:datastoreItem>
</file>

<file path=docMetadata/LabelInfo.xml><?xml version="1.0" encoding="utf-8"?>
<clbl:labelList xmlns:clbl="http://schemas.microsoft.com/office/2020/mipLabelMetadata">
  <clbl:label id="{a30834d7-b37a-433b-8847-ac55338253c1}" enabled="1" method="Privileged" siteId="{f8a213d2-8f6c-400d-9e74-4e8b475316c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3038</Words>
  <Characters>16105</Characters>
  <Application>Microsoft Office Word</Application>
  <DocSecurity>0</DocSecurity>
  <Lines>134</Lines>
  <Paragraphs>38</Paragraphs>
  <ScaleCrop>false</ScaleCrop>
  <Company/>
  <LinksUpToDate>false</LinksUpToDate>
  <CharactersWithSpaces>19105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2025-06-02T11:11:00Z</dcterms:created>
  <dcterms:modified xsi:type="dcterms:W3CDTF">2025-11-21T13:39:00Z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0x0101002CAE0CAB347A1C4E85E2ED91CF446D19</vt:lpwstr>
  </property>
  <property fmtid="{D5CDD505-2E9C-101B-9397-08002B2CF9AE}" pid="3" name="MediaServiceImageTags">
    <vt:lpwstr/>
  </property>
</Properties>
</file>