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07BC" w14:textId="4446B139" w:rsidR="00056809" w:rsidRDefault="00056809" w:rsidP="0005680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809">
        <w:rPr>
          <w:rFonts w:ascii="Times New Roman" w:hAnsi="Times New Roman" w:cs="Times New Roman"/>
          <w:sz w:val="24"/>
          <w:szCs w:val="24"/>
        </w:rPr>
        <w:t>SUPPL</w:t>
      </w:r>
      <w:r>
        <w:rPr>
          <w:rFonts w:ascii="Times New Roman" w:hAnsi="Times New Roman" w:cs="Times New Roman"/>
          <w:sz w:val="24"/>
          <w:szCs w:val="24"/>
        </w:rPr>
        <w:t>EMENTARY MATERIALS</w:t>
      </w:r>
    </w:p>
    <w:p w14:paraId="69BD8E6E" w14:textId="77777777" w:rsidR="00056809" w:rsidRDefault="00056809" w:rsidP="0005680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A314E5B" w14:textId="78C7FCEE" w:rsidR="00056809" w:rsidRPr="00CD3350" w:rsidRDefault="00C70A0F" w:rsidP="00056809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Neuro</w:t>
      </w:r>
      <w:r w:rsidR="00D018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developmental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psychiatric</w:t>
      </w:r>
      <w:r w:rsidR="00056809" w:rsidRPr="00B35A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comorbidities </w:t>
      </w:r>
      <w:r w:rsidR="00056809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056809" w:rsidRPr="00B35A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56809">
        <w:rPr>
          <w:rFonts w:ascii="Times New Roman" w:hAnsi="Times New Roman" w:cs="Times New Roman"/>
          <w:b/>
          <w:bCs/>
          <w:sz w:val="24"/>
          <w:szCs w:val="24"/>
          <w:lang w:val="en-US"/>
        </w:rPr>
        <w:t>children and adolescents with S</w:t>
      </w:r>
      <w:r w:rsidR="00056809" w:rsidRPr="00B35A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pecific </w:t>
      </w:r>
      <w:r w:rsidR="00056809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="00056809" w:rsidRPr="00B35A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earning </w:t>
      </w:r>
      <w:r w:rsidR="00056809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056809" w:rsidRPr="00B35A0C">
        <w:rPr>
          <w:rFonts w:ascii="Times New Roman" w:hAnsi="Times New Roman" w:cs="Times New Roman"/>
          <w:b/>
          <w:bCs/>
          <w:sz w:val="24"/>
          <w:szCs w:val="24"/>
          <w:lang w:val="en-US"/>
        </w:rPr>
        <w:t>isorders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 association with gender and educational level</w:t>
      </w:r>
      <w:r w:rsidR="000568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097E0C3" w14:textId="77777777" w:rsidR="00056809" w:rsidRPr="00CD3350" w:rsidRDefault="00056809" w:rsidP="00056809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D965B4D" w14:textId="77777777" w:rsidR="00056809" w:rsidRPr="001047A4" w:rsidRDefault="00056809" w:rsidP="00056809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047A4">
        <w:rPr>
          <w:rFonts w:ascii="Times New Roman" w:hAnsi="Times New Roman" w:cs="Times New Roman"/>
          <w:sz w:val="24"/>
          <w:szCs w:val="24"/>
          <w:lang w:val="it-IT"/>
        </w:rPr>
        <w:t>Giulia Lazzaro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Andrea Battisti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Cristiana Varuzza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Francesca Giumello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Fabio Quarin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Federica Somma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Pietro De Rossi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>, Stefano Vicari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1,2</w:t>
      </w:r>
      <w:r w:rsidRPr="001047A4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1047A4">
        <w:rPr>
          <w:rFonts w:ascii="Times New Roman" w:hAnsi="Times New Roman" w:cs="Times New Roman"/>
          <w:sz w:val="24"/>
          <w:szCs w:val="24"/>
          <w:lang w:val="it-IT"/>
        </w:rPr>
        <w:t>Deny</w:t>
      </w:r>
      <w:proofErr w:type="spellEnd"/>
      <w:r w:rsidRPr="001047A4">
        <w:rPr>
          <w:rFonts w:ascii="Times New Roman" w:hAnsi="Times New Roman" w:cs="Times New Roman"/>
          <w:sz w:val="24"/>
          <w:szCs w:val="24"/>
          <w:lang w:val="it-IT"/>
        </w:rPr>
        <w:t xml:space="preserve"> Menghini</w:t>
      </w:r>
      <w:r w:rsidRPr="001047A4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1*</w:t>
      </w:r>
    </w:p>
    <w:p w14:paraId="6C39773B" w14:textId="77777777" w:rsidR="00056809" w:rsidRPr="00CE08C1" w:rsidRDefault="00056809" w:rsidP="00056809">
      <w:pPr>
        <w:spacing w:line="600" w:lineRule="auto"/>
        <w:contextualSpacing/>
        <w:jc w:val="both"/>
        <w:rPr>
          <w:rFonts w:ascii="Times New Roman" w:hAnsi="Times New Roman" w:cs="Times New Roman"/>
          <w:szCs w:val="24"/>
          <w:lang w:val="it-IT"/>
        </w:rPr>
      </w:pPr>
    </w:p>
    <w:p w14:paraId="73A00B11" w14:textId="77777777" w:rsidR="00056809" w:rsidRPr="003D1846" w:rsidRDefault="00056809" w:rsidP="00056809">
      <w:pPr>
        <w:spacing w:line="6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184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3D1846">
        <w:rPr>
          <w:rFonts w:ascii="Times New Roman" w:hAnsi="Times New Roman" w:cs="Times New Roman"/>
          <w:sz w:val="24"/>
          <w:szCs w:val="24"/>
        </w:rPr>
        <w:t>Child and Adolescent Neuropsychiatry Unit, Bambino Gesù Children's Hospital, IRCCS, Rome, Italy</w:t>
      </w:r>
    </w:p>
    <w:p w14:paraId="5DD575F2" w14:textId="77777777" w:rsidR="00056809" w:rsidRPr="003D1846" w:rsidRDefault="00056809" w:rsidP="00056809">
      <w:pPr>
        <w:spacing w:line="6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184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D1846">
        <w:rPr>
          <w:rFonts w:ascii="Times New Roman" w:hAnsi="Times New Roman" w:cs="Times New Roman"/>
          <w:sz w:val="24"/>
          <w:szCs w:val="24"/>
        </w:rPr>
        <w:t>Department of Life Science and Public Health, Catholic University, Rome, Italy</w:t>
      </w:r>
    </w:p>
    <w:p w14:paraId="611ABEF8" w14:textId="77777777" w:rsidR="00056809" w:rsidRPr="003D1846" w:rsidRDefault="00056809" w:rsidP="00056809">
      <w:pPr>
        <w:spacing w:line="6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1D2C2C" w14:textId="77777777" w:rsidR="00056809" w:rsidRPr="003D1846" w:rsidRDefault="00056809" w:rsidP="0005680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846">
        <w:rPr>
          <w:rFonts w:ascii="Times New Roman" w:hAnsi="Times New Roman" w:cs="Times New Roman"/>
          <w:sz w:val="24"/>
          <w:szCs w:val="24"/>
        </w:rPr>
        <w:t xml:space="preserve">*Correspondence: </w:t>
      </w:r>
    </w:p>
    <w:p w14:paraId="2C348C65" w14:textId="77777777" w:rsidR="00056809" w:rsidRPr="003D1846" w:rsidRDefault="00056809" w:rsidP="0005680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846">
        <w:rPr>
          <w:rFonts w:ascii="Times New Roman" w:hAnsi="Times New Roman" w:cs="Times New Roman"/>
          <w:sz w:val="24"/>
          <w:szCs w:val="24"/>
        </w:rPr>
        <w:t>Deny Menghini</w:t>
      </w:r>
    </w:p>
    <w:p w14:paraId="76FAD48E" w14:textId="77777777" w:rsidR="00056809" w:rsidRPr="003D1846" w:rsidRDefault="00056809" w:rsidP="0005680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846">
        <w:rPr>
          <w:rFonts w:ascii="Times New Roman" w:hAnsi="Times New Roman" w:cs="Times New Roman"/>
          <w:sz w:val="24"/>
          <w:szCs w:val="24"/>
        </w:rPr>
        <w:t>deny.menghini@opbg.net</w:t>
      </w:r>
    </w:p>
    <w:p w14:paraId="77AB5386" w14:textId="4B8BFB61" w:rsidR="00056809" w:rsidRDefault="00056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9E2FF9" w14:textId="725D076F" w:rsidR="00355978" w:rsidRDefault="00355978" w:rsidP="00AA1C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14:paraId="5F3EA132" w14:textId="4F954EEA" w:rsidR="002E74B2" w:rsidRPr="00056809" w:rsidRDefault="002E74B2">
      <w:pPr>
        <w:rPr>
          <w:sz w:val="24"/>
          <w:szCs w:val="24"/>
        </w:rPr>
      </w:pPr>
    </w:p>
    <w:p w14:paraId="64AF4A33" w14:textId="685961B4" w:rsidR="00540B5F" w:rsidRPr="003D1846" w:rsidRDefault="00540B5F" w:rsidP="00540B5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3062784"/>
      <w:r w:rsidRPr="003D184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3D18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D1846">
        <w:rPr>
          <w:rFonts w:ascii="Times New Roman" w:hAnsi="Times New Roman" w:cs="Times New Roman"/>
          <w:sz w:val="24"/>
          <w:szCs w:val="24"/>
        </w:rPr>
        <w:t>The prevalence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3D1846">
        <w:rPr>
          <w:rFonts w:ascii="Times New Roman" w:hAnsi="Times New Roman" w:cs="Times New Roman"/>
          <w:sz w:val="24"/>
          <w:szCs w:val="24"/>
        </w:rPr>
        <w:t xml:space="preserve"> percentages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3D1846">
        <w:rPr>
          <w:rFonts w:ascii="Times New Roman" w:hAnsi="Times New Roman" w:cs="Times New Roman"/>
          <w:sz w:val="24"/>
          <w:szCs w:val="24"/>
        </w:rPr>
        <w:t xml:space="preserve"> each </w:t>
      </w:r>
      <w:r w:rsidR="00D4630F">
        <w:rPr>
          <w:rFonts w:ascii="Times New Roman" w:hAnsi="Times New Roman" w:cs="Times New Roman"/>
          <w:sz w:val="24"/>
          <w:szCs w:val="24"/>
        </w:rPr>
        <w:t>neurodevelopmental and psychiatric</w:t>
      </w:r>
      <w:r w:rsidRPr="003D1846">
        <w:rPr>
          <w:rFonts w:ascii="Times New Roman" w:hAnsi="Times New Roman" w:cs="Times New Roman"/>
          <w:sz w:val="24"/>
          <w:szCs w:val="24"/>
        </w:rPr>
        <w:t xml:space="preserve"> disorder </w:t>
      </w:r>
      <w:r>
        <w:rPr>
          <w:rFonts w:ascii="Times New Roman" w:hAnsi="Times New Roman" w:cs="Times New Roman"/>
          <w:sz w:val="24"/>
          <w:szCs w:val="24"/>
        </w:rPr>
        <w:t xml:space="preserve">stratified by </w:t>
      </w:r>
      <w:r w:rsidRPr="00A810C4">
        <w:rPr>
          <w:rFonts w:ascii="Times New Roman" w:hAnsi="Times New Roman" w:cs="Times New Roman"/>
          <w:sz w:val="24"/>
          <w:szCs w:val="24"/>
        </w:rPr>
        <w:t xml:space="preserve">gender and </w:t>
      </w:r>
      <w:r>
        <w:rPr>
          <w:rFonts w:ascii="Times New Roman" w:hAnsi="Times New Roman" w:cs="Times New Roman"/>
          <w:sz w:val="24"/>
          <w:szCs w:val="24"/>
        </w:rPr>
        <w:t>educational</w:t>
      </w:r>
      <w:r w:rsidRPr="00A810C4">
        <w:rPr>
          <w:rFonts w:ascii="Times New Roman" w:hAnsi="Times New Roman" w:cs="Times New Roman"/>
          <w:sz w:val="24"/>
          <w:szCs w:val="24"/>
        </w:rPr>
        <w:t xml:space="preserve"> level</w:t>
      </w:r>
      <w:r>
        <w:rPr>
          <w:rFonts w:ascii="Times New Roman" w:hAnsi="Times New Roman" w:cs="Times New Roman"/>
          <w:sz w:val="24"/>
          <w:szCs w:val="24"/>
        </w:rPr>
        <w:t xml:space="preserve">, together with </w:t>
      </w:r>
      <w:r w:rsidRPr="006E2FC8">
        <w:rPr>
          <w:rFonts w:ascii="Times New Roman" w:hAnsi="Times New Roman" w:cs="Times New Roman"/>
          <w:sz w:val="24"/>
          <w:szCs w:val="24"/>
        </w:rPr>
        <w:t>χ²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35C3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-values, and</w:t>
      </w:r>
      <w:r w:rsidRPr="003D1846">
        <w:rPr>
          <w:rFonts w:ascii="Times New Roman" w:hAnsi="Times New Roman" w:cs="Times New Roman"/>
          <w:sz w:val="24"/>
          <w:szCs w:val="24"/>
        </w:rPr>
        <w:t xml:space="preserve"> ORs with 95% CIs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ellasemplice-21"/>
        <w:tblW w:w="0" w:type="auto"/>
        <w:jc w:val="center"/>
        <w:tblLook w:val="04A0" w:firstRow="1" w:lastRow="0" w:firstColumn="1" w:lastColumn="0" w:noHBand="0" w:noVBand="1"/>
      </w:tblPr>
      <w:tblGrid>
        <w:gridCol w:w="255"/>
        <w:gridCol w:w="1433"/>
        <w:gridCol w:w="516"/>
        <w:gridCol w:w="566"/>
        <w:gridCol w:w="416"/>
        <w:gridCol w:w="566"/>
        <w:gridCol w:w="517"/>
        <w:gridCol w:w="816"/>
        <w:gridCol w:w="1350"/>
      </w:tblGrid>
      <w:tr w:rsidR="00540B5F" w:rsidRPr="00913CBA" w14:paraId="36D667FB" w14:textId="77777777" w:rsidTr="00FE06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bottom w:val="single" w:sz="6" w:space="0" w:color="FFFFFF" w:themeColor="background1"/>
            </w:tcBorders>
            <w:vAlign w:val="center"/>
          </w:tcPr>
          <w:p w14:paraId="33BE646A" w14:textId="77777777" w:rsidR="00540B5F" w:rsidRPr="00913CBA" w:rsidRDefault="00540B5F" w:rsidP="00FE0696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bookmarkStart w:id="1" w:name="_Hlk213063309"/>
          </w:p>
        </w:tc>
        <w:tc>
          <w:tcPr>
            <w:tcW w:w="0" w:type="auto"/>
            <w:gridSpan w:val="4"/>
            <w:tcBorders>
              <w:bottom w:val="single" w:sz="6" w:space="0" w:color="FFFFFF" w:themeColor="background1"/>
            </w:tcBorders>
            <w:vAlign w:val="center"/>
          </w:tcPr>
          <w:p w14:paraId="2A1F00D7" w14:textId="77777777" w:rsidR="00540B5F" w:rsidRPr="0098339B" w:rsidRDefault="00540B5F" w:rsidP="00FE0696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0" w:type="auto"/>
            <w:tcBorders>
              <w:bottom w:val="single" w:sz="6" w:space="0" w:color="FFFFFF" w:themeColor="background1"/>
            </w:tcBorders>
            <w:vAlign w:val="center"/>
          </w:tcPr>
          <w:p w14:paraId="026FF2C7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FFFFFF" w:themeColor="background1"/>
            </w:tcBorders>
            <w:vAlign w:val="center"/>
          </w:tcPr>
          <w:p w14:paraId="1BC17863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FFFFFF" w:themeColor="background1"/>
            </w:tcBorders>
            <w:vAlign w:val="center"/>
          </w:tcPr>
          <w:p w14:paraId="68343B5E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0B5F" w:rsidRPr="00913CBA" w14:paraId="33AF19EF" w14:textId="77777777" w:rsidTr="00FE0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6" w:space="0" w:color="FFFFFF" w:themeColor="background1"/>
              <w:bottom w:val="single" w:sz="4" w:space="0" w:color="000000"/>
            </w:tcBorders>
            <w:vAlign w:val="center"/>
          </w:tcPr>
          <w:p w14:paraId="5A5FD210" w14:textId="77777777" w:rsidR="00540B5F" w:rsidRPr="00913CBA" w:rsidRDefault="00540B5F" w:rsidP="00FE0696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FFFFF" w:themeColor="background1"/>
              <w:bottom w:val="single" w:sz="4" w:space="0" w:color="000000"/>
              <w:right w:val="single" w:sz="6" w:space="0" w:color="FFFFFF" w:themeColor="background1"/>
            </w:tcBorders>
            <w:vAlign w:val="center"/>
          </w:tcPr>
          <w:p w14:paraId="290A8D66" w14:textId="77777777" w:rsidR="00540B5F" w:rsidRPr="004B412C" w:rsidRDefault="00540B5F" w:rsidP="00FE0696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41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Males </w:t>
            </w:r>
          </w:p>
        </w:tc>
        <w:tc>
          <w:tcPr>
            <w:tcW w:w="0" w:type="auto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000000"/>
            </w:tcBorders>
            <w:vAlign w:val="center"/>
          </w:tcPr>
          <w:p w14:paraId="14DF56E0" w14:textId="77777777" w:rsidR="00540B5F" w:rsidRPr="004B412C" w:rsidRDefault="00540B5F" w:rsidP="00FE0696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41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single" w:sz="4" w:space="0" w:color="000000"/>
            </w:tcBorders>
            <w:vAlign w:val="center"/>
          </w:tcPr>
          <w:p w14:paraId="57149A87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FFFFFF" w:themeColor="background1"/>
              <w:bottom w:val="single" w:sz="4" w:space="0" w:color="000000"/>
            </w:tcBorders>
            <w:vAlign w:val="center"/>
          </w:tcPr>
          <w:p w14:paraId="4C790E00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FFFFFF" w:themeColor="background1"/>
            </w:tcBorders>
            <w:vAlign w:val="center"/>
          </w:tcPr>
          <w:p w14:paraId="5B1AF17C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0B5F" w:rsidRPr="00913CBA" w14:paraId="1073ED38" w14:textId="77777777" w:rsidTr="00FE0696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2B147" w14:textId="77777777" w:rsidR="00540B5F" w:rsidRPr="00913CBA" w:rsidRDefault="00540B5F" w:rsidP="00FE0696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D7C743" w14:textId="77777777" w:rsidR="00540B5F" w:rsidRPr="0098339B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Educational </w:t>
            </w:r>
          </w:p>
          <w:p w14:paraId="78042057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59A2FD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CEA7A3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020F59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13C257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4C136AEE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χ</w:t>
            </w:r>
            <w:proofErr w:type="gramStart"/>
            <w:r w:rsidRPr="00913C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</w:t>
            </w:r>
            <w:r w:rsidRPr="00913CB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(</w:t>
            </w:r>
            <w:proofErr w:type="gramEnd"/>
            <w:r w:rsidRPr="00913CBA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1)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1FFA18E2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8996992" w14:textId="77777777" w:rsidR="00540B5F" w:rsidRPr="00913CBA" w:rsidRDefault="00540B5F" w:rsidP="00FE0696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OR (C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913CB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95%)</w:t>
            </w:r>
          </w:p>
        </w:tc>
      </w:tr>
      <w:tr w:rsidR="00540B5F" w:rsidRPr="00913CBA" w14:paraId="666F82C3" w14:textId="77777777" w:rsidTr="00FE0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4A603564" w14:textId="77777777" w:rsidR="00540B5F" w:rsidRPr="00913CBA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  <w:t>ADHD</w:t>
            </w:r>
          </w:p>
          <w:p w14:paraId="67ED1212" w14:textId="77777777" w:rsidR="00540B5F" w:rsidRPr="00272C8F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Primary </w:t>
            </w:r>
          </w:p>
          <w:p w14:paraId="0CDB2717" w14:textId="77777777" w:rsidR="00540B5F" w:rsidRDefault="00540B5F" w:rsidP="00FE06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Secondary</w:t>
            </w:r>
          </w:p>
          <w:p w14:paraId="4E775C12" w14:textId="77777777" w:rsidR="00540B5F" w:rsidRPr="006E5189" w:rsidRDefault="00540B5F" w:rsidP="00FE06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5413F9A7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D5D50B7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1FEE362D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0A130F2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62.1</w:t>
            </w: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12DF6A2A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FF89438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1E5ADC59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EC3F80F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71.6</w:t>
            </w: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5F1013FD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06DBC820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0" w:type="auto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14:paraId="389926BA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 (0.4, 1.1)</w:t>
            </w:r>
          </w:p>
        </w:tc>
      </w:tr>
      <w:tr w:rsidR="00540B5F" w:rsidRPr="00913CBA" w14:paraId="14666BB1" w14:textId="77777777" w:rsidTr="00FE0696">
        <w:trPr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bottom w:val="single" w:sz="6" w:space="0" w:color="FFFFFF" w:themeColor="background1"/>
            </w:tcBorders>
            <w:vAlign w:val="center"/>
          </w:tcPr>
          <w:p w14:paraId="5EF860D5" w14:textId="77777777" w:rsidR="00540B5F" w:rsidRPr="00913CBA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79A7BE17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33347C15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37.9</w:t>
            </w: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7F88F1B0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43ACF8C1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28.4</w:t>
            </w: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  <w:vAlign w:val="center"/>
          </w:tcPr>
          <w:p w14:paraId="5DCFDBDA" w14:textId="77777777" w:rsidR="00540B5F" w:rsidRPr="00913CBA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  <w:vAlign w:val="center"/>
          </w:tcPr>
          <w:p w14:paraId="0A322EF0" w14:textId="77777777" w:rsidR="00540B5F" w:rsidRPr="00913CBA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  <w:vAlign w:val="center"/>
          </w:tcPr>
          <w:p w14:paraId="423F6083" w14:textId="77777777" w:rsidR="00540B5F" w:rsidRPr="00913CBA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0B5F" w:rsidRPr="00913CBA" w14:paraId="77777E5A" w14:textId="77777777" w:rsidTr="00FE0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vAlign w:val="center"/>
          </w:tcPr>
          <w:p w14:paraId="383E2092" w14:textId="77777777" w:rsidR="00540B5F" w:rsidRPr="0098339B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  <w:t>Anxiety Disorders</w:t>
            </w:r>
          </w:p>
          <w:p w14:paraId="42744E84" w14:textId="77777777" w:rsidR="00540B5F" w:rsidRPr="00272C8F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Primary </w:t>
            </w:r>
          </w:p>
          <w:p w14:paraId="02F4F0C1" w14:textId="77777777" w:rsidR="00540B5F" w:rsidRDefault="00540B5F" w:rsidP="00FE06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Secondary</w:t>
            </w:r>
          </w:p>
          <w:p w14:paraId="09C4C494" w14:textId="77777777" w:rsidR="00540B5F" w:rsidRPr="0098339B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5CB6188A" w14:textId="77777777" w:rsidR="00540B5F" w:rsidRPr="0098339B" w:rsidRDefault="00540B5F" w:rsidP="00FE06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50D84E7F" w14:textId="77777777" w:rsidR="00540B5F" w:rsidRPr="0098339B" w:rsidRDefault="00540B5F" w:rsidP="00FE069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15485008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232F9FB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44.4</w:t>
            </w: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48ACD911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A103493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4ABDA53F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879446A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55.6</w:t>
            </w: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0F42913E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07CABF3C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dashSmallGap" w:sz="4" w:space="0" w:color="000000"/>
            </w:tcBorders>
            <w:vAlign w:val="center"/>
          </w:tcPr>
          <w:p w14:paraId="08170DC2" w14:textId="77777777" w:rsidR="00540B5F" w:rsidRPr="0098339B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 (0.7, 2.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540B5F" w:rsidRPr="00913CBA" w14:paraId="164D2866" w14:textId="77777777" w:rsidTr="00FE0696">
        <w:trPr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bottom w:val="single" w:sz="6" w:space="0" w:color="FFFFFF" w:themeColor="background1"/>
            </w:tcBorders>
            <w:vAlign w:val="center"/>
          </w:tcPr>
          <w:p w14:paraId="3E372959" w14:textId="77777777" w:rsidR="00540B5F" w:rsidRPr="0098339B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653A0F79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</w:t>
            </w:r>
          </w:p>
          <w:p w14:paraId="7F70947B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1CFD38BC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38.1</w:t>
            </w:r>
          </w:p>
          <w:p w14:paraId="39763620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07073B73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</w:t>
            </w:r>
          </w:p>
          <w:p w14:paraId="3B806BBE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48B21E02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8339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61.9</w:t>
            </w:r>
          </w:p>
          <w:p w14:paraId="7435FF3A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</w:tcPr>
          <w:p w14:paraId="568D3F5E" w14:textId="77777777" w:rsidR="00540B5F" w:rsidRPr="0098339B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  <w:vAlign w:val="center"/>
          </w:tcPr>
          <w:p w14:paraId="03C4D730" w14:textId="77777777" w:rsidR="00540B5F" w:rsidRPr="0098339B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  <w:bottom w:val="single" w:sz="6" w:space="0" w:color="FFFFFF" w:themeColor="background1"/>
            </w:tcBorders>
            <w:vAlign w:val="center"/>
          </w:tcPr>
          <w:p w14:paraId="317FFE57" w14:textId="77777777" w:rsidR="00540B5F" w:rsidRPr="0098339B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0B5F" w:rsidRPr="00913CBA" w14:paraId="5D3FC431" w14:textId="77777777" w:rsidTr="00FE0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14:paraId="29138DE6" w14:textId="77777777" w:rsidR="00540B5F" w:rsidRPr="00913CBA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  <w:t>Mood Disorders</w:t>
            </w:r>
          </w:p>
          <w:p w14:paraId="6E3776E9" w14:textId="77777777" w:rsidR="00540B5F" w:rsidRPr="00272C8F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Primary </w:t>
            </w:r>
          </w:p>
          <w:p w14:paraId="60D9B7FC" w14:textId="77777777" w:rsidR="00540B5F" w:rsidRDefault="00540B5F" w:rsidP="00FE06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Secondary</w:t>
            </w:r>
          </w:p>
          <w:p w14:paraId="1B743BC1" w14:textId="77777777" w:rsidR="00540B5F" w:rsidRPr="00913CBA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55252298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CAD0600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64CBED3D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E5922AF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48.0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3C94987F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BAB22F8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5F694DF9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5E1270A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13.3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09A3A5D2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661D0E14" w14:textId="77777777" w:rsidR="00540B5F" w:rsidRPr="00320991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03B1F63A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6.0 (1.1, 32.3)</w:t>
            </w:r>
          </w:p>
        </w:tc>
      </w:tr>
      <w:tr w:rsidR="00540B5F" w:rsidRPr="00913CBA" w14:paraId="08E00576" w14:textId="77777777" w:rsidTr="00FE0696">
        <w:trPr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single" w:sz="6" w:space="0" w:color="FFFFFF" w:themeColor="background1"/>
            </w:tcBorders>
            <w:vAlign w:val="center"/>
          </w:tcPr>
          <w:p w14:paraId="725683AF" w14:textId="77777777" w:rsidR="00540B5F" w:rsidRPr="00913CBA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7C06C263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  <w:p w14:paraId="2A5C4CDF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31FDD90F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52.0</w:t>
            </w:r>
          </w:p>
          <w:p w14:paraId="727CEA50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3D360569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  <w:p w14:paraId="5C7A5AD8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5CFBF82B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86.7</w:t>
            </w: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496C7272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606F5DAC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  <w:vAlign w:val="center"/>
          </w:tcPr>
          <w:p w14:paraId="2B697CA8" w14:textId="77777777" w:rsidR="00540B5F" w:rsidRPr="00913CBA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40B5F" w:rsidRPr="00913CBA" w14:paraId="2A750507" w14:textId="77777777" w:rsidTr="00FE0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153E3DD6" w14:textId="77777777" w:rsidR="00540B5F" w:rsidRPr="00913CBA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  <w:t>ODD</w:t>
            </w:r>
          </w:p>
          <w:p w14:paraId="0FD6F68A" w14:textId="77777777" w:rsidR="00540B5F" w:rsidRPr="00272C8F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Primary </w:t>
            </w:r>
          </w:p>
          <w:p w14:paraId="44BCBDA9" w14:textId="77777777" w:rsidR="00540B5F" w:rsidRDefault="00540B5F" w:rsidP="00FE06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Secondary</w:t>
            </w:r>
          </w:p>
          <w:p w14:paraId="17C4D8B5" w14:textId="77777777" w:rsidR="00540B5F" w:rsidRPr="00913CBA" w:rsidRDefault="00540B5F" w:rsidP="00FE0696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75BA6933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0B62B461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64AEA19C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1A7ADC9A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43.3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766DCE3E" w14:textId="77777777" w:rsidR="00540B5F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D8E199B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7F793D86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93A455F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75.0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7B844BEA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1D613A42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0" w:type="auto"/>
            <w:tcBorders>
              <w:top w:val="single" w:sz="6" w:space="0" w:color="FFFFFF" w:themeColor="background1"/>
              <w:bottom w:val="dashSmallGap" w:sz="4" w:space="0" w:color="000000"/>
            </w:tcBorders>
            <w:vAlign w:val="center"/>
          </w:tcPr>
          <w:p w14:paraId="3604BF55" w14:textId="77777777" w:rsidR="00540B5F" w:rsidRPr="005401D2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</w:pPr>
            <w:r w:rsidRPr="005401D2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>3</w:t>
            </w:r>
            <w:r w:rsidRPr="005401D2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 (0.0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, </w:t>
            </w:r>
            <w:r w:rsidRPr="005401D2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>1.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>5</w:t>
            </w:r>
            <w:r w:rsidRPr="005401D2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>)</w:t>
            </w:r>
          </w:p>
          <w:p w14:paraId="6F2CF30C" w14:textId="77777777" w:rsidR="00540B5F" w:rsidRPr="00913CBA" w:rsidRDefault="00540B5F" w:rsidP="00FE069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0B5F" w:rsidRPr="00913CBA" w14:paraId="7DD5C00E" w14:textId="77777777" w:rsidTr="00FE0696">
        <w:trPr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vAlign w:val="center"/>
          </w:tcPr>
          <w:p w14:paraId="664EA625" w14:textId="77777777" w:rsidR="00540B5F" w:rsidRPr="00913CBA" w:rsidRDefault="00540B5F" w:rsidP="00FE06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7248DA04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</w:t>
            </w:r>
          </w:p>
          <w:p w14:paraId="6FE0BFF7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1C3151F5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56.7</w:t>
            </w:r>
          </w:p>
          <w:p w14:paraId="2B21D4C9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4BECE003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  <w:p w14:paraId="595AA762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05D441B5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25.0</w:t>
            </w:r>
          </w:p>
          <w:p w14:paraId="3AE96DD5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</w:tcPr>
          <w:p w14:paraId="28275D3F" w14:textId="77777777" w:rsidR="00540B5F" w:rsidRPr="00913CBA" w:rsidRDefault="00540B5F" w:rsidP="00FE06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  <w:vAlign w:val="center"/>
          </w:tcPr>
          <w:p w14:paraId="0930FDB3" w14:textId="77777777" w:rsidR="00540B5F" w:rsidRPr="00913CBA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ashSmallGap" w:sz="4" w:space="0" w:color="000000"/>
            </w:tcBorders>
            <w:vAlign w:val="center"/>
          </w:tcPr>
          <w:p w14:paraId="37817E44" w14:textId="77777777" w:rsidR="00540B5F" w:rsidRPr="00913CBA" w:rsidRDefault="00540B5F" w:rsidP="00FE069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bookmarkEnd w:id="0"/>
    <w:bookmarkEnd w:id="1"/>
    <w:p w14:paraId="0C35D2A0" w14:textId="0110C5F8" w:rsidR="00540B5F" w:rsidRPr="00CA7962" w:rsidRDefault="00540B5F" w:rsidP="00540B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C7B6A">
        <w:rPr>
          <w:rFonts w:ascii="Times New Roman" w:hAnsi="Times New Roman" w:cs="Times New Roman"/>
          <w:i/>
          <w:iCs/>
          <w:sz w:val="20"/>
          <w:szCs w:val="20"/>
        </w:rPr>
        <w:t>Legend</w:t>
      </w:r>
      <w:r w:rsidRPr="003D1846">
        <w:rPr>
          <w:rFonts w:ascii="Times New Roman" w:hAnsi="Times New Roman" w:cs="Times New Roman"/>
          <w:sz w:val="20"/>
          <w:szCs w:val="20"/>
        </w:rPr>
        <w:t>: ADHD = Attention Deficit Hyperactive Disorder; ODD = Oppositional Defiant Disorder.</w:t>
      </w:r>
      <w:r w:rsidR="006A0CC8">
        <w:rPr>
          <w:rFonts w:ascii="Times New Roman" w:hAnsi="Times New Roman" w:cs="Times New Roman"/>
          <w:sz w:val="20"/>
          <w:szCs w:val="20"/>
        </w:rPr>
        <w:t xml:space="preserve"> </w:t>
      </w:r>
      <w:r w:rsidR="006A0CC8">
        <w:rPr>
          <w:rFonts w:ascii="Times New Roman" w:hAnsi="Times New Roman" w:cs="Times New Roman"/>
          <w:i/>
          <w:iCs/>
          <w:sz w:val="20"/>
          <w:szCs w:val="20"/>
        </w:rPr>
        <w:t xml:space="preserve">*p </w:t>
      </w:r>
      <w:r w:rsidR="006A0CC8">
        <w:rPr>
          <w:rFonts w:ascii="Times New Roman" w:hAnsi="Times New Roman" w:cs="Times New Roman"/>
          <w:sz w:val="20"/>
          <w:szCs w:val="20"/>
        </w:rPr>
        <w:t>&lt; 0.05;</w:t>
      </w:r>
    </w:p>
    <w:p w14:paraId="3B828754" w14:textId="77777777" w:rsidR="00FC2D37" w:rsidRPr="00056809" w:rsidRDefault="00FC2D37">
      <w:pPr>
        <w:rPr>
          <w:sz w:val="24"/>
          <w:szCs w:val="24"/>
        </w:rPr>
      </w:pPr>
    </w:p>
    <w:sectPr w:rsidR="00FC2D37" w:rsidRPr="000568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69"/>
    <w:rsid w:val="000015E9"/>
    <w:rsid w:val="00056809"/>
    <w:rsid w:val="00135E41"/>
    <w:rsid w:val="00185356"/>
    <w:rsid w:val="00185ACC"/>
    <w:rsid w:val="001B10E4"/>
    <w:rsid w:val="001E29CB"/>
    <w:rsid w:val="00267576"/>
    <w:rsid w:val="002E74B2"/>
    <w:rsid w:val="0032035A"/>
    <w:rsid w:val="00355978"/>
    <w:rsid w:val="003B7A92"/>
    <w:rsid w:val="00460513"/>
    <w:rsid w:val="004D241E"/>
    <w:rsid w:val="00504AC2"/>
    <w:rsid w:val="00535781"/>
    <w:rsid w:val="00540B5F"/>
    <w:rsid w:val="005B79FA"/>
    <w:rsid w:val="005E3655"/>
    <w:rsid w:val="006A0CC8"/>
    <w:rsid w:val="006A58A4"/>
    <w:rsid w:val="006C2B24"/>
    <w:rsid w:val="00727D68"/>
    <w:rsid w:val="008C6950"/>
    <w:rsid w:val="009C7278"/>
    <w:rsid w:val="00AA1CCD"/>
    <w:rsid w:val="00AD1060"/>
    <w:rsid w:val="00AD37B4"/>
    <w:rsid w:val="00B348BB"/>
    <w:rsid w:val="00B879E0"/>
    <w:rsid w:val="00BA1D69"/>
    <w:rsid w:val="00C70A0F"/>
    <w:rsid w:val="00D01851"/>
    <w:rsid w:val="00D4630F"/>
    <w:rsid w:val="00DB14B7"/>
    <w:rsid w:val="00DB1FCD"/>
    <w:rsid w:val="00E42DA2"/>
    <w:rsid w:val="00F0385E"/>
    <w:rsid w:val="00FC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8843"/>
  <w15:chartTrackingRefBased/>
  <w15:docId w15:val="{32DADF9B-DEED-44A2-886A-18C20869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385E"/>
    <w:rPr>
      <w:rFonts w:eastAsiaTheme="minorEastAsia"/>
      <w:lang w:val="en-GB"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F038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21">
    <w:name w:val="Tabella semplice - 21"/>
    <w:basedOn w:val="Tabellanormale"/>
    <w:uiPriority w:val="42"/>
    <w:rsid w:val="00504AC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37B4"/>
    <w:rPr>
      <w:rFonts w:ascii="Segoe UI" w:eastAsiaTheme="minorEastAsia" w:hAnsi="Segoe UI" w:cs="Segoe UI"/>
      <w:sz w:val="18"/>
      <w:szCs w:val="18"/>
      <w:lang w:val="en-GB" w:eastAsia="zh-TW"/>
    </w:rPr>
  </w:style>
  <w:style w:type="paragraph" w:styleId="Revisione">
    <w:name w:val="Revision"/>
    <w:hidden/>
    <w:uiPriority w:val="99"/>
    <w:semiHidden/>
    <w:rsid w:val="00C70A0F"/>
    <w:pPr>
      <w:spacing w:after="0" w:line="240" w:lineRule="auto"/>
    </w:pPr>
    <w:rPr>
      <w:rFonts w:eastAsiaTheme="minorEastAsia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Lazzaro Giulia</dc:creator>
  <cp:keywords/>
  <dc:description/>
  <cp:lastModifiedBy>Lazzaro Giulia</cp:lastModifiedBy>
  <cp:revision>4</cp:revision>
  <dcterms:created xsi:type="dcterms:W3CDTF">2026-03-06T15:02:00Z</dcterms:created>
  <dcterms:modified xsi:type="dcterms:W3CDTF">2026-04-04T16:28:00Z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0707fe-b2c5-4349-a92a-6123ae69e1a3_Enabled">
    <vt:lpwstr>true</vt:lpwstr>
  </property>
  <property fmtid="{D5CDD505-2E9C-101B-9397-08002B2CF9AE}" pid="3" name="MSIP_Label_790707fe-b2c5-4349-a92a-6123ae69e1a3_SetDate">
    <vt:lpwstr>2025-11-11T08:21:26Z</vt:lpwstr>
  </property>
  <property fmtid="{D5CDD505-2E9C-101B-9397-08002B2CF9AE}" pid="4" name="MSIP_Label_790707fe-b2c5-4349-a92a-6123ae69e1a3_Method">
    <vt:lpwstr>Standard</vt:lpwstr>
  </property>
  <property fmtid="{D5CDD505-2E9C-101B-9397-08002B2CF9AE}" pid="5" name="MSIP_Label_790707fe-b2c5-4349-a92a-6123ae69e1a3_Name">
    <vt:lpwstr>defa4170-0d19-0005-0004-bc88714345d2</vt:lpwstr>
  </property>
  <property fmtid="{D5CDD505-2E9C-101B-9397-08002B2CF9AE}" pid="6" name="MSIP_Label_790707fe-b2c5-4349-a92a-6123ae69e1a3_SiteId">
    <vt:lpwstr>f20d4cb4-0cf2-4818-9c70-fd85f0ecaaa7</vt:lpwstr>
  </property>
  <property fmtid="{D5CDD505-2E9C-101B-9397-08002B2CF9AE}" pid="7" name="MSIP_Label_790707fe-b2c5-4349-a92a-6123ae69e1a3_ActionId">
    <vt:lpwstr>dd49c940-93a8-45e8-84bc-89716277df0c</vt:lpwstr>
  </property>
  <property fmtid="{D5CDD505-2E9C-101B-9397-08002B2CF9AE}" pid="8" name="MSIP_Label_790707fe-b2c5-4349-a92a-6123ae69e1a3_ContentBits">
    <vt:lpwstr>0</vt:lpwstr>
  </property>
</Properties>
</file>