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6D9C9" w14:textId="45059484" w:rsidR="00F65228" w:rsidRPr="00E82B8E" w:rsidRDefault="00EA0CDA" w:rsidP="00E82B8E">
      <w:pPr>
        <w:spacing w:line="480" w:lineRule="auto"/>
      </w:pPr>
      <w:r w:rsidRPr="00EA0CDA">
        <w:rPr>
          <w:noProof/>
        </w:rPr>
        <w:drawing>
          <wp:inline distT="0" distB="0" distL="0" distR="0" wp14:anchorId="021F68A5" wp14:editId="44C28F13">
            <wp:extent cx="3134781" cy="395367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51153" cy="3974319"/>
                    </a:xfrm>
                    <a:prstGeom prst="rect">
                      <a:avLst/>
                    </a:prstGeom>
                  </pic:spPr>
                </pic:pic>
              </a:graphicData>
            </a:graphic>
          </wp:inline>
        </w:drawing>
      </w:r>
    </w:p>
    <w:p w14:paraId="3386492F" w14:textId="77777777" w:rsidR="00E82B8E" w:rsidRPr="00E82B8E" w:rsidRDefault="00F443CA" w:rsidP="00E82B8E">
      <w:pPr>
        <w:spacing w:line="480" w:lineRule="auto"/>
        <w:rPr>
          <w:rFonts w:ascii="Times" w:hAnsi="Times" w:cs="Times New Roman"/>
          <w:b/>
        </w:rPr>
      </w:pPr>
      <w:r w:rsidRPr="00E82B8E">
        <w:rPr>
          <w:rFonts w:ascii="Times" w:hAnsi="Times" w:cs="Times New Roman"/>
          <w:b/>
        </w:rPr>
        <w:t>Fig.</w:t>
      </w:r>
      <w:r w:rsidR="00710D3B" w:rsidRPr="00E82B8E">
        <w:rPr>
          <w:rFonts w:ascii="Times" w:hAnsi="Times" w:cs="Times New Roman"/>
          <w:b/>
        </w:rPr>
        <w:t xml:space="preserve"> </w:t>
      </w:r>
      <w:r w:rsidRPr="00E82B8E">
        <w:rPr>
          <w:rFonts w:ascii="Times" w:hAnsi="Times" w:cs="Times New Roman"/>
          <w:b/>
        </w:rPr>
        <w:t>S1</w:t>
      </w:r>
      <w:r w:rsidR="00710D3B" w:rsidRPr="00E82B8E">
        <w:rPr>
          <w:rFonts w:ascii="Times" w:hAnsi="Times" w:cs="Times New Roman"/>
          <w:b/>
        </w:rPr>
        <w:t xml:space="preserve"> Axenic cyanobacteria characterization in </w:t>
      </w:r>
      <w:r w:rsidR="00710D3B" w:rsidRPr="00E82B8E">
        <w:rPr>
          <w:rFonts w:ascii="Times" w:hAnsi="Times" w:cs="Times New Roman"/>
          <w:b/>
          <w:color w:val="000000"/>
          <w:vertAlign w:val="superscript"/>
        </w:rPr>
        <w:t>CoY</w:t>
      </w:r>
      <w:r w:rsidR="00710D3B" w:rsidRPr="00E82B8E">
        <w:rPr>
          <w:rFonts w:ascii="Times" w:hAnsi="Times" w:cs="Times New Roman"/>
          <w:b/>
          <w:color w:val="000000"/>
        </w:rPr>
        <w:t>BG-11</w:t>
      </w:r>
      <w:r w:rsidR="00710D3B" w:rsidRPr="00E82B8E">
        <w:rPr>
          <w:rFonts w:ascii="Times" w:hAnsi="Times" w:cs="Times New Roman"/>
          <w:b/>
        </w:rPr>
        <w:t xml:space="preserve">. </w:t>
      </w:r>
    </w:p>
    <w:p w14:paraId="1FF17072" w14:textId="77777777" w:rsidR="00785B53" w:rsidRDefault="00710D3B" w:rsidP="00E82B8E">
      <w:pPr>
        <w:spacing w:line="480" w:lineRule="auto"/>
      </w:pPr>
      <w:r w:rsidRPr="00E82B8E">
        <w:rPr>
          <w:rFonts w:ascii="Times" w:hAnsi="Times" w:cs="Times New Roman"/>
        </w:rPr>
        <w:t xml:space="preserve">Cell </w:t>
      </w:r>
      <w:r w:rsidR="000C2E9B">
        <w:rPr>
          <w:rFonts w:ascii="Times" w:hAnsi="Times" w:cs="Times New Roman"/>
        </w:rPr>
        <w:t>growth</w:t>
      </w:r>
      <w:r w:rsidRPr="00E82B8E">
        <w:rPr>
          <w:rFonts w:ascii="Times" w:hAnsi="Times" w:cs="Times New Roman"/>
        </w:rPr>
        <w:t xml:space="preserve"> of </w:t>
      </w:r>
      <w:proofErr w:type="spellStart"/>
      <w:r w:rsidRPr="00E82B8E">
        <w:rPr>
          <w:rFonts w:ascii="Times" w:hAnsi="Times" w:cs="Times New Roman"/>
          <w:i/>
        </w:rPr>
        <w:t>cscB</w:t>
      </w:r>
      <w:proofErr w:type="spellEnd"/>
      <w:r w:rsidRPr="00E82B8E">
        <w:rPr>
          <w:rFonts w:ascii="Times" w:hAnsi="Times" w:cs="Times New Roman"/>
          <w:i/>
          <w:vertAlign w:val="superscript"/>
        </w:rPr>
        <w:t>+</w:t>
      </w:r>
      <w:r w:rsidRPr="00E82B8E">
        <w:rPr>
          <w:rFonts w:ascii="Times" w:hAnsi="Times" w:cs="Times New Roman"/>
        </w:rPr>
        <w:t xml:space="preserve"> </w:t>
      </w:r>
      <w:r w:rsidRPr="00E82B8E">
        <w:rPr>
          <w:rFonts w:ascii="Times" w:hAnsi="Times" w:cs="Times New Roman"/>
          <w:i/>
        </w:rPr>
        <w:t>S. elongatus</w:t>
      </w:r>
      <w:r w:rsidRPr="00E82B8E">
        <w:rPr>
          <w:rFonts w:ascii="Times" w:hAnsi="Times" w:cs="Times New Roman"/>
        </w:rPr>
        <w:t xml:space="preserve"> (</w:t>
      </w:r>
      <w:r w:rsidRPr="00E82B8E">
        <w:rPr>
          <w:rFonts w:ascii="Times" w:hAnsi="Times" w:cs="Times New Roman"/>
          <w:b/>
        </w:rPr>
        <w:t>A</w:t>
      </w:r>
      <w:r w:rsidRPr="00E82B8E">
        <w:rPr>
          <w:rFonts w:ascii="Times" w:hAnsi="Times" w:cs="Times New Roman"/>
        </w:rPr>
        <w:t>)</w:t>
      </w:r>
      <w:r w:rsidRPr="00E82B8E">
        <w:rPr>
          <w:rFonts w:ascii="Times" w:hAnsi="Times" w:cs="Times New Roman"/>
          <w:b/>
        </w:rPr>
        <w:t xml:space="preserve"> </w:t>
      </w:r>
      <w:r w:rsidRPr="00E82B8E">
        <w:rPr>
          <w:rFonts w:ascii="Times" w:hAnsi="Times" w:cs="Times New Roman"/>
        </w:rPr>
        <w:t>and sucrose levels in culture supernatants (</w:t>
      </w:r>
      <w:r w:rsidRPr="00E82B8E">
        <w:rPr>
          <w:rFonts w:ascii="Times" w:hAnsi="Times" w:cs="Times New Roman"/>
          <w:b/>
        </w:rPr>
        <w:t>B</w:t>
      </w:r>
      <w:r w:rsidRPr="00E82B8E">
        <w:rPr>
          <w:rFonts w:ascii="Times" w:hAnsi="Times" w:cs="Times New Roman"/>
        </w:rPr>
        <w:t>)</w:t>
      </w:r>
      <w:r w:rsidRPr="00E82B8E">
        <w:rPr>
          <w:rFonts w:ascii="Times" w:hAnsi="Times" w:cs="Times New Roman"/>
          <w:b/>
        </w:rPr>
        <w:t xml:space="preserve"> </w:t>
      </w:r>
      <w:r w:rsidRPr="00E82B8E">
        <w:rPr>
          <w:rFonts w:ascii="Times" w:hAnsi="Times" w:cs="Times New Roman"/>
        </w:rPr>
        <w:t>were measured</w:t>
      </w:r>
      <w:r w:rsidR="00B64403">
        <w:rPr>
          <w:rFonts w:ascii="Times" w:hAnsi="Times" w:cs="Times New Roman"/>
        </w:rPr>
        <w:t xml:space="preserve"> in </w:t>
      </w:r>
      <w:r w:rsidR="00B64403">
        <w:rPr>
          <w:rFonts w:ascii="Times" w:hAnsi="Times" w:cs="Times New Roman"/>
          <w:vertAlign w:val="superscript"/>
        </w:rPr>
        <w:t>Co</w:t>
      </w:r>
      <w:r w:rsidR="00B64403" w:rsidRPr="00B64403">
        <w:rPr>
          <w:rFonts w:ascii="Times" w:hAnsi="Times" w:cs="Times New Roman"/>
          <w:vertAlign w:val="superscript"/>
        </w:rPr>
        <w:t>Y</w:t>
      </w:r>
      <w:r w:rsidR="00B64403">
        <w:rPr>
          <w:rFonts w:ascii="Times" w:hAnsi="Times" w:cs="Times New Roman"/>
        </w:rPr>
        <w:t>BG-11</w:t>
      </w:r>
      <w:r w:rsidR="00EA0CDA">
        <w:rPr>
          <w:rFonts w:ascii="Times" w:hAnsi="Times" w:cs="Times New Roman"/>
        </w:rPr>
        <w:t xml:space="preserve"> with (solid lines) or without (dashed lines) IPTG</w:t>
      </w:r>
      <w:r w:rsidRPr="00E82B8E">
        <w:rPr>
          <w:rFonts w:ascii="Times" w:hAnsi="Times" w:cs="Times New Roman"/>
        </w:rPr>
        <w:t>. Error bars are standard deviation of 5 biological replicates.</w:t>
      </w:r>
    </w:p>
    <w:p w14:paraId="23F6ACB6" w14:textId="77777777" w:rsidR="00785B53" w:rsidRDefault="00785B53" w:rsidP="00E82B8E">
      <w:pPr>
        <w:spacing w:line="480" w:lineRule="auto"/>
      </w:pPr>
    </w:p>
    <w:p w14:paraId="0C3D2B4E" w14:textId="0C737599" w:rsidR="00710D3B" w:rsidRPr="00785B53" w:rsidRDefault="00627F38" w:rsidP="00E82B8E">
      <w:pPr>
        <w:spacing w:line="480" w:lineRule="auto"/>
        <w:rPr>
          <w:rFonts w:ascii="Times" w:hAnsi="Times" w:cs="Times New Roman"/>
        </w:rPr>
      </w:pPr>
      <w:r w:rsidRPr="00627F38">
        <w:rPr>
          <w:noProof/>
        </w:rPr>
        <w:lastRenderedPageBreak/>
        <w:drawing>
          <wp:inline distT="0" distB="0" distL="0" distR="0" wp14:anchorId="3F1C7DFE" wp14:editId="16FE0C09">
            <wp:extent cx="5486400" cy="254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2546350"/>
                    </a:xfrm>
                    <a:prstGeom prst="rect">
                      <a:avLst/>
                    </a:prstGeom>
                  </pic:spPr>
                </pic:pic>
              </a:graphicData>
            </a:graphic>
          </wp:inline>
        </w:drawing>
      </w:r>
    </w:p>
    <w:p w14:paraId="25808A56" w14:textId="77777777" w:rsidR="00FF1DFD" w:rsidRDefault="00F443CA" w:rsidP="00070887">
      <w:pPr>
        <w:spacing w:before="240" w:line="480" w:lineRule="auto"/>
        <w:rPr>
          <w:rFonts w:ascii="Times" w:hAnsi="Times" w:cs="Times New Roman"/>
          <w:b/>
        </w:rPr>
      </w:pPr>
      <w:r w:rsidRPr="00E82B8E">
        <w:rPr>
          <w:rFonts w:ascii="Times" w:hAnsi="Times" w:cs="Times New Roman"/>
          <w:b/>
        </w:rPr>
        <w:t>Fig.</w:t>
      </w:r>
      <w:r w:rsidR="00710D3B" w:rsidRPr="00E82B8E">
        <w:rPr>
          <w:rFonts w:ascii="Times" w:hAnsi="Times" w:cs="Times New Roman"/>
          <w:b/>
        </w:rPr>
        <w:t xml:space="preserve"> </w:t>
      </w:r>
      <w:r w:rsidRPr="00E82B8E">
        <w:rPr>
          <w:rFonts w:ascii="Times" w:hAnsi="Times" w:cs="Times New Roman"/>
          <w:b/>
        </w:rPr>
        <w:t>S2</w:t>
      </w:r>
      <w:r w:rsidR="00710D3B" w:rsidRPr="00E82B8E">
        <w:rPr>
          <w:rFonts w:ascii="Times" w:hAnsi="Times" w:cs="Times New Roman"/>
          <w:b/>
        </w:rPr>
        <w:t xml:space="preserve"> Replicate batch co-cultures. </w:t>
      </w:r>
    </w:p>
    <w:p w14:paraId="2808367C" w14:textId="77777777" w:rsidR="00785B53" w:rsidRDefault="00710D3B" w:rsidP="00785B53">
      <w:pPr>
        <w:spacing w:before="240" w:line="480" w:lineRule="auto"/>
        <w:rPr>
          <w:rFonts w:ascii="Times" w:hAnsi="Times" w:cs="Times New Roman"/>
          <w:b/>
        </w:rPr>
      </w:pPr>
      <w:r w:rsidRPr="00E82B8E">
        <w:rPr>
          <w:rFonts w:ascii="Times" w:hAnsi="Times" w:cs="Times New Roman"/>
        </w:rPr>
        <w:t>To capture variation in co-culture growth, 10 biological replicates of the prokaryotic co-cultures (</w:t>
      </w:r>
      <w:r w:rsidRPr="00E82B8E">
        <w:rPr>
          <w:rFonts w:ascii="Times" w:hAnsi="Times" w:cs="Times New Roman"/>
          <w:b/>
        </w:rPr>
        <w:t>A</w:t>
      </w:r>
      <w:r w:rsidR="00170DFF">
        <w:rPr>
          <w:rFonts w:ascii="Times" w:hAnsi="Times" w:cs="Times New Roman"/>
          <w:b/>
        </w:rPr>
        <w:t>, D&amp;E</w:t>
      </w:r>
      <w:r w:rsidRPr="00E82B8E">
        <w:rPr>
          <w:rFonts w:ascii="Times" w:hAnsi="Times" w:cs="Times New Roman"/>
        </w:rPr>
        <w:t>)</w:t>
      </w:r>
      <w:r w:rsidRPr="00E82B8E">
        <w:rPr>
          <w:rFonts w:ascii="Times" w:hAnsi="Times" w:cs="Times New Roman"/>
          <w:b/>
        </w:rPr>
        <w:t xml:space="preserve"> </w:t>
      </w:r>
      <w:r w:rsidRPr="00E82B8E">
        <w:rPr>
          <w:rFonts w:ascii="Times" w:hAnsi="Times" w:cs="Times New Roman"/>
        </w:rPr>
        <w:t xml:space="preserve">and 9 replicates of the </w:t>
      </w:r>
      <w:r w:rsidRPr="00E82B8E">
        <w:rPr>
          <w:rFonts w:ascii="Times" w:hAnsi="Times" w:cs="Times New Roman"/>
          <w:i/>
        </w:rPr>
        <w:t xml:space="preserve">S. cerevisiae </w:t>
      </w:r>
      <w:r w:rsidRPr="00E82B8E">
        <w:rPr>
          <w:rFonts w:ascii="Times" w:hAnsi="Times" w:cs="Times New Roman"/>
        </w:rPr>
        <w:t>co-cultures (</w:t>
      </w:r>
      <w:r w:rsidR="00170DFF">
        <w:rPr>
          <w:rFonts w:ascii="Times" w:hAnsi="Times" w:cs="Times New Roman"/>
          <w:b/>
        </w:rPr>
        <w:t>B, C</w:t>
      </w:r>
      <w:r w:rsidRPr="00E82B8E">
        <w:rPr>
          <w:rFonts w:ascii="Times" w:hAnsi="Times" w:cs="Times New Roman"/>
        </w:rPr>
        <w:t>)</w:t>
      </w:r>
      <w:r w:rsidRPr="00E82B8E">
        <w:rPr>
          <w:rFonts w:ascii="Times" w:hAnsi="Times" w:cs="Times New Roman"/>
          <w:b/>
        </w:rPr>
        <w:t xml:space="preserve"> </w:t>
      </w:r>
      <w:r w:rsidRPr="00E82B8E">
        <w:rPr>
          <w:rFonts w:ascii="Times" w:hAnsi="Times" w:cs="Times New Roman"/>
        </w:rPr>
        <w:t>were set up on 5 and 3 different days, respectively. These replicates include those</w:t>
      </w:r>
      <w:r w:rsidR="00070887">
        <w:rPr>
          <w:rFonts w:ascii="Times" w:hAnsi="Times" w:cs="Times New Roman"/>
        </w:rPr>
        <w:t xml:space="preserve"> presented in Fig.</w:t>
      </w:r>
      <w:r w:rsidRPr="00E82B8E">
        <w:rPr>
          <w:rFonts w:ascii="Times" w:hAnsi="Times" w:cs="Times New Roman"/>
        </w:rPr>
        <w:t xml:space="preserve"> 2. Error bars represent standard deviation b</w:t>
      </w:r>
      <w:r w:rsidR="00B8165E">
        <w:rPr>
          <w:rFonts w:ascii="Times" w:hAnsi="Times" w:cs="Times New Roman"/>
        </w:rPr>
        <w:t>etween samples. Cultures with (solid lines) and without (dashed lines)</w:t>
      </w:r>
      <w:r w:rsidRPr="00E82B8E">
        <w:rPr>
          <w:rFonts w:ascii="Times" w:hAnsi="Times" w:cs="Times New Roman"/>
        </w:rPr>
        <w:t xml:space="preserve"> IPTG to induce sucrose secretion are</w:t>
      </w:r>
      <w:r w:rsidR="008264BD">
        <w:rPr>
          <w:rFonts w:ascii="Times" w:hAnsi="Times" w:cs="Times New Roman"/>
        </w:rPr>
        <w:t xml:space="preserve"> shown</w:t>
      </w:r>
      <w:r w:rsidRPr="00E82B8E">
        <w:rPr>
          <w:rFonts w:ascii="Times" w:hAnsi="Times" w:cs="Times New Roman"/>
        </w:rPr>
        <w:t xml:space="preserve">. </w:t>
      </w:r>
      <w:r w:rsidRPr="00E82B8E">
        <w:rPr>
          <w:rFonts w:ascii="Times" w:hAnsi="Times" w:cs="Times New Roman"/>
          <w:i/>
        </w:rPr>
        <w:t xml:space="preserve">S. elongatus </w:t>
      </w:r>
      <w:r w:rsidRPr="00E82B8E">
        <w:rPr>
          <w:rFonts w:ascii="Times" w:hAnsi="Times" w:cs="Times New Roman"/>
        </w:rPr>
        <w:t>(</w:t>
      </w:r>
      <w:r w:rsidRPr="00E82B8E">
        <w:rPr>
          <w:rFonts w:ascii="Times" w:hAnsi="Times" w:cs="Times New Roman"/>
          <w:b/>
        </w:rPr>
        <w:t xml:space="preserve">A-E, </w:t>
      </w:r>
      <w:r w:rsidRPr="00E82B8E">
        <w:rPr>
          <w:rFonts w:ascii="Times" w:hAnsi="Times" w:cs="Times New Roman"/>
        </w:rPr>
        <w:t xml:space="preserve">green) was measured in cells/mL in each culture. </w:t>
      </w:r>
      <w:r w:rsidRPr="00E82B8E">
        <w:rPr>
          <w:rFonts w:ascii="Times" w:hAnsi="Times" w:cs="Times New Roman"/>
          <w:i/>
        </w:rPr>
        <w:t xml:space="preserve">B. subtilis </w:t>
      </w:r>
      <w:r w:rsidRPr="00E82B8E">
        <w:rPr>
          <w:rFonts w:ascii="Times" w:hAnsi="Times" w:cs="Times New Roman"/>
        </w:rPr>
        <w:t>(</w:t>
      </w:r>
      <w:r w:rsidRPr="00E82B8E">
        <w:rPr>
          <w:rFonts w:ascii="Times" w:hAnsi="Times" w:cs="Times New Roman"/>
          <w:b/>
        </w:rPr>
        <w:t>A</w:t>
      </w:r>
      <w:r w:rsidRPr="00E82B8E">
        <w:rPr>
          <w:rFonts w:ascii="Times" w:hAnsi="Times" w:cs="Times New Roman"/>
        </w:rPr>
        <w:t xml:space="preserve">, blue), </w:t>
      </w:r>
      <w:r w:rsidRPr="00E82B8E">
        <w:rPr>
          <w:rFonts w:ascii="Times" w:hAnsi="Times" w:cs="Times New Roman"/>
          <w:i/>
        </w:rPr>
        <w:t xml:space="preserve">S. cerevisiae </w:t>
      </w:r>
      <w:r w:rsidRPr="00E82B8E">
        <w:rPr>
          <w:rFonts w:ascii="Times" w:hAnsi="Times" w:cs="Times New Roman"/>
        </w:rPr>
        <w:t>(</w:t>
      </w:r>
      <w:r w:rsidR="00627F38">
        <w:rPr>
          <w:rFonts w:ascii="Times" w:hAnsi="Times" w:cs="Times New Roman"/>
          <w:b/>
        </w:rPr>
        <w:t>B,</w:t>
      </w:r>
      <w:r w:rsidR="00170DFF">
        <w:rPr>
          <w:rFonts w:ascii="Times" w:hAnsi="Times" w:cs="Times New Roman"/>
          <w:b/>
        </w:rPr>
        <w:t xml:space="preserve"> </w:t>
      </w:r>
      <w:r w:rsidR="00627F38">
        <w:rPr>
          <w:rFonts w:ascii="Times" w:hAnsi="Times" w:cs="Times New Roman"/>
          <w:b/>
        </w:rPr>
        <w:t>C</w:t>
      </w:r>
      <w:r w:rsidRPr="00E82B8E">
        <w:rPr>
          <w:rFonts w:ascii="Times" w:hAnsi="Times" w:cs="Times New Roman"/>
          <w:b/>
        </w:rPr>
        <w:t xml:space="preserve">, </w:t>
      </w:r>
      <w:r w:rsidRPr="00E82B8E">
        <w:rPr>
          <w:rFonts w:ascii="Times" w:hAnsi="Times" w:cs="Times New Roman"/>
        </w:rPr>
        <w:t>purple)</w:t>
      </w:r>
      <w:r w:rsidR="00627F38">
        <w:rPr>
          <w:rFonts w:ascii="Times" w:hAnsi="Times" w:cs="Times New Roman"/>
        </w:rPr>
        <w:t xml:space="preserve">, and </w:t>
      </w:r>
      <w:r w:rsidR="00627F38" w:rsidRPr="00E82B8E">
        <w:rPr>
          <w:rFonts w:ascii="Times" w:hAnsi="Times" w:cs="Times New Roman"/>
          <w:i/>
        </w:rPr>
        <w:t xml:space="preserve">E. coli </w:t>
      </w:r>
      <w:r w:rsidR="00627F38" w:rsidRPr="00E82B8E">
        <w:rPr>
          <w:rFonts w:ascii="Times" w:hAnsi="Times" w:cs="Times New Roman"/>
        </w:rPr>
        <w:t>(</w:t>
      </w:r>
      <w:r w:rsidR="00627F38">
        <w:rPr>
          <w:rFonts w:ascii="Times" w:hAnsi="Times" w:cs="Times New Roman"/>
          <w:b/>
        </w:rPr>
        <w:t>D</w:t>
      </w:r>
      <w:r w:rsidR="00627F38" w:rsidRPr="00E82B8E">
        <w:rPr>
          <w:rFonts w:ascii="Times" w:hAnsi="Times" w:cs="Times New Roman"/>
        </w:rPr>
        <w:t>,</w:t>
      </w:r>
      <w:r w:rsidR="00170DFF">
        <w:rPr>
          <w:rFonts w:ascii="Times" w:hAnsi="Times" w:cs="Times New Roman"/>
        </w:rPr>
        <w:t xml:space="preserve"> </w:t>
      </w:r>
      <w:r w:rsidR="00627F38">
        <w:rPr>
          <w:rFonts w:ascii="Times" w:hAnsi="Times" w:cs="Times New Roman"/>
          <w:b/>
        </w:rPr>
        <w:t>E,</w:t>
      </w:r>
      <w:r w:rsidR="00627F38" w:rsidRPr="00E82B8E">
        <w:rPr>
          <w:rFonts w:ascii="Times" w:hAnsi="Times" w:cs="Times New Roman"/>
        </w:rPr>
        <w:t xml:space="preserve"> orange)</w:t>
      </w:r>
      <w:r w:rsidRPr="00E82B8E">
        <w:rPr>
          <w:rFonts w:ascii="Times" w:hAnsi="Times" w:cs="Times New Roman"/>
        </w:rPr>
        <w:t xml:space="preserve"> were measured via CFU/</w:t>
      </w:r>
      <w:proofErr w:type="spellStart"/>
      <w:r w:rsidRPr="00E82B8E">
        <w:rPr>
          <w:rFonts w:ascii="Times" w:hAnsi="Times" w:cs="Times New Roman"/>
        </w:rPr>
        <w:t>mL.</w:t>
      </w:r>
      <w:proofErr w:type="spellEnd"/>
      <w:r w:rsidRPr="00E82B8E">
        <w:rPr>
          <w:rFonts w:ascii="Times" w:hAnsi="Times" w:cs="Times New Roman"/>
        </w:rPr>
        <w:t xml:space="preserve"> </w:t>
      </w:r>
      <w:r w:rsidRPr="00E82B8E">
        <w:rPr>
          <w:rFonts w:ascii="Times" w:hAnsi="Times" w:cs="Times New Roman"/>
          <w:iCs/>
          <w:color w:val="000000"/>
        </w:rPr>
        <w:t xml:space="preserve">Two strains of </w:t>
      </w:r>
      <w:r w:rsidRPr="00E82B8E">
        <w:rPr>
          <w:rFonts w:ascii="Times" w:hAnsi="Times" w:cs="Times New Roman"/>
          <w:i/>
          <w:iCs/>
          <w:color w:val="000000"/>
        </w:rPr>
        <w:t>S. cerevisiae</w:t>
      </w:r>
      <w:r w:rsidRPr="00E82B8E">
        <w:rPr>
          <w:rFonts w:ascii="Times" w:hAnsi="Times" w:cs="Times New Roman"/>
          <w:iCs/>
          <w:color w:val="000000"/>
        </w:rPr>
        <w:t>, the wild type strain W303 (</w:t>
      </w:r>
      <w:r w:rsidR="00170DFF">
        <w:rPr>
          <w:rFonts w:ascii="Times" w:hAnsi="Times" w:cs="Times New Roman"/>
          <w:b/>
          <w:iCs/>
          <w:color w:val="000000"/>
        </w:rPr>
        <w:t>B</w:t>
      </w:r>
      <w:r w:rsidRPr="00E82B8E">
        <w:rPr>
          <w:rFonts w:ascii="Times" w:hAnsi="Times" w:cs="Times New Roman"/>
          <w:iCs/>
          <w:color w:val="000000"/>
        </w:rPr>
        <w:t>) and W303</w:t>
      </w:r>
      <w:r w:rsidRPr="00E82B8E">
        <w:rPr>
          <w:rFonts w:ascii="Times" w:hAnsi="Times" w:cs="Times New Roman"/>
          <w:iCs/>
          <w:color w:val="000000"/>
          <w:vertAlign w:val="superscript"/>
        </w:rPr>
        <w:t>Clump</w:t>
      </w:r>
      <w:r w:rsidRPr="00E82B8E">
        <w:rPr>
          <w:rFonts w:ascii="Times" w:hAnsi="Times" w:cs="Times New Roman"/>
          <w:iCs/>
          <w:color w:val="000000"/>
        </w:rPr>
        <w:t xml:space="preserve"> (</w:t>
      </w:r>
      <w:r w:rsidR="00170DFF">
        <w:rPr>
          <w:rFonts w:ascii="Times" w:hAnsi="Times" w:cs="Times New Roman"/>
          <w:b/>
          <w:iCs/>
          <w:color w:val="000000"/>
        </w:rPr>
        <w:t>C</w:t>
      </w:r>
      <w:r w:rsidRPr="00E82B8E">
        <w:rPr>
          <w:rFonts w:ascii="Times" w:hAnsi="Times" w:cs="Times New Roman"/>
          <w:iCs/>
          <w:color w:val="000000"/>
        </w:rPr>
        <w:t>) engineered for increased growth in low concentrations of sucrose, were tested. Growth of W303 was not observed however growth of W303</w:t>
      </w:r>
      <w:r w:rsidRPr="00E82B8E">
        <w:rPr>
          <w:rFonts w:ascii="Times" w:hAnsi="Times" w:cs="Times New Roman"/>
          <w:iCs/>
          <w:color w:val="000000"/>
          <w:vertAlign w:val="superscript"/>
        </w:rPr>
        <w:t>Clump</w:t>
      </w:r>
      <w:r w:rsidRPr="00E82B8E">
        <w:rPr>
          <w:rFonts w:ascii="Times" w:hAnsi="Times" w:cs="Times New Roman"/>
          <w:iCs/>
          <w:color w:val="000000"/>
        </w:rPr>
        <w:t xml:space="preserve"> was achieved with the addition of IPTG (</w:t>
      </w:r>
      <w:r w:rsidR="00B509EA">
        <w:rPr>
          <w:rFonts w:ascii="Times" w:hAnsi="Times" w:cs="Times New Roman"/>
          <w:b/>
          <w:iCs/>
          <w:color w:val="000000"/>
        </w:rPr>
        <w:t>C</w:t>
      </w:r>
      <w:r w:rsidRPr="00E82B8E">
        <w:rPr>
          <w:rFonts w:ascii="Times" w:hAnsi="Times" w:cs="Times New Roman"/>
          <w:iCs/>
          <w:color w:val="000000"/>
        </w:rPr>
        <w:t>, solid line).</w:t>
      </w:r>
      <w:r w:rsidR="00B509EA">
        <w:rPr>
          <w:rFonts w:ascii="Times" w:hAnsi="Times" w:cs="Times New Roman"/>
          <w:iCs/>
          <w:color w:val="000000"/>
        </w:rPr>
        <w:t xml:space="preserve"> </w:t>
      </w:r>
      <w:r w:rsidR="00B509EA" w:rsidRPr="00E82B8E">
        <w:rPr>
          <w:rFonts w:ascii="Times" w:hAnsi="Times" w:cs="Times New Roman"/>
        </w:rPr>
        <w:t xml:space="preserve">Two strains of </w:t>
      </w:r>
      <w:r w:rsidR="00B509EA" w:rsidRPr="00E82B8E">
        <w:rPr>
          <w:rFonts w:ascii="Times" w:hAnsi="Times" w:cs="Times New Roman"/>
          <w:i/>
        </w:rPr>
        <w:t>E. coli</w:t>
      </w:r>
      <w:r w:rsidR="00B509EA" w:rsidRPr="00E82B8E">
        <w:rPr>
          <w:rFonts w:ascii="Times" w:hAnsi="Times" w:cs="Times New Roman"/>
        </w:rPr>
        <w:t>, wild type strain W (</w:t>
      </w:r>
      <w:r w:rsidR="00B509EA">
        <w:rPr>
          <w:rFonts w:ascii="Times" w:hAnsi="Times" w:cs="Times New Roman"/>
          <w:b/>
        </w:rPr>
        <w:t>D</w:t>
      </w:r>
      <w:r w:rsidR="00B509EA" w:rsidRPr="00E82B8E">
        <w:rPr>
          <w:rFonts w:ascii="Times" w:hAnsi="Times" w:cs="Times New Roman"/>
        </w:rPr>
        <w:t xml:space="preserve">) and the W </w:t>
      </w:r>
      <w:proofErr w:type="spellStart"/>
      <w:r w:rsidR="00B509EA" w:rsidRPr="00E82B8E">
        <w:rPr>
          <w:rFonts w:ascii="Times" w:hAnsi="Times" w:cs="Times New Roman"/>
          <w:color w:val="000000"/>
        </w:rPr>
        <w:t>Δ</w:t>
      </w:r>
      <w:r w:rsidR="00B509EA" w:rsidRPr="00E82B8E">
        <w:rPr>
          <w:rFonts w:ascii="Times" w:hAnsi="Times" w:cs="Times New Roman"/>
          <w:i/>
          <w:iCs/>
          <w:color w:val="000000"/>
        </w:rPr>
        <w:t>cscR</w:t>
      </w:r>
      <w:proofErr w:type="spellEnd"/>
      <w:r w:rsidR="00B509EA" w:rsidRPr="00E82B8E">
        <w:rPr>
          <w:rFonts w:ascii="Times" w:hAnsi="Times" w:cs="Times New Roman"/>
          <w:i/>
          <w:iCs/>
          <w:color w:val="000000"/>
        </w:rPr>
        <w:t xml:space="preserve"> </w:t>
      </w:r>
      <w:r w:rsidR="00B509EA" w:rsidRPr="00E82B8E">
        <w:rPr>
          <w:rFonts w:ascii="Times" w:hAnsi="Times" w:cs="Times New Roman"/>
          <w:iCs/>
          <w:color w:val="000000"/>
        </w:rPr>
        <w:t>strain engineered for efficient sucrose utilization (</w:t>
      </w:r>
      <w:r w:rsidR="00B509EA">
        <w:rPr>
          <w:rFonts w:ascii="Times" w:hAnsi="Times" w:cs="Times New Roman"/>
          <w:b/>
          <w:iCs/>
          <w:color w:val="000000"/>
        </w:rPr>
        <w:t>E</w:t>
      </w:r>
      <w:r w:rsidR="00B509EA" w:rsidRPr="00E82B8E">
        <w:rPr>
          <w:rFonts w:ascii="Times" w:hAnsi="Times" w:cs="Times New Roman"/>
          <w:iCs/>
          <w:color w:val="000000"/>
        </w:rPr>
        <w:t>), were tested and consistently showed monotonic growth.</w:t>
      </w:r>
    </w:p>
    <w:p w14:paraId="544AA03E" w14:textId="5E1EF8BB" w:rsidR="000938E6" w:rsidRPr="00785B53" w:rsidRDefault="000938E6" w:rsidP="00785B53">
      <w:pPr>
        <w:spacing w:before="240" w:line="480" w:lineRule="auto"/>
        <w:rPr>
          <w:rFonts w:ascii="Times" w:hAnsi="Times" w:cs="Times New Roman"/>
          <w:b/>
        </w:rPr>
      </w:pPr>
      <w:r w:rsidRPr="00E82B8E">
        <w:rPr>
          <w:rFonts w:ascii="Times" w:hAnsi="Times" w:cs="Times New Roman"/>
          <w:noProof/>
        </w:rPr>
        <w:lastRenderedPageBreak/>
        <w:drawing>
          <wp:inline distT="0" distB="0" distL="0" distR="0" wp14:anchorId="1173ED4C" wp14:editId="42A5235E">
            <wp:extent cx="5486400" cy="24364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436495"/>
                    </a:xfrm>
                    <a:prstGeom prst="rect">
                      <a:avLst/>
                    </a:prstGeom>
                    <a:noFill/>
                    <a:ln>
                      <a:noFill/>
                    </a:ln>
                  </pic:spPr>
                </pic:pic>
              </a:graphicData>
            </a:graphic>
          </wp:inline>
        </w:drawing>
      </w:r>
    </w:p>
    <w:p w14:paraId="147FB8D4" w14:textId="77777777" w:rsidR="00070887" w:rsidRDefault="00D65895" w:rsidP="00E82B8E">
      <w:pPr>
        <w:spacing w:line="480" w:lineRule="auto"/>
        <w:rPr>
          <w:rFonts w:ascii="Times" w:hAnsi="Times" w:cs="Times New Roman"/>
          <w:b/>
        </w:rPr>
      </w:pPr>
      <w:r w:rsidRPr="00E82B8E">
        <w:rPr>
          <w:rFonts w:ascii="Times" w:hAnsi="Times" w:cs="Times New Roman"/>
          <w:b/>
        </w:rPr>
        <w:t>Fig</w:t>
      </w:r>
      <w:r w:rsidR="000938E6" w:rsidRPr="00E82B8E">
        <w:rPr>
          <w:rFonts w:ascii="Times" w:hAnsi="Times" w:cs="Times New Roman"/>
          <w:b/>
        </w:rPr>
        <w:t>.</w:t>
      </w:r>
      <w:r w:rsidRPr="00E82B8E">
        <w:rPr>
          <w:rFonts w:ascii="Times" w:hAnsi="Times" w:cs="Times New Roman"/>
          <w:b/>
        </w:rPr>
        <w:t xml:space="preserve"> S3</w:t>
      </w:r>
      <w:r w:rsidR="000938E6" w:rsidRPr="00E82B8E">
        <w:rPr>
          <w:rFonts w:ascii="Times" w:hAnsi="Times" w:cs="Times New Roman"/>
          <w:b/>
        </w:rPr>
        <w:t xml:space="preserve"> Direct relationship between OD</w:t>
      </w:r>
      <w:r w:rsidR="000938E6" w:rsidRPr="00E82B8E">
        <w:rPr>
          <w:rFonts w:ascii="Times" w:hAnsi="Times" w:cs="Times New Roman"/>
          <w:b/>
          <w:vertAlign w:val="subscript"/>
        </w:rPr>
        <w:t>600</w:t>
      </w:r>
      <w:r w:rsidR="000938E6" w:rsidRPr="00E82B8E">
        <w:rPr>
          <w:rFonts w:ascii="Times" w:hAnsi="Times" w:cs="Times New Roman"/>
          <w:b/>
        </w:rPr>
        <w:t xml:space="preserve"> and viable cells counts for all heterotrophs. </w:t>
      </w:r>
    </w:p>
    <w:p w14:paraId="4CE5F6EB" w14:textId="77777777" w:rsidR="00785B53" w:rsidRDefault="008264BD" w:rsidP="00E82B8E">
      <w:pPr>
        <w:spacing w:line="480" w:lineRule="auto"/>
      </w:pPr>
      <w:r>
        <w:rPr>
          <w:rFonts w:ascii="Times" w:hAnsi="Times" w:cs="Times New Roman"/>
        </w:rPr>
        <w:t xml:space="preserve">Correlation between </w:t>
      </w:r>
      <w:r w:rsidR="000938E6" w:rsidRPr="00E82B8E">
        <w:rPr>
          <w:rFonts w:ascii="Times" w:hAnsi="Times" w:cs="Times New Roman"/>
        </w:rPr>
        <w:t>OD</w:t>
      </w:r>
      <w:r w:rsidR="000938E6" w:rsidRPr="00E82B8E">
        <w:rPr>
          <w:rFonts w:ascii="Times" w:hAnsi="Times" w:cs="Times New Roman"/>
          <w:vertAlign w:val="subscript"/>
        </w:rPr>
        <w:t>600</w:t>
      </w:r>
      <w:r>
        <w:rPr>
          <w:rFonts w:ascii="Times" w:hAnsi="Times" w:cs="Times New Roman"/>
        </w:rPr>
        <w:t xml:space="preserve"> and</w:t>
      </w:r>
      <w:r w:rsidR="000938E6" w:rsidRPr="00E82B8E">
        <w:rPr>
          <w:rFonts w:ascii="Times" w:hAnsi="Times" w:cs="Times New Roman"/>
        </w:rPr>
        <w:t xml:space="preserve"> CFU/mL in co-culture media supplemented with 2% sucrose</w:t>
      </w:r>
      <w:r>
        <w:rPr>
          <w:rFonts w:ascii="Times" w:hAnsi="Times" w:cs="Times New Roman"/>
        </w:rPr>
        <w:t xml:space="preserve"> is shown</w:t>
      </w:r>
      <w:r w:rsidR="000938E6" w:rsidRPr="00E82B8E">
        <w:rPr>
          <w:rFonts w:ascii="Times" w:hAnsi="Times" w:cs="Times New Roman"/>
        </w:rPr>
        <w:t xml:space="preserve">.  All strains of heterotrophs were analyzed; </w:t>
      </w:r>
      <w:r w:rsidR="000938E6" w:rsidRPr="00E82B8E">
        <w:rPr>
          <w:rFonts w:ascii="Times" w:hAnsi="Times" w:cs="Times New Roman"/>
          <w:i/>
        </w:rPr>
        <w:t xml:space="preserve">E. coli </w:t>
      </w:r>
      <w:r w:rsidR="000938E6" w:rsidRPr="00E82B8E">
        <w:rPr>
          <w:rFonts w:ascii="Times" w:hAnsi="Times" w:cs="Times New Roman"/>
        </w:rPr>
        <w:t>W (</w:t>
      </w:r>
      <w:r w:rsidR="000938E6" w:rsidRPr="00E82B8E">
        <w:rPr>
          <w:rFonts w:ascii="Times" w:hAnsi="Times" w:cs="Times New Roman"/>
          <w:b/>
        </w:rPr>
        <w:t>A</w:t>
      </w:r>
      <w:r w:rsidR="000938E6" w:rsidRPr="00E82B8E">
        <w:rPr>
          <w:rFonts w:ascii="Times" w:hAnsi="Times" w:cs="Times New Roman"/>
        </w:rPr>
        <w:t xml:space="preserve">), </w:t>
      </w:r>
      <w:r w:rsidR="000938E6" w:rsidRPr="00E82B8E">
        <w:rPr>
          <w:rFonts w:ascii="Times" w:hAnsi="Times" w:cs="Times New Roman"/>
          <w:i/>
        </w:rPr>
        <w:t xml:space="preserve">E. coli </w:t>
      </w:r>
      <w:r w:rsidR="000938E6" w:rsidRPr="00E82B8E">
        <w:rPr>
          <w:rFonts w:ascii="Times" w:hAnsi="Times" w:cs="Times New Roman"/>
        </w:rPr>
        <w:t xml:space="preserve">W </w:t>
      </w:r>
      <w:proofErr w:type="spellStart"/>
      <w:r w:rsidR="000938E6" w:rsidRPr="00E82B8E">
        <w:rPr>
          <w:rFonts w:ascii="Times" w:hAnsi="Times" w:cs="Times New Roman"/>
          <w:color w:val="000000"/>
        </w:rPr>
        <w:t>Δ</w:t>
      </w:r>
      <w:r w:rsidR="000938E6" w:rsidRPr="00E82B8E">
        <w:rPr>
          <w:rFonts w:ascii="Times" w:hAnsi="Times" w:cs="Times New Roman"/>
          <w:i/>
          <w:iCs/>
          <w:color w:val="000000"/>
        </w:rPr>
        <w:t>cscR</w:t>
      </w:r>
      <w:proofErr w:type="spellEnd"/>
      <w:r w:rsidR="000938E6" w:rsidRPr="00E82B8E">
        <w:rPr>
          <w:rFonts w:ascii="Times" w:hAnsi="Times" w:cs="Times New Roman"/>
          <w:i/>
          <w:iCs/>
          <w:color w:val="000000"/>
        </w:rPr>
        <w:t xml:space="preserve"> </w:t>
      </w:r>
      <w:r w:rsidR="000938E6" w:rsidRPr="00E82B8E">
        <w:rPr>
          <w:rFonts w:ascii="Times" w:hAnsi="Times" w:cs="Times New Roman"/>
          <w:iCs/>
          <w:color w:val="000000"/>
        </w:rPr>
        <w:t>(</w:t>
      </w:r>
      <w:r w:rsidR="000938E6" w:rsidRPr="00E82B8E">
        <w:rPr>
          <w:rFonts w:ascii="Times" w:hAnsi="Times" w:cs="Times New Roman"/>
          <w:b/>
          <w:iCs/>
          <w:color w:val="000000"/>
        </w:rPr>
        <w:t>B</w:t>
      </w:r>
      <w:r w:rsidR="000938E6" w:rsidRPr="00E82B8E">
        <w:rPr>
          <w:rFonts w:ascii="Times" w:hAnsi="Times" w:cs="Times New Roman"/>
          <w:iCs/>
          <w:color w:val="000000"/>
        </w:rPr>
        <w:t>),</w:t>
      </w:r>
      <w:r w:rsidR="000938E6" w:rsidRPr="00E82B8E">
        <w:rPr>
          <w:rFonts w:ascii="Times" w:hAnsi="Times" w:cs="Times New Roman"/>
        </w:rPr>
        <w:t xml:space="preserve"> </w:t>
      </w:r>
      <w:proofErr w:type="spellStart"/>
      <w:r w:rsidR="000938E6" w:rsidRPr="00E82B8E">
        <w:rPr>
          <w:rFonts w:ascii="Times" w:hAnsi="Times" w:cs="Times New Roman"/>
          <w:i/>
        </w:rPr>
        <w:t>B</w:t>
      </w:r>
      <w:proofErr w:type="spellEnd"/>
      <w:r w:rsidR="000938E6" w:rsidRPr="00E82B8E">
        <w:rPr>
          <w:rFonts w:ascii="Times" w:hAnsi="Times" w:cs="Times New Roman"/>
          <w:i/>
        </w:rPr>
        <w:t>. subtilis</w:t>
      </w:r>
      <w:r w:rsidR="000938E6" w:rsidRPr="00E82B8E">
        <w:rPr>
          <w:rFonts w:ascii="Times" w:hAnsi="Times" w:cs="Times New Roman"/>
        </w:rPr>
        <w:t xml:space="preserve"> 168 supplemented with indole (</w:t>
      </w:r>
      <w:r w:rsidR="000938E6" w:rsidRPr="00E82B8E">
        <w:rPr>
          <w:rFonts w:ascii="Times" w:hAnsi="Times" w:cs="Times New Roman"/>
          <w:b/>
        </w:rPr>
        <w:t>C</w:t>
      </w:r>
      <w:r w:rsidR="000938E6" w:rsidRPr="00E82B8E">
        <w:rPr>
          <w:rFonts w:ascii="Times" w:hAnsi="Times" w:cs="Times New Roman"/>
        </w:rPr>
        <w:t xml:space="preserve">), </w:t>
      </w:r>
      <w:r w:rsidR="000938E6" w:rsidRPr="00E82B8E">
        <w:rPr>
          <w:rFonts w:ascii="Times" w:hAnsi="Times" w:cs="Times New Roman"/>
          <w:i/>
        </w:rPr>
        <w:t>B. subtilis</w:t>
      </w:r>
      <w:r w:rsidR="000938E6" w:rsidRPr="00E82B8E">
        <w:rPr>
          <w:rFonts w:ascii="Times" w:hAnsi="Times" w:cs="Times New Roman"/>
        </w:rPr>
        <w:t xml:space="preserve"> 3610 (</w:t>
      </w:r>
      <w:r w:rsidR="000938E6" w:rsidRPr="00E82B8E">
        <w:rPr>
          <w:rFonts w:ascii="Times" w:hAnsi="Times" w:cs="Times New Roman"/>
          <w:b/>
        </w:rPr>
        <w:t>D</w:t>
      </w:r>
      <w:r w:rsidR="000938E6" w:rsidRPr="00E82B8E">
        <w:rPr>
          <w:rFonts w:ascii="Times" w:hAnsi="Times" w:cs="Times New Roman"/>
        </w:rPr>
        <w:t xml:space="preserve">), </w:t>
      </w:r>
      <w:r w:rsidR="000938E6" w:rsidRPr="00E82B8E">
        <w:rPr>
          <w:rFonts w:ascii="Times" w:hAnsi="Times" w:cs="Times New Roman"/>
          <w:i/>
        </w:rPr>
        <w:t>S. cerevisiae</w:t>
      </w:r>
      <w:r w:rsidR="000938E6" w:rsidRPr="00E82B8E">
        <w:rPr>
          <w:rFonts w:ascii="Times" w:hAnsi="Times" w:cs="Times New Roman"/>
        </w:rPr>
        <w:t xml:space="preserve"> W303 (</w:t>
      </w:r>
      <w:r w:rsidR="000938E6" w:rsidRPr="00E82B8E">
        <w:rPr>
          <w:rFonts w:ascii="Times" w:hAnsi="Times" w:cs="Times New Roman"/>
          <w:b/>
        </w:rPr>
        <w:t>E</w:t>
      </w:r>
      <w:r w:rsidR="000938E6" w:rsidRPr="00E82B8E">
        <w:rPr>
          <w:rFonts w:ascii="Times" w:hAnsi="Times" w:cs="Times New Roman"/>
        </w:rPr>
        <w:t xml:space="preserve">), and </w:t>
      </w:r>
      <w:r w:rsidR="000938E6" w:rsidRPr="00E82B8E">
        <w:rPr>
          <w:rFonts w:ascii="Times" w:hAnsi="Times" w:cs="Times New Roman"/>
          <w:i/>
        </w:rPr>
        <w:t>S. cerevisiae</w:t>
      </w:r>
      <w:r w:rsidR="000938E6" w:rsidRPr="00E82B8E">
        <w:rPr>
          <w:rFonts w:ascii="Times" w:hAnsi="Times" w:cs="Times New Roman"/>
        </w:rPr>
        <w:t xml:space="preserve"> W303</w:t>
      </w:r>
      <w:r w:rsidR="000938E6" w:rsidRPr="00E82B8E">
        <w:rPr>
          <w:rFonts w:ascii="Times" w:hAnsi="Times" w:cs="Times New Roman"/>
          <w:vertAlign w:val="superscript"/>
        </w:rPr>
        <w:t xml:space="preserve">Clump </w:t>
      </w:r>
      <w:r w:rsidR="000938E6" w:rsidRPr="00E82B8E">
        <w:rPr>
          <w:rFonts w:ascii="Times" w:hAnsi="Times" w:cs="Times New Roman"/>
        </w:rPr>
        <w:t>(</w:t>
      </w:r>
      <w:r w:rsidR="000938E6" w:rsidRPr="00E82B8E">
        <w:rPr>
          <w:rFonts w:ascii="Times" w:hAnsi="Times" w:cs="Times New Roman"/>
          <w:b/>
        </w:rPr>
        <w:t>F</w:t>
      </w:r>
      <w:r w:rsidR="000938E6" w:rsidRPr="00E82B8E">
        <w:rPr>
          <w:rFonts w:ascii="Times" w:hAnsi="Times" w:cs="Times New Roman"/>
        </w:rPr>
        <w:t>). Distinct colors represent different biological replicates.</w:t>
      </w:r>
      <w:r w:rsidR="000938E6" w:rsidRPr="00E82B8E">
        <w:rPr>
          <w:rFonts w:ascii="Times" w:hAnsi="Times" w:cs="Times New Roman"/>
          <w:b/>
        </w:rPr>
        <w:t xml:space="preserve"> </w:t>
      </w:r>
    </w:p>
    <w:p w14:paraId="0E5309DB" w14:textId="77777777" w:rsidR="00785B53" w:rsidRDefault="00785B53" w:rsidP="00E82B8E">
      <w:pPr>
        <w:spacing w:line="480" w:lineRule="auto"/>
      </w:pPr>
    </w:p>
    <w:p w14:paraId="06562CFF" w14:textId="2D3E6DCA" w:rsidR="00710D3B" w:rsidRPr="00785B53" w:rsidRDefault="00DE7835" w:rsidP="00E82B8E">
      <w:pPr>
        <w:spacing w:line="480" w:lineRule="auto"/>
        <w:rPr>
          <w:rFonts w:ascii="Times" w:hAnsi="Times" w:cs="Times New Roman"/>
          <w:b/>
        </w:rPr>
      </w:pPr>
      <w:r w:rsidRPr="00DE7835">
        <w:rPr>
          <w:noProof/>
        </w:rPr>
        <w:lastRenderedPageBreak/>
        <w:drawing>
          <wp:inline distT="0" distB="0" distL="0" distR="0" wp14:anchorId="40D1864E" wp14:editId="3A52B112">
            <wp:extent cx="5486400" cy="28498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2849880"/>
                    </a:xfrm>
                    <a:prstGeom prst="rect">
                      <a:avLst/>
                    </a:prstGeom>
                  </pic:spPr>
                </pic:pic>
              </a:graphicData>
            </a:graphic>
          </wp:inline>
        </w:drawing>
      </w:r>
    </w:p>
    <w:p w14:paraId="0C57D9CB" w14:textId="77777777" w:rsidR="00070887" w:rsidRDefault="00D65895" w:rsidP="00E82B8E">
      <w:pPr>
        <w:spacing w:line="480" w:lineRule="auto"/>
        <w:rPr>
          <w:rFonts w:ascii="Times" w:hAnsi="Times" w:cs="Times New Roman"/>
          <w:b/>
        </w:rPr>
      </w:pPr>
      <w:r w:rsidRPr="00E82B8E">
        <w:rPr>
          <w:rFonts w:ascii="Times" w:hAnsi="Times" w:cs="Times New Roman"/>
          <w:b/>
        </w:rPr>
        <w:t>Fig</w:t>
      </w:r>
      <w:r w:rsidR="00541296" w:rsidRPr="00E82B8E">
        <w:rPr>
          <w:rFonts w:ascii="Times" w:hAnsi="Times" w:cs="Times New Roman"/>
          <w:b/>
        </w:rPr>
        <w:t>.</w:t>
      </w:r>
      <w:r w:rsidRPr="00E82B8E">
        <w:rPr>
          <w:rFonts w:ascii="Times" w:hAnsi="Times" w:cs="Times New Roman"/>
          <w:b/>
        </w:rPr>
        <w:t xml:space="preserve"> S4</w:t>
      </w:r>
      <w:r w:rsidR="00541296" w:rsidRPr="00E82B8E">
        <w:rPr>
          <w:rFonts w:ascii="Times" w:hAnsi="Times" w:cs="Times New Roman"/>
          <w:b/>
        </w:rPr>
        <w:t xml:space="preserve"> Additional heterotrophic prokaryotes demonstrate sensitivity to </w:t>
      </w:r>
      <w:r w:rsidR="00541296" w:rsidRPr="00E82B8E">
        <w:rPr>
          <w:rFonts w:ascii="Times" w:hAnsi="Times" w:cs="Times New Roman"/>
          <w:b/>
          <w:i/>
        </w:rPr>
        <w:t xml:space="preserve">S. elongatus </w:t>
      </w:r>
      <w:r w:rsidR="00541296" w:rsidRPr="00E82B8E">
        <w:rPr>
          <w:rFonts w:ascii="Times" w:hAnsi="Times" w:cs="Times New Roman"/>
          <w:b/>
        </w:rPr>
        <w:t xml:space="preserve">in the light. </w:t>
      </w:r>
    </w:p>
    <w:p w14:paraId="710EC3AE" w14:textId="77777777" w:rsidR="00785B53" w:rsidRDefault="00541296" w:rsidP="00E82B8E">
      <w:pPr>
        <w:spacing w:line="480" w:lineRule="auto"/>
      </w:pPr>
      <w:r w:rsidRPr="00E82B8E">
        <w:rPr>
          <w:rFonts w:ascii="Times" w:hAnsi="Times" w:cs="Times New Roman"/>
        </w:rPr>
        <w:t xml:space="preserve">The </w:t>
      </w:r>
      <w:r w:rsidRPr="00E82B8E">
        <w:rPr>
          <w:rFonts w:ascii="Times" w:hAnsi="Times" w:cs="Times New Roman"/>
          <w:i/>
        </w:rPr>
        <w:t xml:space="preserve">B. subtilis </w:t>
      </w:r>
      <w:r w:rsidRPr="00E82B8E">
        <w:rPr>
          <w:rFonts w:ascii="Times" w:hAnsi="Times" w:cs="Times New Roman"/>
        </w:rPr>
        <w:t>production strain, 168, (</w:t>
      </w:r>
      <w:r w:rsidRPr="00E82B8E">
        <w:rPr>
          <w:rFonts w:ascii="Times" w:hAnsi="Times" w:cs="Times New Roman"/>
          <w:b/>
        </w:rPr>
        <w:t>A</w:t>
      </w:r>
      <w:r w:rsidRPr="00E82B8E">
        <w:rPr>
          <w:rFonts w:ascii="Times" w:hAnsi="Times" w:cs="Times New Roman"/>
        </w:rPr>
        <w:t xml:space="preserve">) and </w:t>
      </w:r>
      <w:r w:rsidR="008264BD">
        <w:rPr>
          <w:rFonts w:ascii="Times" w:hAnsi="Times" w:cs="Times New Roman"/>
          <w:color w:val="000000"/>
        </w:rPr>
        <w:t>W</w:t>
      </w:r>
      <w:r w:rsidRPr="00E82B8E">
        <w:rPr>
          <w:rFonts w:ascii="Times" w:hAnsi="Times" w:cs="Times New Roman"/>
          <w:color w:val="000000"/>
        </w:rPr>
        <w:t xml:space="preserve"> </w:t>
      </w:r>
      <w:r w:rsidRPr="00E82B8E">
        <w:rPr>
          <w:rFonts w:ascii="Times" w:hAnsi="Times" w:cs="Times New Roman"/>
          <w:i/>
          <w:color w:val="000000"/>
        </w:rPr>
        <w:t>E. coli</w:t>
      </w:r>
      <w:r w:rsidRPr="00E82B8E">
        <w:rPr>
          <w:rFonts w:ascii="Times" w:hAnsi="Times" w:cs="Times New Roman"/>
          <w:i/>
          <w:iCs/>
          <w:color w:val="000000"/>
        </w:rPr>
        <w:t xml:space="preserve"> </w:t>
      </w:r>
      <w:r w:rsidR="008264BD">
        <w:rPr>
          <w:rFonts w:ascii="Times" w:hAnsi="Times" w:cs="Times New Roman"/>
          <w:iCs/>
          <w:color w:val="000000"/>
        </w:rPr>
        <w:t xml:space="preserve">strain </w:t>
      </w:r>
      <w:r w:rsidRPr="00E82B8E">
        <w:rPr>
          <w:rFonts w:ascii="Times" w:hAnsi="Times" w:cs="Times New Roman"/>
          <w:iCs/>
          <w:color w:val="000000"/>
        </w:rPr>
        <w:t>(</w:t>
      </w:r>
      <w:r w:rsidRPr="00E82B8E">
        <w:rPr>
          <w:rFonts w:ascii="Times" w:hAnsi="Times" w:cs="Times New Roman"/>
          <w:b/>
          <w:iCs/>
          <w:color w:val="000000"/>
        </w:rPr>
        <w:t>B</w:t>
      </w:r>
      <w:r w:rsidRPr="00E82B8E">
        <w:rPr>
          <w:rFonts w:ascii="Times" w:hAnsi="Times" w:cs="Times New Roman"/>
          <w:iCs/>
          <w:color w:val="000000"/>
        </w:rPr>
        <w:t>)</w:t>
      </w:r>
      <w:r w:rsidRPr="00E82B8E">
        <w:rPr>
          <w:rFonts w:ascii="Times" w:hAnsi="Times" w:cs="Times New Roman"/>
          <w:i/>
          <w:iCs/>
          <w:color w:val="000000"/>
        </w:rPr>
        <w:t xml:space="preserve"> </w:t>
      </w:r>
      <w:r w:rsidRPr="00E82B8E">
        <w:rPr>
          <w:rFonts w:ascii="Times" w:hAnsi="Times" w:cs="Times New Roman"/>
          <w:iCs/>
          <w:color w:val="000000"/>
        </w:rPr>
        <w:t xml:space="preserve">demonstrate light-dependent sensitivity to dense cyanobacteria cultures. </w:t>
      </w:r>
      <w:r w:rsidRPr="00E82B8E">
        <w:rPr>
          <w:rFonts w:ascii="Times" w:hAnsi="Times" w:cs="Times New Roman"/>
        </w:rPr>
        <w:t xml:space="preserve">Co-cultures were set up with </w:t>
      </w:r>
      <w:r w:rsidRPr="00E82B8E">
        <w:rPr>
          <w:rFonts w:ascii="Times" w:hAnsi="Times" w:cs="Times New Roman"/>
          <w:i/>
        </w:rPr>
        <w:t xml:space="preserve">S. elongatus </w:t>
      </w:r>
      <w:r w:rsidRPr="00E82B8E">
        <w:rPr>
          <w:rFonts w:ascii="Times" w:hAnsi="Times" w:cs="Times New Roman"/>
        </w:rPr>
        <w:t>of varying concentrations (increasingly dark green backgrounds) and heterotroph CFUs were determined after 12 hours of exposure to either light or dark. Ratios of CFU in light compared to CFU in dark are reported. Thick horizontal lines represent the average measurement for each condition while thin horizontal lines represent one standard deviation from the mean.</w:t>
      </w:r>
      <w:r w:rsidR="00984320" w:rsidRPr="00984320">
        <w:rPr>
          <w:rFonts w:ascii="Times" w:hAnsi="Times" w:cs="Times New Roman"/>
        </w:rPr>
        <w:t xml:space="preserve"> </w:t>
      </w:r>
      <w:r w:rsidR="00984320">
        <w:rPr>
          <w:rFonts w:ascii="Times" w:hAnsi="Times" w:cs="Times New Roman"/>
        </w:rPr>
        <w:t xml:space="preserve">P-values of two-tailed t-tests with Welch’s correction are denoted with </w:t>
      </w:r>
      <w:r w:rsidR="007C1A90">
        <w:rPr>
          <w:rFonts w:ascii="Times" w:hAnsi="Times" w:cs="Times New Roman"/>
        </w:rPr>
        <w:t xml:space="preserve">asterisks: </w:t>
      </w:r>
      <w:r w:rsidR="004D3B70">
        <w:rPr>
          <w:rFonts w:ascii="Times" w:hAnsi="Times" w:cs="Times New Roman"/>
        </w:rPr>
        <w:t>* 0.01 to 0.05</w:t>
      </w:r>
      <w:r w:rsidR="007C1A90">
        <w:rPr>
          <w:rFonts w:ascii="Times" w:hAnsi="Times" w:cs="Times New Roman"/>
        </w:rPr>
        <w:t xml:space="preserve">, </w:t>
      </w:r>
      <w:r w:rsidR="004D3B70">
        <w:rPr>
          <w:rFonts w:ascii="Times" w:hAnsi="Times" w:cs="Times New Roman"/>
        </w:rPr>
        <w:t xml:space="preserve">** </w:t>
      </w:r>
      <w:r w:rsidR="007C1A90">
        <w:rPr>
          <w:rFonts w:ascii="Times" w:hAnsi="Times" w:cs="Times New Roman"/>
        </w:rPr>
        <w:t>0.001 to 0.01, *** 0.0001 to 0.001, **** &lt;0.0001</w:t>
      </w:r>
      <w:r w:rsidR="00907C9D">
        <w:rPr>
          <w:rFonts w:ascii="Times" w:hAnsi="Times" w:cs="Times New Roman"/>
        </w:rPr>
        <w:t>.</w:t>
      </w:r>
    </w:p>
    <w:p w14:paraId="675D00E5" w14:textId="5E75CB8B" w:rsidR="00541296" w:rsidRPr="00785B53" w:rsidRDefault="00085449" w:rsidP="00E82B8E">
      <w:pPr>
        <w:spacing w:line="480" w:lineRule="auto"/>
        <w:rPr>
          <w:rFonts w:ascii="Times" w:hAnsi="Times" w:cs="Times New Roman"/>
        </w:rPr>
      </w:pPr>
      <w:r w:rsidRPr="00E82B8E">
        <w:rPr>
          <w:rFonts w:ascii="Times" w:hAnsi="Times" w:cs="Times New Roman"/>
          <w:noProof/>
        </w:rPr>
        <w:lastRenderedPageBreak/>
        <w:drawing>
          <wp:inline distT="0" distB="0" distL="0" distR="0" wp14:anchorId="42317ECD" wp14:editId="7FDA67BE">
            <wp:extent cx="5139489" cy="2950714"/>
            <wp:effectExtent l="0" t="0" r="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9954" cy="2950981"/>
                    </a:xfrm>
                    <a:prstGeom prst="rect">
                      <a:avLst/>
                    </a:prstGeom>
                    <a:noFill/>
                    <a:ln>
                      <a:noFill/>
                    </a:ln>
                  </pic:spPr>
                </pic:pic>
              </a:graphicData>
            </a:graphic>
          </wp:inline>
        </w:drawing>
      </w:r>
    </w:p>
    <w:p w14:paraId="196F9721" w14:textId="77777777" w:rsidR="00070887" w:rsidRDefault="00D65895" w:rsidP="00E82B8E">
      <w:pPr>
        <w:spacing w:line="480" w:lineRule="auto"/>
        <w:rPr>
          <w:rFonts w:ascii="Times" w:hAnsi="Times" w:cs="Times New Roman"/>
          <w:b/>
        </w:rPr>
      </w:pPr>
      <w:r w:rsidRPr="00E82B8E">
        <w:rPr>
          <w:rFonts w:ascii="Times" w:hAnsi="Times" w:cs="Times New Roman"/>
          <w:b/>
        </w:rPr>
        <w:t>Fig</w:t>
      </w:r>
      <w:r w:rsidR="00085449" w:rsidRPr="00E82B8E">
        <w:rPr>
          <w:rFonts w:ascii="Times" w:hAnsi="Times" w:cs="Times New Roman"/>
          <w:b/>
        </w:rPr>
        <w:t>.</w:t>
      </w:r>
      <w:r w:rsidRPr="00E82B8E">
        <w:rPr>
          <w:rFonts w:ascii="Times" w:hAnsi="Times" w:cs="Times New Roman"/>
          <w:b/>
        </w:rPr>
        <w:t xml:space="preserve"> S5</w:t>
      </w:r>
      <w:r w:rsidR="00085449" w:rsidRPr="00E82B8E">
        <w:rPr>
          <w:rFonts w:ascii="Times" w:hAnsi="Times" w:cs="Times New Roman"/>
          <w:b/>
        </w:rPr>
        <w:t xml:space="preserve"> Cyanobacteria benefit from heterotrophs in batch culture. </w:t>
      </w:r>
    </w:p>
    <w:p w14:paraId="78CAEC17" w14:textId="373CE47F" w:rsidR="000938E6" w:rsidRPr="00070887" w:rsidRDefault="00085449" w:rsidP="00E82B8E">
      <w:pPr>
        <w:spacing w:line="480" w:lineRule="auto"/>
        <w:rPr>
          <w:rFonts w:ascii="Times" w:hAnsi="Times" w:cs="Times New Roman"/>
          <w:i/>
        </w:rPr>
      </w:pPr>
      <w:r w:rsidRPr="00E82B8E">
        <w:rPr>
          <w:rFonts w:ascii="Times" w:hAnsi="Times" w:cs="Times New Roman"/>
        </w:rPr>
        <w:t>Results from all ba</w:t>
      </w:r>
      <w:r w:rsidR="00070887">
        <w:rPr>
          <w:rFonts w:ascii="Times" w:hAnsi="Times" w:cs="Times New Roman"/>
        </w:rPr>
        <w:t>tch cultures described in Fig. 2 and Fig. S2</w:t>
      </w:r>
      <w:r w:rsidRPr="00E82B8E">
        <w:rPr>
          <w:rFonts w:ascii="Times" w:hAnsi="Times" w:cs="Times New Roman"/>
        </w:rPr>
        <w:t xml:space="preserve"> were analyzed by normalizing the number of cyanobacteria in co-cultures to the number of cyanobacteria in axenic control cultures at every data point (every 12 hours for 2 days). Of these points, the maximum value for each culture is plotted (each point is a biological replicate). Averages (thick black lines) and standard deviations (thin black lines) were determined from 10 biological replicates for prokaryotes (</w:t>
      </w:r>
      <w:r w:rsidRPr="00E82B8E">
        <w:rPr>
          <w:rFonts w:ascii="Times" w:hAnsi="Times" w:cs="Times New Roman"/>
          <w:i/>
        </w:rPr>
        <w:t xml:space="preserve">B. subtilis </w:t>
      </w:r>
      <w:r w:rsidRPr="00E82B8E">
        <w:rPr>
          <w:rFonts w:ascii="Times" w:hAnsi="Times" w:cs="Times New Roman"/>
        </w:rPr>
        <w:t xml:space="preserve">3610 in blue, </w:t>
      </w:r>
      <w:r w:rsidRPr="00E82B8E">
        <w:rPr>
          <w:rFonts w:ascii="Times" w:hAnsi="Times" w:cs="Times New Roman"/>
          <w:i/>
        </w:rPr>
        <w:t>E. coli</w:t>
      </w:r>
      <w:r w:rsidR="00C8036E">
        <w:rPr>
          <w:rFonts w:ascii="Times" w:hAnsi="Times" w:cs="Times New Roman"/>
        </w:rPr>
        <w:t>, both WT</w:t>
      </w:r>
      <w:r w:rsidRPr="00E82B8E">
        <w:rPr>
          <w:rFonts w:ascii="Times" w:hAnsi="Times" w:cs="Times New Roman"/>
        </w:rPr>
        <w:t xml:space="preserve"> W and </w:t>
      </w:r>
      <w:r w:rsidRPr="00E82B8E">
        <w:rPr>
          <w:rFonts w:ascii="Times" w:hAnsi="Times" w:cs="Times New Roman"/>
          <w:color w:val="000000"/>
        </w:rPr>
        <w:t xml:space="preserve">W </w:t>
      </w:r>
      <w:proofErr w:type="spellStart"/>
      <w:r w:rsidRPr="00E82B8E">
        <w:rPr>
          <w:rFonts w:ascii="Times" w:hAnsi="Times" w:cs="Times New Roman"/>
          <w:color w:val="000000"/>
        </w:rPr>
        <w:t>Δ</w:t>
      </w:r>
      <w:r w:rsidRPr="00E82B8E">
        <w:rPr>
          <w:rFonts w:ascii="Times" w:hAnsi="Times" w:cs="Times New Roman"/>
          <w:i/>
          <w:iCs/>
          <w:color w:val="000000"/>
        </w:rPr>
        <w:t>cscR</w:t>
      </w:r>
      <w:proofErr w:type="spellEnd"/>
      <w:r w:rsidRPr="00E82B8E">
        <w:rPr>
          <w:rFonts w:ascii="Times" w:hAnsi="Times" w:cs="Times New Roman"/>
          <w:i/>
          <w:iCs/>
          <w:color w:val="000000"/>
        </w:rPr>
        <w:t>,</w:t>
      </w:r>
      <w:r w:rsidRPr="00E82B8E">
        <w:rPr>
          <w:rFonts w:ascii="Times" w:hAnsi="Times" w:cs="Times New Roman"/>
          <w:i/>
        </w:rPr>
        <w:t xml:space="preserve"> </w:t>
      </w:r>
      <w:r w:rsidRPr="00E82B8E">
        <w:rPr>
          <w:rFonts w:ascii="Times" w:hAnsi="Times" w:cs="Times New Roman"/>
        </w:rPr>
        <w:t xml:space="preserve">in orange) and 9 biological replicates for </w:t>
      </w:r>
      <w:r w:rsidRPr="00E82B8E">
        <w:rPr>
          <w:rFonts w:ascii="Times" w:hAnsi="Times" w:cs="Times New Roman"/>
          <w:i/>
        </w:rPr>
        <w:t xml:space="preserve">S. cerevisiae </w:t>
      </w:r>
      <w:r w:rsidRPr="00E82B8E">
        <w:rPr>
          <w:rFonts w:ascii="Times" w:hAnsi="Times" w:cs="Times New Roman"/>
        </w:rPr>
        <w:t>(purple)</w:t>
      </w:r>
      <w:r w:rsidRPr="00E82B8E">
        <w:rPr>
          <w:rFonts w:ascii="Times" w:hAnsi="Times" w:cs="Times New Roman"/>
          <w:i/>
        </w:rPr>
        <w:t>.</w:t>
      </w:r>
      <w:r w:rsidR="009A6803">
        <w:rPr>
          <w:rFonts w:ascii="Times" w:hAnsi="Times" w:cs="Times New Roman"/>
        </w:rPr>
        <w:t xml:space="preserve"> </w:t>
      </w:r>
      <w:r w:rsidR="000938E6" w:rsidRPr="00E82B8E">
        <w:br w:type="page"/>
      </w:r>
    </w:p>
    <w:p w14:paraId="47CBDFBD" w14:textId="73531DF7" w:rsidR="00085449" w:rsidRPr="00E82B8E" w:rsidRDefault="000938E6" w:rsidP="00E82B8E">
      <w:pPr>
        <w:spacing w:line="480" w:lineRule="auto"/>
      </w:pPr>
      <w:r w:rsidRPr="00E82B8E">
        <w:rPr>
          <w:rFonts w:ascii="Times" w:hAnsi="Times" w:cs="Times New Roman"/>
          <w:noProof/>
        </w:rPr>
        <w:lastRenderedPageBreak/>
        <w:drawing>
          <wp:inline distT="0" distB="0" distL="0" distR="0" wp14:anchorId="56B1716F" wp14:editId="53CD8623">
            <wp:extent cx="5486400" cy="2902585"/>
            <wp:effectExtent l="0" t="0" r="0"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902585"/>
                    </a:xfrm>
                    <a:prstGeom prst="rect">
                      <a:avLst/>
                    </a:prstGeom>
                    <a:noFill/>
                    <a:ln>
                      <a:noFill/>
                    </a:ln>
                  </pic:spPr>
                </pic:pic>
              </a:graphicData>
            </a:graphic>
          </wp:inline>
        </w:drawing>
      </w:r>
    </w:p>
    <w:p w14:paraId="5CD8CB8B" w14:textId="77777777" w:rsidR="00070887" w:rsidRDefault="00D65895" w:rsidP="00E82B8E">
      <w:pPr>
        <w:spacing w:line="480" w:lineRule="auto"/>
        <w:rPr>
          <w:rFonts w:ascii="Times" w:eastAsia="Times New Roman" w:hAnsi="Times" w:cs="Times New Roman"/>
          <w:b/>
          <w:color w:val="222222"/>
        </w:rPr>
      </w:pPr>
      <w:r w:rsidRPr="00E82B8E">
        <w:rPr>
          <w:rFonts w:ascii="Times" w:eastAsia="Times New Roman" w:hAnsi="Times" w:cs="Times New Roman"/>
          <w:b/>
          <w:color w:val="222222"/>
        </w:rPr>
        <w:t>Fig</w:t>
      </w:r>
      <w:r w:rsidR="000938E6" w:rsidRPr="00E82B8E">
        <w:rPr>
          <w:rFonts w:ascii="Times" w:eastAsia="Times New Roman" w:hAnsi="Times" w:cs="Times New Roman"/>
          <w:b/>
          <w:color w:val="222222"/>
        </w:rPr>
        <w:t>.</w:t>
      </w:r>
      <w:r w:rsidRPr="00E82B8E">
        <w:rPr>
          <w:rFonts w:ascii="Times" w:eastAsia="Times New Roman" w:hAnsi="Times" w:cs="Times New Roman"/>
          <w:b/>
          <w:color w:val="222222"/>
        </w:rPr>
        <w:t xml:space="preserve"> S6</w:t>
      </w:r>
      <w:r w:rsidR="000938E6" w:rsidRPr="00E82B8E">
        <w:rPr>
          <w:rFonts w:ascii="Times" w:eastAsia="Times New Roman" w:hAnsi="Times" w:cs="Times New Roman"/>
          <w:b/>
          <w:color w:val="222222"/>
        </w:rPr>
        <w:t xml:space="preserve"> Replicate </w:t>
      </w:r>
      <w:r w:rsidR="000938E6" w:rsidRPr="00E82B8E">
        <w:rPr>
          <w:rFonts w:ascii="Times" w:eastAsia="Times New Roman" w:hAnsi="Times" w:cs="Times New Roman"/>
          <w:b/>
          <w:i/>
          <w:color w:val="222222"/>
        </w:rPr>
        <w:t>E. coli/</w:t>
      </w:r>
      <w:proofErr w:type="spellStart"/>
      <w:r w:rsidR="000938E6" w:rsidRPr="00E82B8E">
        <w:rPr>
          <w:rFonts w:ascii="Times" w:eastAsia="Times New Roman" w:hAnsi="Times" w:cs="Times New Roman"/>
          <w:b/>
          <w:i/>
          <w:color w:val="222222"/>
        </w:rPr>
        <w:t>cscB</w:t>
      </w:r>
      <w:proofErr w:type="spellEnd"/>
      <w:r w:rsidR="000938E6" w:rsidRPr="00E82B8E">
        <w:rPr>
          <w:rFonts w:ascii="Times" w:eastAsia="Times New Roman" w:hAnsi="Times" w:cs="Times New Roman"/>
          <w:b/>
          <w:i/>
          <w:color w:val="222222"/>
          <w:vertAlign w:val="superscript"/>
        </w:rPr>
        <w:t>+</w:t>
      </w:r>
      <w:r w:rsidR="000938E6" w:rsidRPr="00E82B8E">
        <w:rPr>
          <w:rFonts w:ascii="Times" w:eastAsia="Times New Roman" w:hAnsi="Times" w:cs="Times New Roman"/>
          <w:b/>
          <w:color w:val="222222"/>
          <w:vertAlign w:val="superscript"/>
        </w:rPr>
        <w:t xml:space="preserve"> </w:t>
      </w:r>
      <w:r w:rsidR="000938E6" w:rsidRPr="00E82B8E">
        <w:rPr>
          <w:rFonts w:ascii="Times" w:eastAsia="Times New Roman" w:hAnsi="Times" w:cs="Times New Roman"/>
          <w:b/>
          <w:i/>
          <w:color w:val="222222"/>
        </w:rPr>
        <w:t xml:space="preserve">S. elongatus </w:t>
      </w:r>
      <w:r w:rsidR="000938E6" w:rsidRPr="00E82B8E">
        <w:rPr>
          <w:rFonts w:ascii="Times" w:eastAsia="Times New Roman" w:hAnsi="Times" w:cs="Times New Roman"/>
          <w:b/>
          <w:color w:val="222222"/>
        </w:rPr>
        <w:t xml:space="preserve">co-cultures. </w:t>
      </w:r>
    </w:p>
    <w:p w14:paraId="187B1618" w14:textId="77777777" w:rsidR="00785B53" w:rsidRDefault="000938E6" w:rsidP="00E82B8E">
      <w:pPr>
        <w:spacing w:line="480" w:lineRule="auto"/>
        <w:rPr>
          <w:rFonts w:ascii="Times" w:hAnsi="Times" w:cs="Times New Roman"/>
          <w:iCs/>
          <w:color w:val="000000"/>
        </w:rPr>
      </w:pPr>
      <w:r w:rsidRPr="00E82B8E">
        <w:rPr>
          <w:rFonts w:ascii="Times" w:hAnsi="Times" w:cs="Times New Roman"/>
        </w:rPr>
        <w:t xml:space="preserve">Additional </w:t>
      </w:r>
      <w:proofErr w:type="spellStart"/>
      <w:r w:rsidRPr="00E82B8E">
        <w:rPr>
          <w:rFonts w:ascii="Times" w:hAnsi="Times" w:cs="Times New Roman"/>
        </w:rPr>
        <w:t>photobioreactor</w:t>
      </w:r>
      <w:proofErr w:type="spellEnd"/>
      <w:r w:rsidRPr="00E82B8E">
        <w:rPr>
          <w:rFonts w:ascii="Times" w:hAnsi="Times" w:cs="Times New Roman"/>
        </w:rPr>
        <w:t xml:space="preserve"> continuous co-culture replicates of </w:t>
      </w:r>
      <w:r w:rsidRPr="00E82B8E">
        <w:rPr>
          <w:rFonts w:ascii="Times" w:hAnsi="Times" w:cs="Times New Roman"/>
          <w:i/>
        </w:rPr>
        <w:t xml:space="preserve">E. </w:t>
      </w:r>
      <w:proofErr w:type="gramStart"/>
      <w:r w:rsidRPr="00E82B8E">
        <w:rPr>
          <w:rFonts w:ascii="Times" w:hAnsi="Times" w:cs="Times New Roman"/>
          <w:i/>
        </w:rPr>
        <w:t>coli</w:t>
      </w:r>
      <w:proofErr w:type="gramEnd"/>
      <w:r w:rsidRPr="00E82B8E">
        <w:rPr>
          <w:rFonts w:ascii="Times" w:hAnsi="Times" w:cs="Times New Roman"/>
          <w:i/>
        </w:rPr>
        <w:t xml:space="preserve"> </w:t>
      </w:r>
      <w:r w:rsidRPr="00E82B8E">
        <w:rPr>
          <w:rFonts w:ascii="Times" w:hAnsi="Times" w:cs="Times New Roman"/>
          <w:color w:val="000000"/>
        </w:rPr>
        <w:t xml:space="preserve">W </w:t>
      </w:r>
      <w:proofErr w:type="spellStart"/>
      <w:r w:rsidRPr="00E82B8E">
        <w:rPr>
          <w:rFonts w:ascii="Times" w:hAnsi="Times" w:cs="Times New Roman"/>
          <w:color w:val="000000"/>
        </w:rPr>
        <w:t>Δ</w:t>
      </w:r>
      <w:r w:rsidRPr="00E82B8E">
        <w:rPr>
          <w:rFonts w:ascii="Times" w:hAnsi="Times" w:cs="Times New Roman"/>
          <w:i/>
          <w:iCs/>
          <w:color w:val="000000"/>
        </w:rPr>
        <w:t>cscR</w:t>
      </w:r>
      <w:proofErr w:type="spellEnd"/>
      <w:r w:rsidRPr="00E82B8E">
        <w:rPr>
          <w:rFonts w:ascii="Times" w:hAnsi="Times" w:cs="Times New Roman"/>
          <w:color w:val="000000"/>
        </w:rPr>
        <w:t xml:space="preserve"> </w:t>
      </w:r>
      <w:r w:rsidRPr="00E82B8E">
        <w:rPr>
          <w:rFonts w:ascii="Times" w:hAnsi="Times" w:cs="Times New Roman"/>
          <w:i/>
        </w:rPr>
        <w:t>/</w:t>
      </w:r>
      <w:proofErr w:type="spellStart"/>
      <w:r w:rsidRPr="00E82B8E">
        <w:rPr>
          <w:rFonts w:ascii="Times" w:hAnsi="Times" w:cs="Times New Roman"/>
          <w:i/>
        </w:rPr>
        <w:t>cscB</w:t>
      </w:r>
      <w:proofErr w:type="spellEnd"/>
      <w:r w:rsidRPr="00E82B8E">
        <w:rPr>
          <w:rFonts w:ascii="Times" w:hAnsi="Times" w:cs="Times New Roman"/>
          <w:i/>
          <w:vertAlign w:val="superscript"/>
        </w:rPr>
        <w:t>+</w:t>
      </w:r>
      <w:r w:rsidRPr="00E82B8E">
        <w:rPr>
          <w:rFonts w:ascii="Times" w:hAnsi="Times" w:cs="Times New Roman"/>
        </w:rPr>
        <w:t xml:space="preserve"> </w:t>
      </w:r>
      <w:r w:rsidRPr="00E82B8E">
        <w:rPr>
          <w:rFonts w:ascii="Times" w:hAnsi="Times" w:cs="Times New Roman"/>
          <w:i/>
        </w:rPr>
        <w:t>S. elongatus</w:t>
      </w:r>
      <w:r w:rsidRPr="00E82B8E">
        <w:rPr>
          <w:rFonts w:ascii="Times" w:hAnsi="Times" w:cs="Times New Roman"/>
        </w:rPr>
        <w:t xml:space="preserve"> with 1 </w:t>
      </w:r>
      <w:proofErr w:type="spellStart"/>
      <w:r w:rsidRPr="00E82B8E">
        <w:rPr>
          <w:rFonts w:ascii="Times" w:hAnsi="Times" w:cs="Times New Roman"/>
        </w:rPr>
        <w:t>mM</w:t>
      </w:r>
      <w:proofErr w:type="spellEnd"/>
      <w:r w:rsidRPr="00E82B8E">
        <w:rPr>
          <w:rFonts w:ascii="Times" w:hAnsi="Times" w:cs="Times New Roman"/>
        </w:rPr>
        <w:t xml:space="preserve"> IPTG were set up in constant light. </w:t>
      </w:r>
      <w:r w:rsidRPr="00E82B8E">
        <w:rPr>
          <w:rFonts w:ascii="Times" w:eastAsia="Times New Roman" w:hAnsi="Times" w:cs="Times New Roman"/>
          <w:color w:val="222222"/>
        </w:rPr>
        <w:t xml:space="preserve">Optical density of the entire culture (black scatter plots) and cell counts for the individual species were tracked (green </w:t>
      </w:r>
      <w:r w:rsidRPr="00E82B8E">
        <w:rPr>
          <w:rFonts w:ascii="Times" w:eastAsia="Times New Roman" w:hAnsi="Times" w:cs="Times New Roman"/>
          <w:i/>
          <w:color w:val="222222"/>
        </w:rPr>
        <w:t>S. elongatus,</w:t>
      </w:r>
      <w:r w:rsidRPr="00E82B8E">
        <w:rPr>
          <w:rFonts w:ascii="Times" w:eastAsia="Times New Roman" w:hAnsi="Times" w:cs="Times New Roman"/>
          <w:color w:val="222222"/>
        </w:rPr>
        <w:t xml:space="preserve"> orange </w:t>
      </w:r>
      <w:r w:rsidRPr="00E82B8E">
        <w:rPr>
          <w:rFonts w:ascii="Times" w:eastAsia="Times New Roman" w:hAnsi="Times" w:cs="Times New Roman"/>
          <w:i/>
          <w:color w:val="222222"/>
        </w:rPr>
        <w:t xml:space="preserve">E. </w:t>
      </w:r>
      <w:proofErr w:type="gramStart"/>
      <w:r w:rsidRPr="00E82B8E">
        <w:rPr>
          <w:rFonts w:ascii="Times" w:eastAsia="Times New Roman" w:hAnsi="Times" w:cs="Times New Roman"/>
          <w:i/>
          <w:color w:val="222222"/>
        </w:rPr>
        <w:t>coli</w:t>
      </w:r>
      <w:proofErr w:type="gramEnd"/>
      <w:r w:rsidRPr="00E82B8E">
        <w:rPr>
          <w:rFonts w:ascii="Times" w:eastAsia="Times New Roman" w:hAnsi="Times" w:cs="Times New Roman"/>
          <w:i/>
          <w:color w:val="222222"/>
        </w:rPr>
        <w:t xml:space="preserve"> </w:t>
      </w:r>
      <w:r w:rsidRPr="00E82B8E">
        <w:rPr>
          <w:rFonts w:ascii="Times" w:hAnsi="Times" w:cs="Times New Roman"/>
          <w:color w:val="000000"/>
        </w:rPr>
        <w:t xml:space="preserve">W </w:t>
      </w:r>
      <w:proofErr w:type="spellStart"/>
      <w:r w:rsidRPr="00E82B8E">
        <w:rPr>
          <w:rFonts w:ascii="Times" w:hAnsi="Times" w:cs="Times New Roman"/>
          <w:color w:val="000000"/>
        </w:rPr>
        <w:t>Δ</w:t>
      </w:r>
      <w:r w:rsidRPr="00E82B8E">
        <w:rPr>
          <w:rFonts w:ascii="Times" w:hAnsi="Times" w:cs="Times New Roman"/>
          <w:i/>
          <w:iCs/>
          <w:color w:val="000000"/>
        </w:rPr>
        <w:t>cscR</w:t>
      </w:r>
      <w:proofErr w:type="spellEnd"/>
      <w:r w:rsidRPr="00E82B8E">
        <w:rPr>
          <w:rFonts w:ascii="Times" w:hAnsi="Times" w:cs="Times New Roman"/>
          <w:iCs/>
          <w:color w:val="000000"/>
        </w:rPr>
        <w:t>) for more than 2 weeks.</w:t>
      </w:r>
    </w:p>
    <w:p w14:paraId="3545C1A6" w14:textId="450B477F" w:rsidR="000938E6" w:rsidRPr="00785B53" w:rsidRDefault="000938E6" w:rsidP="00E82B8E">
      <w:pPr>
        <w:spacing w:line="480" w:lineRule="auto"/>
        <w:rPr>
          <w:rFonts w:ascii="Times" w:hAnsi="Times" w:cs="Times New Roman"/>
          <w:iCs/>
          <w:color w:val="000000"/>
        </w:rPr>
      </w:pPr>
      <w:r w:rsidRPr="00E82B8E">
        <w:rPr>
          <w:rFonts w:ascii="Times" w:hAnsi="Times" w:cs="Times New Roman"/>
          <w:noProof/>
        </w:rPr>
        <w:lastRenderedPageBreak/>
        <w:drawing>
          <wp:inline distT="0" distB="0" distL="0" distR="0" wp14:anchorId="75B50A85" wp14:editId="4D6F8549">
            <wp:extent cx="5486400" cy="5137150"/>
            <wp:effectExtent l="0" t="0" r="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5137150"/>
                    </a:xfrm>
                    <a:prstGeom prst="rect">
                      <a:avLst/>
                    </a:prstGeom>
                    <a:noFill/>
                    <a:ln>
                      <a:noFill/>
                    </a:ln>
                  </pic:spPr>
                </pic:pic>
              </a:graphicData>
            </a:graphic>
          </wp:inline>
        </w:drawing>
      </w:r>
    </w:p>
    <w:p w14:paraId="5208D247" w14:textId="77777777" w:rsidR="000938E6" w:rsidRPr="00E82B8E" w:rsidRDefault="000938E6" w:rsidP="00E82B8E">
      <w:pPr>
        <w:spacing w:line="480" w:lineRule="auto"/>
        <w:jc w:val="center"/>
        <w:rPr>
          <w:rFonts w:ascii="Times" w:hAnsi="Times" w:cs="Times New Roman"/>
        </w:rPr>
      </w:pPr>
    </w:p>
    <w:p w14:paraId="2946C16B" w14:textId="77777777" w:rsidR="00070887" w:rsidRDefault="00D65895" w:rsidP="00E82B8E">
      <w:pPr>
        <w:spacing w:line="480" w:lineRule="auto"/>
        <w:rPr>
          <w:rFonts w:ascii="Times" w:eastAsia="Times New Roman" w:hAnsi="Times" w:cs="Times New Roman"/>
          <w:b/>
          <w:color w:val="222222"/>
        </w:rPr>
      </w:pPr>
      <w:r w:rsidRPr="00E82B8E">
        <w:rPr>
          <w:rFonts w:ascii="Times" w:eastAsia="Times New Roman" w:hAnsi="Times" w:cs="Times New Roman"/>
          <w:b/>
          <w:color w:val="222222"/>
        </w:rPr>
        <w:t>Fig</w:t>
      </w:r>
      <w:r w:rsidR="000938E6" w:rsidRPr="00E82B8E">
        <w:rPr>
          <w:rFonts w:ascii="Times" w:eastAsia="Times New Roman" w:hAnsi="Times" w:cs="Times New Roman"/>
          <w:b/>
          <w:color w:val="222222"/>
        </w:rPr>
        <w:t xml:space="preserve">. </w:t>
      </w:r>
      <w:r w:rsidRPr="00E82B8E">
        <w:rPr>
          <w:rFonts w:ascii="Times" w:eastAsia="Times New Roman" w:hAnsi="Times" w:cs="Times New Roman"/>
          <w:b/>
          <w:color w:val="222222"/>
        </w:rPr>
        <w:t xml:space="preserve">S7 </w:t>
      </w:r>
      <w:r w:rsidR="000938E6" w:rsidRPr="00E82B8E">
        <w:rPr>
          <w:rFonts w:ascii="Times" w:eastAsia="Times New Roman" w:hAnsi="Times" w:cs="Times New Roman"/>
          <w:b/>
          <w:color w:val="222222"/>
        </w:rPr>
        <w:t xml:space="preserve">Replicate </w:t>
      </w:r>
      <w:r w:rsidR="000938E6" w:rsidRPr="00E82B8E">
        <w:rPr>
          <w:rFonts w:ascii="Times" w:eastAsia="Times New Roman" w:hAnsi="Times" w:cs="Times New Roman"/>
          <w:b/>
          <w:i/>
          <w:color w:val="222222"/>
        </w:rPr>
        <w:t>S. cerevisiae/</w:t>
      </w:r>
      <w:proofErr w:type="spellStart"/>
      <w:r w:rsidR="000938E6" w:rsidRPr="00E82B8E">
        <w:rPr>
          <w:rFonts w:ascii="Times" w:eastAsia="Times New Roman" w:hAnsi="Times" w:cs="Times New Roman"/>
          <w:b/>
          <w:i/>
          <w:color w:val="222222"/>
        </w:rPr>
        <w:t>cscB</w:t>
      </w:r>
      <w:proofErr w:type="spellEnd"/>
      <w:r w:rsidR="000938E6" w:rsidRPr="00E82B8E">
        <w:rPr>
          <w:rFonts w:ascii="Times" w:eastAsia="Times New Roman" w:hAnsi="Times" w:cs="Times New Roman"/>
          <w:b/>
          <w:i/>
          <w:color w:val="222222"/>
          <w:vertAlign w:val="superscript"/>
        </w:rPr>
        <w:t>+</w:t>
      </w:r>
      <w:r w:rsidR="000938E6" w:rsidRPr="00E82B8E">
        <w:rPr>
          <w:rFonts w:ascii="Times" w:eastAsia="Times New Roman" w:hAnsi="Times" w:cs="Times New Roman"/>
          <w:b/>
          <w:color w:val="222222"/>
        </w:rPr>
        <w:t xml:space="preserve"> </w:t>
      </w:r>
      <w:r w:rsidR="000938E6" w:rsidRPr="00E82B8E">
        <w:rPr>
          <w:rFonts w:ascii="Times" w:eastAsia="Times New Roman" w:hAnsi="Times" w:cs="Times New Roman"/>
          <w:b/>
          <w:i/>
          <w:color w:val="222222"/>
        </w:rPr>
        <w:t xml:space="preserve">S. elongatus </w:t>
      </w:r>
      <w:r w:rsidR="000938E6" w:rsidRPr="00E82B8E">
        <w:rPr>
          <w:rFonts w:ascii="Times" w:eastAsia="Times New Roman" w:hAnsi="Times" w:cs="Times New Roman"/>
          <w:b/>
          <w:color w:val="222222"/>
        </w:rPr>
        <w:t xml:space="preserve">co-cultures. </w:t>
      </w:r>
    </w:p>
    <w:p w14:paraId="4DFC8C39" w14:textId="77777777" w:rsidR="00785B53" w:rsidRDefault="000938E6" w:rsidP="00E82B8E">
      <w:pPr>
        <w:spacing w:line="480" w:lineRule="auto"/>
      </w:pPr>
      <w:r w:rsidRPr="00E82B8E">
        <w:rPr>
          <w:rFonts w:ascii="Times" w:hAnsi="Times" w:cs="Times New Roman"/>
        </w:rPr>
        <w:t>Additional continuous co-culture replicates of W303</w:t>
      </w:r>
      <w:r w:rsidRPr="00E82B8E">
        <w:rPr>
          <w:rFonts w:ascii="Times" w:hAnsi="Times" w:cs="Times New Roman"/>
          <w:vertAlign w:val="superscript"/>
        </w:rPr>
        <w:t xml:space="preserve">Clump </w:t>
      </w:r>
      <w:r w:rsidRPr="00E82B8E">
        <w:rPr>
          <w:rFonts w:ascii="Times" w:hAnsi="Times" w:cs="Times New Roman"/>
          <w:i/>
        </w:rPr>
        <w:t>S. cerevisiae /</w:t>
      </w:r>
      <w:proofErr w:type="spellStart"/>
      <w:r w:rsidRPr="00E82B8E">
        <w:rPr>
          <w:rFonts w:ascii="Times" w:hAnsi="Times" w:cs="Times New Roman"/>
          <w:i/>
        </w:rPr>
        <w:t>cscB</w:t>
      </w:r>
      <w:proofErr w:type="spellEnd"/>
      <w:r w:rsidRPr="00E82B8E">
        <w:rPr>
          <w:rFonts w:ascii="Times" w:hAnsi="Times" w:cs="Times New Roman"/>
          <w:i/>
          <w:vertAlign w:val="superscript"/>
        </w:rPr>
        <w:t>+</w:t>
      </w:r>
      <w:r w:rsidRPr="00E82B8E">
        <w:rPr>
          <w:rFonts w:ascii="Times" w:hAnsi="Times" w:cs="Times New Roman"/>
        </w:rPr>
        <w:t xml:space="preserve"> </w:t>
      </w:r>
      <w:r w:rsidRPr="00E82B8E">
        <w:rPr>
          <w:rFonts w:ascii="Times" w:hAnsi="Times" w:cs="Times New Roman"/>
          <w:i/>
        </w:rPr>
        <w:t>S. elongatus</w:t>
      </w:r>
      <w:r w:rsidRPr="00E82B8E">
        <w:rPr>
          <w:rFonts w:ascii="Times" w:hAnsi="Times" w:cs="Times New Roman"/>
        </w:rPr>
        <w:t xml:space="preserve"> with 1 </w:t>
      </w:r>
      <w:proofErr w:type="spellStart"/>
      <w:r w:rsidRPr="00E82B8E">
        <w:rPr>
          <w:rFonts w:ascii="Times" w:hAnsi="Times" w:cs="Times New Roman"/>
        </w:rPr>
        <w:t>mM</w:t>
      </w:r>
      <w:proofErr w:type="spellEnd"/>
      <w:r w:rsidRPr="00E82B8E">
        <w:rPr>
          <w:rFonts w:ascii="Times" w:hAnsi="Times" w:cs="Times New Roman"/>
        </w:rPr>
        <w:t xml:space="preserve"> IPTG were set up in alternating light/dark (</w:t>
      </w:r>
      <w:proofErr w:type="spellStart"/>
      <w:r w:rsidRPr="00E82B8E">
        <w:rPr>
          <w:rFonts w:ascii="Times" w:hAnsi="Times" w:cs="Times New Roman"/>
        </w:rPr>
        <w:t>dark</w:t>
      </w:r>
      <w:proofErr w:type="spellEnd"/>
      <w:r w:rsidRPr="00E82B8E">
        <w:rPr>
          <w:rFonts w:ascii="Times" w:hAnsi="Times" w:cs="Times New Roman"/>
        </w:rPr>
        <w:t xml:space="preserve"> periods shown in grey). </w:t>
      </w:r>
      <w:r w:rsidRPr="00E82B8E">
        <w:rPr>
          <w:rFonts w:ascii="Times" w:eastAsia="Times New Roman" w:hAnsi="Times" w:cs="Times New Roman"/>
          <w:color w:val="222222"/>
        </w:rPr>
        <w:t xml:space="preserve">Optical density of the entire culture (black scatter plots) and cell counts for the individual species were tracked (green </w:t>
      </w:r>
      <w:r w:rsidRPr="00E82B8E">
        <w:rPr>
          <w:rFonts w:ascii="Times" w:eastAsia="Times New Roman" w:hAnsi="Times" w:cs="Times New Roman"/>
          <w:i/>
          <w:color w:val="222222"/>
        </w:rPr>
        <w:t>S. elongatus,</w:t>
      </w:r>
      <w:r w:rsidRPr="00E82B8E">
        <w:rPr>
          <w:rFonts w:ascii="Times" w:eastAsia="Times New Roman" w:hAnsi="Times" w:cs="Times New Roman"/>
          <w:color w:val="222222"/>
        </w:rPr>
        <w:t xml:space="preserve"> </w:t>
      </w:r>
      <w:r w:rsidRPr="00E82B8E">
        <w:rPr>
          <w:rFonts w:ascii="Times" w:hAnsi="Times" w:cs="Times New Roman"/>
          <w:iCs/>
          <w:color w:val="000000"/>
        </w:rPr>
        <w:t xml:space="preserve">purple </w:t>
      </w:r>
      <w:r w:rsidRPr="00E82B8E">
        <w:rPr>
          <w:rFonts w:ascii="Times" w:hAnsi="Times" w:cs="Times New Roman"/>
        </w:rPr>
        <w:t>W303</w:t>
      </w:r>
      <w:r w:rsidRPr="00E82B8E">
        <w:rPr>
          <w:rFonts w:ascii="Times" w:hAnsi="Times" w:cs="Times New Roman"/>
          <w:vertAlign w:val="superscript"/>
        </w:rPr>
        <w:t xml:space="preserve">Clump </w:t>
      </w:r>
      <w:r w:rsidRPr="00E82B8E">
        <w:rPr>
          <w:rFonts w:ascii="Times" w:hAnsi="Times" w:cs="Times New Roman"/>
          <w:i/>
        </w:rPr>
        <w:t>S. cerevisiae</w:t>
      </w:r>
      <w:r w:rsidRPr="00E82B8E">
        <w:rPr>
          <w:rFonts w:ascii="Times" w:hAnsi="Times" w:cs="Times New Roman"/>
          <w:iCs/>
          <w:color w:val="000000"/>
        </w:rPr>
        <w:t>) for more than a week.</w:t>
      </w:r>
    </w:p>
    <w:p w14:paraId="4992C78A" w14:textId="6C9C4198" w:rsidR="000938E6" w:rsidRPr="00785B53" w:rsidRDefault="000938E6" w:rsidP="00E82B8E">
      <w:pPr>
        <w:spacing w:line="480" w:lineRule="auto"/>
        <w:rPr>
          <w:rFonts w:ascii="Times" w:eastAsia="Times New Roman" w:hAnsi="Times" w:cs="Times New Roman"/>
          <w:b/>
          <w:color w:val="222222"/>
        </w:rPr>
      </w:pPr>
      <w:r w:rsidRPr="00E82B8E">
        <w:rPr>
          <w:rFonts w:ascii="Times" w:hAnsi="Times" w:cs="Times New Roman"/>
          <w:noProof/>
        </w:rPr>
        <w:lastRenderedPageBreak/>
        <w:drawing>
          <wp:inline distT="0" distB="0" distL="0" distR="0" wp14:anchorId="7FEE7184" wp14:editId="7757F262">
            <wp:extent cx="5486400" cy="3686810"/>
            <wp:effectExtent l="0" t="0" r="0" b="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686810"/>
                    </a:xfrm>
                    <a:prstGeom prst="rect">
                      <a:avLst/>
                    </a:prstGeom>
                    <a:noFill/>
                    <a:ln>
                      <a:noFill/>
                    </a:ln>
                  </pic:spPr>
                </pic:pic>
              </a:graphicData>
            </a:graphic>
          </wp:inline>
        </w:drawing>
      </w:r>
    </w:p>
    <w:p w14:paraId="37E65F31" w14:textId="77777777" w:rsidR="00070887" w:rsidRDefault="00D65895" w:rsidP="00E82B8E">
      <w:pPr>
        <w:spacing w:line="480" w:lineRule="auto"/>
        <w:rPr>
          <w:rFonts w:ascii="Times" w:eastAsia="Times New Roman" w:hAnsi="Times" w:cs="Times New Roman"/>
          <w:b/>
          <w:color w:val="222222"/>
        </w:rPr>
      </w:pPr>
      <w:r w:rsidRPr="00E82B8E">
        <w:rPr>
          <w:rFonts w:ascii="Times" w:hAnsi="Times" w:cs="Times New Roman"/>
          <w:b/>
        </w:rPr>
        <w:t>Fig</w:t>
      </w:r>
      <w:r w:rsidR="000938E6" w:rsidRPr="00E82B8E">
        <w:rPr>
          <w:rFonts w:ascii="Times" w:hAnsi="Times" w:cs="Times New Roman"/>
          <w:b/>
        </w:rPr>
        <w:t>.</w:t>
      </w:r>
      <w:r w:rsidRPr="00E82B8E">
        <w:rPr>
          <w:rFonts w:ascii="Times" w:hAnsi="Times" w:cs="Times New Roman"/>
          <w:b/>
        </w:rPr>
        <w:t xml:space="preserve"> S8</w:t>
      </w:r>
      <w:r w:rsidR="000938E6" w:rsidRPr="00E82B8E">
        <w:rPr>
          <w:rFonts w:ascii="Times" w:hAnsi="Times" w:cs="Times New Roman"/>
          <w:b/>
        </w:rPr>
        <w:t xml:space="preserve"> Extended </w:t>
      </w:r>
      <w:proofErr w:type="gramStart"/>
      <w:r w:rsidR="000938E6" w:rsidRPr="00E82B8E">
        <w:rPr>
          <w:rFonts w:ascii="Times" w:hAnsi="Times" w:cs="Times New Roman"/>
          <w:b/>
        </w:rPr>
        <w:t>continuous</w:t>
      </w:r>
      <w:proofErr w:type="gramEnd"/>
      <w:r w:rsidR="000938E6" w:rsidRPr="00E82B8E">
        <w:rPr>
          <w:rFonts w:ascii="Times" w:hAnsi="Times" w:cs="Times New Roman"/>
          <w:b/>
        </w:rPr>
        <w:t xml:space="preserve"> </w:t>
      </w:r>
      <w:r w:rsidR="000938E6" w:rsidRPr="00E82B8E">
        <w:rPr>
          <w:rFonts w:ascii="Times" w:eastAsia="Times New Roman" w:hAnsi="Times" w:cs="Times New Roman"/>
          <w:b/>
          <w:i/>
          <w:color w:val="222222"/>
        </w:rPr>
        <w:t>S. cerevisiae/</w:t>
      </w:r>
      <w:proofErr w:type="spellStart"/>
      <w:r w:rsidR="000938E6" w:rsidRPr="00E82B8E">
        <w:rPr>
          <w:rFonts w:ascii="Times" w:eastAsia="Times New Roman" w:hAnsi="Times" w:cs="Times New Roman"/>
          <w:b/>
          <w:i/>
          <w:color w:val="222222"/>
        </w:rPr>
        <w:t>cscB</w:t>
      </w:r>
      <w:proofErr w:type="spellEnd"/>
      <w:r w:rsidR="000938E6" w:rsidRPr="00E82B8E">
        <w:rPr>
          <w:rFonts w:ascii="Times" w:eastAsia="Times New Roman" w:hAnsi="Times" w:cs="Times New Roman"/>
          <w:b/>
          <w:i/>
          <w:color w:val="222222"/>
          <w:vertAlign w:val="superscript"/>
        </w:rPr>
        <w:t>+</w:t>
      </w:r>
      <w:r w:rsidR="000938E6" w:rsidRPr="00E82B8E">
        <w:rPr>
          <w:rFonts w:ascii="Times" w:eastAsia="Times New Roman" w:hAnsi="Times" w:cs="Times New Roman"/>
          <w:b/>
          <w:color w:val="222222"/>
        </w:rPr>
        <w:t xml:space="preserve"> </w:t>
      </w:r>
      <w:r w:rsidR="000938E6" w:rsidRPr="00E82B8E">
        <w:rPr>
          <w:rFonts w:ascii="Times" w:eastAsia="Times New Roman" w:hAnsi="Times" w:cs="Times New Roman"/>
          <w:b/>
          <w:i/>
          <w:color w:val="222222"/>
        </w:rPr>
        <w:t xml:space="preserve">S. elongatus </w:t>
      </w:r>
      <w:r w:rsidR="000938E6" w:rsidRPr="00E82B8E">
        <w:rPr>
          <w:rFonts w:ascii="Times" w:eastAsia="Times New Roman" w:hAnsi="Times" w:cs="Times New Roman"/>
          <w:b/>
          <w:color w:val="222222"/>
        </w:rPr>
        <w:t xml:space="preserve">co-cultures. </w:t>
      </w:r>
    </w:p>
    <w:p w14:paraId="2404174E" w14:textId="7FBABF3B" w:rsidR="00785B53" w:rsidRDefault="000938E6" w:rsidP="00E82B8E">
      <w:pPr>
        <w:spacing w:line="480" w:lineRule="auto"/>
        <w:rPr>
          <w:rFonts w:ascii="Times" w:eastAsia="Times New Roman" w:hAnsi="Times" w:cs="Times New Roman"/>
          <w:color w:val="222222"/>
        </w:rPr>
      </w:pPr>
      <w:r w:rsidRPr="00E82B8E">
        <w:rPr>
          <w:rFonts w:ascii="Times" w:eastAsia="Times New Roman" w:hAnsi="Times" w:cs="Times New Roman"/>
          <w:color w:val="222222"/>
        </w:rPr>
        <w:t>Two co-cultures, (</w:t>
      </w:r>
      <w:r w:rsidRPr="00E82B8E">
        <w:rPr>
          <w:rFonts w:ascii="Times" w:eastAsia="Times New Roman" w:hAnsi="Times" w:cs="Times New Roman"/>
          <w:b/>
          <w:color w:val="222222"/>
        </w:rPr>
        <w:t>A</w:t>
      </w:r>
      <w:r w:rsidRPr="00E82B8E">
        <w:rPr>
          <w:rFonts w:ascii="Times" w:eastAsia="Times New Roman" w:hAnsi="Times" w:cs="Times New Roman"/>
          <w:color w:val="222222"/>
        </w:rPr>
        <w:t>) and (</w:t>
      </w:r>
      <w:r w:rsidRPr="00E82B8E">
        <w:rPr>
          <w:rFonts w:ascii="Times" w:eastAsia="Times New Roman" w:hAnsi="Times" w:cs="Times New Roman"/>
          <w:b/>
          <w:color w:val="222222"/>
        </w:rPr>
        <w:t>B</w:t>
      </w:r>
      <w:r w:rsidRPr="00E82B8E">
        <w:rPr>
          <w:rFonts w:ascii="Times" w:eastAsia="Times New Roman" w:hAnsi="Times" w:cs="Times New Roman"/>
          <w:color w:val="222222"/>
        </w:rPr>
        <w:t xml:space="preserve">), of </w:t>
      </w:r>
      <w:r w:rsidRPr="00E82B8E">
        <w:rPr>
          <w:rFonts w:ascii="Times" w:eastAsia="Times New Roman" w:hAnsi="Times" w:cs="Times New Roman"/>
          <w:i/>
          <w:color w:val="222222"/>
        </w:rPr>
        <w:t>S. elongatus</w:t>
      </w:r>
      <w:r w:rsidRPr="00E82B8E">
        <w:rPr>
          <w:rFonts w:ascii="Times" w:eastAsia="Times New Roman" w:hAnsi="Times" w:cs="Times New Roman"/>
          <w:color w:val="222222"/>
        </w:rPr>
        <w:t xml:space="preserve"> and </w:t>
      </w:r>
      <w:r w:rsidRPr="00E82B8E">
        <w:rPr>
          <w:rFonts w:ascii="Times" w:eastAsia="Times New Roman" w:hAnsi="Times" w:cs="Times New Roman"/>
          <w:i/>
          <w:color w:val="222222"/>
        </w:rPr>
        <w:t>S. cerevisiae</w:t>
      </w:r>
      <w:r w:rsidRPr="00E82B8E">
        <w:rPr>
          <w:rFonts w:ascii="Times" w:eastAsia="Times New Roman" w:hAnsi="Times" w:cs="Times New Roman"/>
          <w:color w:val="222222"/>
        </w:rPr>
        <w:t xml:space="preserve"> W303</w:t>
      </w:r>
      <w:r w:rsidRPr="00E82B8E">
        <w:rPr>
          <w:rFonts w:ascii="Times" w:eastAsia="Times New Roman" w:hAnsi="Times" w:cs="Times New Roman"/>
          <w:color w:val="222222"/>
          <w:vertAlign w:val="superscript"/>
        </w:rPr>
        <w:t>Clump</w:t>
      </w:r>
      <w:r w:rsidRPr="00E82B8E">
        <w:rPr>
          <w:rFonts w:ascii="Times" w:eastAsia="Times New Roman" w:hAnsi="Times" w:cs="Times New Roman"/>
          <w:color w:val="222222"/>
        </w:rPr>
        <w:t xml:space="preserve"> were inoculated in </w:t>
      </w:r>
      <w:proofErr w:type="spellStart"/>
      <w:r w:rsidRPr="00E82B8E">
        <w:rPr>
          <w:rFonts w:ascii="Times" w:eastAsia="Times New Roman" w:hAnsi="Times" w:cs="Times New Roman"/>
          <w:color w:val="222222"/>
        </w:rPr>
        <w:t>photobioreactors</w:t>
      </w:r>
      <w:proofErr w:type="spellEnd"/>
      <w:r w:rsidRPr="00E82B8E">
        <w:rPr>
          <w:rFonts w:ascii="Times" w:eastAsia="Times New Roman" w:hAnsi="Times" w:cs="Times New Roman"/>
          <w:color w:val="222222"/>
        </w:rPr>
        <w:t xml:space="preserve"> under constant light with 1mM IPTG to induce sucrose export. The number of cyanobacterial and yeast cells within the co-culture were monitored daily by withdrawing samples from the reactor</w:t>
      </w:r>
      <w:r w:rsidR="00022580">
        <w:rPr>
          <w:rFonts w:ascii="Times" w:eastAsia="Times New Roman" w:hAnsi="Times" w:cs="Times New Roman"/>
          <w:color w:val="222222"/>
        </w:rPr>
        <w:t xml:space="preserve">. </w:t>
      </w:r>
      <w:r w:rsidRPr="00E82B8E">
        <w:rPr>
          <w:rFonts w:ascii="Times" w:eastAsia="Times New Roman" w:hAnsi="Times" w:cs="Times New Roman"/>
          <w:color w:val="222222"/>
        </w:rPr>
        <w:t>W303</w:t>
      </w:r>
      <w:r w:rsidRPr="00E82B8E">
        <w:rPr>
          <w:rFonts w:ascii="Times" w:eastAsia="Times New Roman" w:hAnsi="Times" w:cs="Times New Roman"/>
          <w:color w:val="222222"/>
          <w:vertAlign w:val="superscript"/>
        </w:rPr>
        <w:t>Clump</w:t>
      </w:r>
      <w:r w:rsidRPr="00E82B8E">
        <w:rPr>
          <w:rFonts w:ascii="Times" w:eastAsia="Times New Roman" w:hAnsi="Times" w:cs="Times New Roman"/>
          <w:color w:val="222222"/>
        </w:rPr>
        <w:t xml:space="preserve"> viable cell counts</w:t>
      </w:r>
      <w:r w:rsidR="00022580">
        <w:rPr>
          <w:rFonts w:ascii="Times" w:eastAsia="Times New Roman" w:hAnsi="Times" w:cs="Times New Roman"/>
          <w:color w:val="222222"/>
        </w:rPr>
        <w:t xml:space="preserve"> were determined as for other cultures</w:t>
      </w:r>
      <w:r w:rsidRPr="00E82B8E">
        <w:rPr>
          <w:rFonts w:ascii="Times" w:eastAsia="Times New Roman" w:hAnsi="Times" w:cs="Times New Roman"/>
          <w:color w:val="222222"/>
        </w:rPr>
        <w:t xml:space="preserve"> by plating serial dilutions on YEPD media (light purple). Cell counts for cyanobacteria were estimated by measuring OD</w:t>
      </w:r>
      <w:r w:rsidRPr="00E82B8E">
        <w:rPr>
          <w:rFonts w:ascii="Times" w:eastAsia="Times New Roman" w:hAnsi="Times" w:cs="Times New Roman"/>
          <w:color w:val="222222"/>
          <w:vertAlign w:val="subscript"/>
        </w:rPr>
        <w:t>750</w:t>
      </w:r>
      <w:r w:rsidRPr="00E82B8E">
        <w:rPr>
          <w:rFonts w:ascii="Times" w:eastAsia="Times New Roman" w:hAnsi="Times" w:cs="Times New Roman"/>
          <w:color w:val="222222"/>
        </w:rPr>
        <w:t xml:space="preserve"> of the total culture following a light centrifugation step (100g for 30 sec) which pelleted &gt;90% of the W303</w:t>
      </w:r>
      <w:r w:rsidRPr="00E82B8E">
        <w:rPr>
          <w:rFonts w:ascii="Times" w:eastAsia="Times New Roman" w:hAnsi="Times" w:cs="Times New Roman"/>
          <w:color w:val="222222"/>
          <w:vertAlign w:val="superscript"/>
        </w:rPr>
        <w:t>Clump</w:t>
      </w:r>
      <w:r w:rsidRPr="00E82B8E">
        <w:rPr>
          <w:rFonts w:ascii="Times" w:eastAsia="Times New Roman" w:hAnsi="Times" w:cs="Times New Roman"/>
          <w:color w:val="222222"/>
        </w:rPr>
        <w:t xml:space="preserve"> cells but which left smaller cyanobacterial cells in suspension: OD</w:t>
      </w:r>
      <w:r w:rsidRPr="00E82B8E">
        <w:rPr>
          <w:rFonts w:ascii="Times" w:eastAsia="Times New Roman" w:hAnsi="Times" w:cs="Times New Roman"/>
          <w:color w:val="222222"/>
          <w:vertAlign w:val="subscript"/>
        </w:rPr>
        <w:t>750</w:t>
      </w:r>
      <w:r w:rsidRPr="00E82B8E">
        <w:rPr>
          <w:rFonts w:ascii="Times" w:eastAsia="Times New Roman" w:hAnsi="Times" w:cs="Times New Roman"/>
          <w:color w:val="222222"/>
        </w:rPr>
        <w:t xml:space="preserve"> measurements were compared to a standard curve (</w:t>
      </w:r>
      <w:r w:rsidRPr="00E82B8E">
        <w:rPr>
          <w:rFonts w:ascii="Times" w:eastAsia="Times New Roman" w:hAnsi="Times" w:cs="Times New Roman"/>
          <w:b/>
          <w:color w:val="222222"/>
        </w:rPr>
        <w:t>C</w:t>
      </w:r>
      <w:r w:rsidRPr="00E82B8E">
        <w:rPr>
          <w:rFonts w:ascii="Times" w:eastAsia="Times New Roman" w:hAnsi="Times" w:cs="Times New Roman"/>
          <w:color w:val="222222"/>
        </w:rPr>
        <w:t>) to estimate cyanobacterial cell number</w:t>
      </w:r>
      <w:r w:rsidR="00022580">
        <w:rPr>
          <w:rFonts w:ascii="Times" w:eastAsia="Times New Roman" w:hAnsi="Times" w:cs="Times New Roman"/>
          <w:color w:val="222222"/>
        </w:rPr>
        <w:t xml:space="preserve"> (analysis of cyanobacterial cell density in this experiment is distinct from other, later co-culture data collection – where FACS analysis was utilized)</w:t>
      </w:r>
      <w:r w:rsidRPr="00E82B8E">
        <w:rPr>
          <w:rFonts w:ascii="Times" w:eastAsia="Times New Roman" w:hAnsi="Times" w:cs="Times New Roman"/>
          <w:color w:val="222222"/>
        </w:rPr>
        <w:t>.</w:t>
      </w:r>
    </w:p>
    <w:p w14:paraId="0AB13E61" w14:textId="4BFEC208" w:rsidR="000938E6" w:rsidRPr="00785B53" w:rsidRDefault="00D56FBB" w:rsidP="00E82B8E">
      <w:pPr>
        <w:spacing w:line="480" w:lineRule="auto"/>
        <w:rPr>
          <w:rFonts w:ascii="Times" w:eastAsia="Times New Roman" w:hAnsi="Times" w:cs="Times New Roman"/>
          <w:color w:val="222222"/>
        </w:rPr>
      </w:pPr>
      <w:r w:rsidRPr="00D56FBB">
        <w:rPr>
          <w:noProof/>
        </w:rPr>
        <w:lastRenderedPageBreak/>
        <w:drawing>
          <wp:inline distT="0" distB="0" distL="0" distR="0" wp14:anchorId="11CD51CC" wp14:editId="51FA78B7">
            <wp:extent cx="5486400" cy="40493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4049395"/>
                    </a:xfrm>
                    <a:prstGeom prst="rect">
                      <a:avLst/>
                    </a:prstGeom>
                  </pic:spPr>
                </pic:pic>
              </a:graphicData>
            </a:graphic>
          </wp:inline>
        </w:drawing>
      </w:r>
    </w:p>
    <w:p w14:paraId="62E53B54" w14:textId="07AD6FA8" w:rsidR="00070887" w:rsidRDefault="00D65895" w:rsidP="00E82B8E">
      <w:pPr>
        <w:spacing w:line="480" w:lineRule="auto"/>
        <w:rPr>
          <w:rFonts w:ascii="Times" w:eastAsia="Times New Roman" w:hAnsi="Times" w:cs="Times New Roman"/>
          <w:b/>
          <w:color w:val="222222"/>
        </w:rPr>
      </w:pPr>
      <w:r w:rsidRPr="00E82B8E">
        <w:rPr>
          <w:rFonts w:ascii="Times" w:eastAsia="Times New Roman" w:hAnsi="Times" w:cs="Times New Roman"/>
          <w:b/>
          <w:color w:val="222222"/>
        </w:rPr>
        <w:t>Fig</w:t>
      </w:r>
      <w:r w:rsidR="000938E6" w:rsidRPr="00E82B8E">
        <w:rPr>
          <w:rFonts w:ascii="Times" w:eastAsia="Times New Roman" w:hAnsi="Times" w:cs="Times New Roman"/>
          <w:b/>
          <w:color w:val="222222"/>
        </w:rPr>
        <w:t xml:space="preserve">. </w:t>
      </w:r>
      <w:r w:rsidRPr="00E82B8E">
        <w:rPr>
          <w:rFonts w:ascii="Times" w:eastAsia="Times New Roman" w:hAnsi="Times" w:cs="Times New Roman"/>
          <w:b/>
          <w:color w:val="222222"/>
        </w:rPr>
        <w:t xml:space="preserve">S9 </w:t>
      </w:r>
      <w:r w:rsidR="00D937F5">
        <w:rPr>
          <w:rFonts w:ascii="Times" w:eastAsia="Times New Roman" w:hAnsi="Times" w:cs="Times New Roman"/>
          <w:b/>
          <w:color w:val="222222"/>
        </w:rPr>
        <w:t>Persiste</w:t>
      </w:r>
      <w:r w:rsidR="00C8036E">
        <w:rPr>
          <w:rFonts w:ascii="Times" w:eastAsia="Times New Roman" w:hAnsi="Times" w:cs="Times New Roman"/>
          <w:b/>
          <w:color w:val="222222"/>
        </w:rPr>
        <w:t>nce</w:t>
      </w:r>
      <w:r w:rsidR="000938E6" w:rsidRPr="00E82B8E">
        <w:rPr>
          <w:rFonts w:ascii="Times" w:eastAsia="Times New Roman" w:hAnsi="Times" w:cs="Times New Roman"/>
          <w:b/>
          <w:color w:val="222222"/>
        </w:rPr>
        <w:t xml:space="preserve"> of prokaryotic co-cultures through </w:t>
      </w:r>
      <w:r w:rsidR="00022580">
        <w:rPr>
          <w:rFonts w:ascii="Times" w:eastAsia="Times New Roman" w:hAnsi="Times" w:cs="Times New Roman"/>
          <w:b/>
          <w:color w:val="222222"/>
        </w:rPr>
        <w:t xml:space="preserve">perturbation of </w:t>
      </w:r>
      <w:r w:rsidR="000938E6" w:rsidRPr="00E82B8E">
        <w:rPr>
          <w:rFonts w:ascii="Times" w:eastAsia="Times New Roman" w:hAnsi="Times" w:cs="Times New Roman"/>
          <w:b/>
          <w:color w:val="222222"/>
        </w:rPr>
        <w:t xml:space="preserve">environmental structure. </w:t>
      </w:r>
    </w:p>
    <w:p w14:paraId="652E6ECA" w14:textId="23BDA45C" w:rsidR="00070A23" w:rsidRDefault="00D937F5" w:rsidP="00964606">
      <w:pPr>
        <w:spacing w:line="480" w:lineRule="auto"/>
        <w:rPr>
          <w:rFonts w:ascii="Times" w:hAnsi="Times" w:cs="Times New Roman"/>
          <w:iCs/>
          <w:color w:val="000000"/>
        </w:rPr>
      </w:pPr>
      <w:r w:rsidRPr="00D937F5">
        <w:rPr>
          <w:rFonts w:ascii="Times" w:eastAsia="Times New Roman" w:hAnsi="Times" w:cs="Times New Roman"/>
          <w:b/>
          <w:color w:val="222222"/>
        </w:rPr>
        <w:t>(</w:t>
      </w:r>
      <w:r w:rsidRPr="00D937F5">
        <w:rPr>
          <w:rFonts w:ascii="Times" w:eastAsia="Times New Roman" w:hAnsi="Times" w:cs="Times New Roman"/>
          <w:color w:val="222222"/>
        </w:rPr>
        <w:t>A</w:t>
      </w:r>
      <w:r>
        <w:rPr>
          <w:rFonts w:ascii="Times" w:eastAsia="Times New Roman" w:hAnsi="Times" w:cs="Times New Roman"/>
          <w:color w:val="222222"/>
        </w:rPr>
        <w:t xml:space="preserve">) </w:t>
      </w:r>
      <w:r w:rsidR="000938E6" w:rsidRPr="00D937F5">
        <w:rPr>
          <w:rFonts w:ascii="Times" w:eastAsia="Times New Roman" w:hAnsi="Times" w:cs="Times New Roman"/>
          <w:color w:val="222222"/>
        </w:rPr>
        <w:t xml:space="preserve">Liquid co-cultures of </w:t>
      </w:r>
      <w:proofErr w:type="spellStart"/>
      <w:r w:rsidR="000938E6" w:rsidRPr="00D937F5">
        <w:rPr>
          <w:rFonts w:ascii="Times" w:eastAsia="Times New Roman" w:hAnsi="Times" w:cs="Times New Roman"/>
          <w:i/>
          <w:color w:val="222222"/>
        </w:rPr>
        <w:t>cscB</w:t>
      </w:r>
      <w:proofErr w:type="spellEnd"/>
      <w:r w:rsidR="000938E6" w:rsidRPr="00D937F5">
        <w:rPr>
          <w:rFonts w:ascii="Times" w:eastAsia="Times New Roman" w:hAnsi="Times" w:cs="Times New Roman"/>
          <w:i/>
          <w:color w:val="222222"/>
          <w:vertAlign w:val="superscript"/>
        </w:rPr>
        <w:t>+</w:t>
      </w:r>
      <w:r w:rsidR="000938E6" w:rsidRPr="00D937F5">
        <w:rPr>
          <w:rFonts w:ascii="Times" w:eastAsia="Times New Roman" w:hAnsi="Times" w:cs="Times New Roman"/>
          <w:i/>
          <w:color w:val="222222"/>
        </w:rPr>
        <w:t xml:space="preserve"> S. elongatus </w:t>
      </w:r>
      <w:r w:rsidR="000938E6" w:rsidRPr="00D937F5">
        <w:rPr>
          <w:rFonts w:ascii="Times" w:eastAsia="Times New Roman" w:hAnsi="Times" w:cs="Times New Roman"/>
          <w:color w:val="222222"/>
        </w:rPr>
        <w:t xml:space="preserve">with either </w:t>
      </w:r>
      <w:r w:rsidR="000938E6" w:rsidRPr="00D937F5">
        <w:rPr>
          <w:rFonts w:ascii="Times" w:eastAsia="Times New Roman" w:hAnsi="Times" w:cs="Times New Roman"/>
          <w:i/>
          <w:color w:val="222222"/>
        </w:rPr>
        <w:t xml:space="preserve">B. subtilis </w:t>
      </w:r>
      <w:r w:rsidR="000938E6" w:rsidRPr="00D937F5">
        <w:rPr>
          <w:rFonts w:ascii="Times" w:eastAsia="Times New Roman" w:hAnsi="Times" w:cs="Times New Roman"/>
          <w:color w:val="222222"/>
        </w:rPr>
        <w:t xml:space="preserve">strain 3610 or </w:t>
      </w:r>
      <w:r w:rsidR="000938E6" w:rsidRPr="00D937F5">
        <w:rPr>
          <w:rFonts w:ascii="Times" w:hAnsi="Times" w:cs="Times New Roman"/>
          <w:i/>
        </w:rPr>
        <w:t xml:space="preserve">E. </w:t>
      </w:r>
      <w:proofErr w:type="gramStart"/>
      <w:r w:rsidR="000938E6" w:rsidRPr="00D937F5">
        <w:rPr>
          <w:rFonts w:ascii="Times" w:hAnsi="Times" w:cs="Times New Roman"/>
          <w:i/>
        </w:rPr>
        <w:t>coli</w:t>
      </w:r>
      <w:proofErr w:type="gramEnd"/>
      <w:r w:rsidR="000938E6" w:rsidRPr="00D937F5">
        <w:rPr>
          <w:rFonts w:ascii="Times" w:hAnsi="Times" w:cs="Times New Roman"/>
          <w:i/>
        </w:rPr>
        <w:t xml:space="preserve"> </w:t>
      </w:r>
      <w:r w:rsidR="000938E6" w:rsidRPr="00D937F5">
        <w:rPr>
          <w:rFonts w:ascii="Times" w:hAnsi="Times" w:cs="Times New Roman"/>
          <w:color w:val="000000"/>
        </w:rPr>
        <w:t xml:space="preserve">W </w:t>
      </w:r>
      <w:proofErr w:type="spellStart"/>
      <w:r w:rsidR="000938E6" w:rsidRPr="00D937F5">
        <w:rPr>
          <w:rFonts w:ascii="Times" w:hAnsi="Times" w:cs="Times New Roman"/>
          <w:color w:val="000000"/>
        </w:rPr>
        <w:t>Δ</w:t>
      </w:r>
      <w:r w:rsidR="000938E6" w:rsidRPr="00D937F5">
        <w:rPr>
          <w:rFonts w:ascii="Times" w:hAnsi="Times" w:cs="Times New Roman"/>
          <w:i/>
          <w:iCs/>
          <w:color w:val="000000"/>
        </w:rPr>
        <w:t>cscR</w:t>
      </w:r>
      <w:proofErr w:type="spellEnd"/>
      <w:r w:rsidR="000938E6" w:rsidRPr="00D937F5">
        <w:rPr>
          <w:rFonts w:ascii="Times" w:hAnsi="Times" w:cs="Times New Roman"/>
          <w:iCs/>
          <w:color w:val="000000"/>
        </w:rPr>
        <w:t xml:space="preserve"> were inoculated as in Figure 2 and grown for 24 hours, then plated on</w:t>
      </w:r>
      <w:r w:rsidR="00C8036E" w:rsidRPr="00D937F5">
        <w:rPr>
          <w:rFonts w:ascii="Times" w:hAnsi="Times" w:cs="Times New Roman"/>
          <w:iCs/>
          <w:color w:val="000000"/>
        </w:rPr>
        <w:t xml:space="preserve"> solid</w:t>
      </w:r>
      <w:r w:rsidR="000938E6" w:rsidRPr="00D937F5">
        <w:rPr>
          <w:rFonts w:ascii="Times" w:hAnsi="Times" w:cs="Times New Roman"/>
          <w:iCs/>
          <w:color w:val="000000"/>
        </w:rPr>
        <w:t xml:space="preserve"> </w:t>
      </w:r>
      <w:r w:rsidR="000938E6" w:rsidRPr="00D937F5">
        <w:rPr>
          <w:rFonts w:ascii="Times" w:hAnsi="Times" w:cs="Times New Roman"/>
          <w:iCs/>
          <w:color w:val="000000"/>
          <w:vertAlign w:val="superscript"/>
        </w:rPr>
        <w:t>COB</w:t>
      </w:r>
      <w:r w:rsidR="00C8036E" w:rsidRPr="00D937F5">
        <w:rPr>
          <w:rFonts w:ascii="Times" w:hAnsi="Times" w:cs="Times New Roman"/>
          <w:iCs/>
          <w:color w:val="000000"/>
        </w:rPr>
        <w:t xml:space="preserve">BG-11 </w:t>
      </w:r>
      <w:r w:rsidR="000938E6" w:rsidRPr="00D937F5">
        <w:rPr>
          <w:rFonts w:ascii="Times" w:hAnsi="Times" w:cs="Times New Roman"/>
          <w:iCs/>
          <w:color w:val="000000"/>
        </w:rPr>
        <w:t xml:space="preserve">agar. Plates were incubated in constant light until visible growth was apparent, whereupon green </w:t>
      </w:r>
      <w:r w:rsidR="00964606">
        <w:rPr>
          <w:rFonts w:ascii="Times" w:hAnsi="Times" w:cs="Times New Roman"/>
          <w:iCs/>
          <w:color w:val="000000"/>
        </w:rPr>
        <w:t>colonies were</w:t>
      </w:r>
      <w:r w:rsidR="000938E6" w:rsidRPr="00D937F5">
        <w:rPr>
          <w:rFonts w:ascii="Times" w:hAnsi="Times" w:cs="Times New Roman"/>
          <w:iCs/>
          <w:color w:val="000000"/>
        </w:rPr>
        <w:t xml:space="preserve"> picked into individual wells containing liquid media and returned to</w:t>
      </w:r>
      <w:r w:rsidR="00C8036E" w:rsidRPr="00D937F5">
        <w:rPr>
          <w:rFonts w:ascii="Times" w:hAnsi="Times" w:cs="Times New Roman"/>
          <w:iCs/>
          <w:color w:val="000000"/>
        </w:rPr>
        <w:t xml:space="preserve"> the incubator. After </w:t>
      </w:r>
      <w:r w:rsidR="00964606">
        <w:rPr>
          <w:rFonts w:ascii="Times" w:hAnsi="Times" w:cs="Times New Roman"/>
          <w:iCs/>
          <w:color w:val="000000"/>
        </w:rPr>
        <w:t xml:space="preserve">(3-5) </w:t>
      </w:r>
      <w:r w:rsidR="00C8036E" w:rsidRPr="00D937F5">
        <w:rPr>
          <w:rFonts w:ascii="Times" w:hAnsi="Times" w:cs="Times New Roman"/>
          <w:iCs/>
          <w:color w:val="000000"/>
        </w:rPr>
        <w:t xml:space="preserve">days of growth, cultures were </w:t>
      </w:r>
      <w:r w:rsidR="000938E6" w:rsidRPr="00D937F5">
        <w:rPr>
          <w:rFonts w:ascii="Times" w:hAnsi="Times" w:cs="Times New Roman"/>
          <w:iCs/>
          <w:color w:val="000000"/>
        </w:rPr>
        <w:t>visibly scored for the presence of cyanobacteria (green coloration) and plated on rich me</w:t>
      </w:r>
      <w:r w:rsidR="004E6B63" w:rsidRPr="00D937F5">
        <w:rPr>
          <w:rFonts w:ascii="Times" w:hAnsi="Times" w:cs="Times New Roman"/>
          <w:iCs/>
          <w:color w:val="000000"/>
        </w:rPr>
        <w:t>dia to determine the presence or</w:t>
      </w:r>
      <w:r w:rsidR="000938E6" w:rsidRPr="00D937F5">
        <w:rPr>
          <w:rFonts w:ascii="Times" w:hAnsi="Times" w:cs="Times New Roman"/>
          <w:iCs/>
          <w:color w:val="000000"/>
        </w:rPr>
        <w:t xml:space="preserve"> absence of heterotrophs</w:t>
      </w:r>
      <w:r w:rsidR="00964606">
        <w:rPr>
          <w:rFonts w:ascii="Times" w:hAnsi="Times" w:cs="Times New Roman"/>
          <w:iCs/>
          <w:color w:val="000000"/>
        </w:rPr>
        <w:t xml:space="preserve"> (e.g. lower left panel: “X” mark wells containing cyanobacteria where heterotrophs were lost)</w:t>
      </w:r>
      <w:r w:rsidR="000938E6" w:rsidRPr="00D937F5">
        <w:rPr>
          <w:rFonts w:ascii="Times" w:hAnsi="Times" w:cs="Times New Roman"/>
          <w:iCs/>
          <w:color w:val="000000"/>
        </w:rPr>
        <w:t>. Percentages of the wells containing one or both prokaryote(s) are shown from 3</w:t>
      </w:r>
      <w:r w:rsidR="00DF5554" w:rsidRPr="00D937F5">
        <w:rPr>
          <w:rFonts w:ascii="Times" w:hAnsi="Times" w:cs="Times New Roman"/>
          <w:iCs/>
          <w:color w:val="000000"/>
        </w:rPr>
        <w:t>87 wells and 442 wells in panel B</w:t>
      </w:r>
      <w:r w:rsidR="000938E6" w:rsidRPr="00D937F5">
        <w:rPr>
          <w:rFonts w:ascii="Times" w:hAnsi="Times" w:cs="Times New Roman"/>
          <w:iCs/>
          <w:color w:val="000000"/>
        </w:rPr>
        <w:t>.</w:t>
      </w:r>
    </w:p>
    <w:p w14:paraId="3EE22B4B" w14:textId="12CEFE6E" w:rsidR="006C0790" w:rsidRDefault="00376B95" w:rsidP="00070A23">
      <w:pPr>
        <w:spacing w:line="480" w:lineRule="auto"/>
        <w:rPr>
          <w:rFonts w:ascii="Times" w:eastAsia="Times New Roman" w:hAnsi="Times" w:cs="Times New Roman"/>
          <w:b/>
          <w:color w:val="222222"/>
        </w:rPr>
      </w:pPr>
      <w:r w:rsidRPr="00376B95">
        <w:rPr>
          <w:rFonts w:ascii="Times" w:eastAsia="Times New Roman" w:hAnsi="Times" w:cs="Times New Roman"/>
          <w:b/>
          <w:noProof/>
          <w:color w:val="222222"/>
        </w:rPr>
        <w:lastRenderedPageBreak/>
        <w:drawing>
          <wp:inline distT="0" distB="0" distL="0" distR="0" wp14:anchorId="2A037211" wp14:editId="4E08B46B">
            <wp:extent cx="2675471" cy="5912038"/>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84916" cy="5932908"/>
                    </a:xfrm>
                    <a:prstGeom prst="rect">
                      <a:avLst/>
                    </a:prstGeom>
                  </pic:spPr>
                </pic:pic>
              </a:graphicData>
            </a:graphic>
          </wp:inline>
        </w:drawing>
      </w:r>
    </w:p>
    <w:p w14:paraId="6197FE19" w14:textId="76D0A57F" w:rsidR="00070A23" w:rsidRDefault="00070A23" w:rsidP="00070A23">
      <w:pPr>
        <w:spacing w:line="480" w:lineRule="auto"/>
        <w:rPr>
          <w:rFonts w:ascii="Times" w:eastAsia="Times New Roman" w:hAnsi="Times" w:cs="Times New Roman"/>
          <w:b/>
          <w:color w:val="222222"/>
        </w:rPr>
      </w:pPr>
      <w:r w:rsidRPr="00E82B8E">
        <w:rPr>
          <w:rFonts w:ascii="Times" w:eastAsia="Times New Roman" w:hAnsi="Times" w:cs="Times New Roman"/>
          <w:b/>
          <w:color w:val="222222"/>
        </w:rPr>
        <w:t xml:space="preserve">Fig. </w:t>
      </w:r>
      <w:r>
        <w:rPr>
          <w:rFonts w:ascii="Times" w:eastAsia="Times New Roman" w:hAnsi="Times" w:cs="Times New Roman"/>
          <w:b/>
          <w:color w:val="222222"/>
        </w:rPr>
        <w:t>S10</w:t>
      </w:r>
      <w:r w:rsidRPr="00E82B8E">
        <w:rPr>
          <w:rFonts w:ascii="Times" w:eastAsia="Times New Roman" w:hAnsi="Times" w:cs="Times New Roman"/>
          <w:b/>
          <w:color w:val="222222"/>
        </w:rPr>
        <w:t xml:space="preserve"> </w:t>
      </w:r>
      <w:r w:rsidR="00022580">
        <w:rPr>
          <w:rFonts w:ascii="Times" w:eastAsia="Times New Roman" w:hAnsi="Times" w:cs="Times New Roman"/>
          <w:b/>
          <w:color w:val="222222"/>
        </w:rPr>
        <w:t>Hyper-oxygenation of shared media contributes to the</w:t>
      </w:r>
      <w:r w:rsidR="00663CD5">
        <w:rPr>
          <w:rFonts w:ascii="Times" w:eastAsia="Times New Roman" w:hAnsi="Times" w:cs="Times New Roman"/>
          <w:b/>
          <w:color w:val="222222"/>
        </w:rPr>
        <w:t xml:space="preserve"> inhibitory effect of </w:t>
      </w:r>
      <w:r w:rsidR="00663CD5" w:rsidRPr="00594A04">
        <w:rPr>
          <w:rFonts w:ascii="Times" w:eastAsia="Times New Roman" w:hAnsi="Times" w:cs="Times New Roman"/>
          <w:b/>
          <w:i/>
          <w:color w:val="222222"/>
        </w:rPr>
        <w:t>S. elongatus</w:t>
      </w:r>
      <w:r w:rsidR="00663CD5">
        <w:rPr>
          <w:rFonts w:ascii="Times" w:eastAsia="Times New Roman" w:hAnsi="Times" w:cs="Times New Roman"/>
          <w:b/>
          <w:color w:val="222222"/>
        </w:rPr>
        <w:t xml:space="preserve"> on</w:t>
      </w:r>
      <w:r>
        <w:rPr>
          <w:rFonts w:ascii="Times" w:eastAsia="Times New Roman" w:hAnsi="Times" w:cs="Times New Roman"/>
          <w:b/>
          <w:color w:val="222222"/>
        </w:rPr>
        <w:t xml:space="preserve"> </w:t>
      </w:r>
      <w:r>
        <w:rPr>
          <w:rFonts w:ascii="Times" w:eastAsia="Times New Roman" w:hAnsi="Times" w:cs="Times New Roman"/>
          <w:b/>
          <w:i/>
          <w:color w:val="222222"/>
        </w:rPr>
        <w:t>B. subtilis</w:t>
      </w:r>
      <w:r w:rsidR="00022580">
        <w:rPr>
          <w:rFonts w:ascii="Times" w:eastAsia="Times New Roman" w:hAnsi="Times" w:cs="Times New Roman"/>
          <w:b/>
          <w:color w:val="222222"/>
        </w:rPr>
        <w:t xml:space="preserve"> in co-culture</w:t>
      </w:r>
      <w:r>
        <w:rPr>
          <w:rFonts w:ascii="Times" w:eastAsia="Times New Roman" w:hAnsi="Times" w:cs="Times New Roman"/>
          <w:b/>
          <w:color w:val="222222"/>
        </w:rPr>
        <w:t>.</w:t>
      </w:r>
    </w:p>
    <w:p w14:paraId="00867A74" w14:textId="4EC72C80" w:rsidR="002A6709" w:rsidRDefault="00070A23" w:rsidP="00376B95">
      <w:pPr>
        <w:spacing w:line="480" w:lineRule="auto"/>
        <w:rPr>
          <w:rFonts w:ascii="Times" w:hAnsi="Times" w:cs="Times New Roman"/>
        </w:rPr>
      </w:pPr>
      <w:r w:rsidRPr="00376B95">
        <w:rPr>
          <w:rFonts w:ascii="Times" w:eastAsia="Times New Roman" w:hAnsi="Times" w:cs="Times New Roman"/>
          <w:color w:val="222222"/>
        </w:rPr>
        <w:t xml:space="preserve">Co-cultures of </w:t>
      </w:r>
      <w:r w:rsidRPr="00376B95">
        <w:rPr>
          <w:rFonts w:ascii="Times" w:eastAsia="Times New Roman" w:hAnsi="Times" w:cs="Times New Roman"/>
          <w:i/>
          <w:color w:val="222222"/>
        </w:rPr>
        <w:t xml:space="preserve">B. subtilis </w:t>
      </w:r>
      <w:r w:rsidRPr="00376B95">
        <w:rPr>
          <w:rFonts w:ascii="Times" w:eastAsia="Times New Roman" w:hAnsi="Times" w:cs="Times New Roman"/>
          <w:color w:val="222222"/>
        </w:rPr>
        <w:t>3610 and</w:t>
      </w:r>
      <w:r w:rsidR="00D56FBB" w:rsidRPr="00376B95">
        <w:rPr>
          <w:rFonts w:ascii="Times" w:eastAsia="Times New Roman" w:hAnsi="Times" w:cs="Times New Roman"/>
          <w:color w:val="222222"/>
        </w:rPr>
        <w:t xml:space="preserve"> high density</w:t>
      </w:r>
      <w:r w:rsidRPr="00376B95">
        <w:rPr>
          <w:rFonts w:ascii="Times" w:eastAsia="Times New Roman" w:hAnsi="Times" w:cs="Times New Roman"/>
          <w:color w:val="222222"/>
        </w:rPr>
        <w:t xml:space="preserve"> </w:t>
      </w:r>
      <w:r w:rsidRPr="00376B95">
        <w:rPr>
          <w:rFonts w:ascii="Times" w:eastAsia="Times New Roman" w:hAnsi="Times" w:cs="Times New Roman"/>
          <w:i/>
          <w:color w:val="222222"/>
        </w:rPr>
        <w:t xml:space="preserve">S. elongatus </w:t>
      </w:r>
      <w:r w:rsidR="00D56FBB" w:rsidRPr="00376B95">
        <w:rPr>
          <w:rFonts w:ascii="Times" w:eastAsia="Times New Roman" w:hAnsi="Times" w:cs="Times New Roman"/>
          <w:color w:val="222222"/>
        </w:rPr>
        <w:t>(6.6x10</w:t>
      </w:r>
      <w:r w:rsidR="00D56FBB" w:rsidRPr="00376B95">
        <w:rPr>
          <w:rFonts w:ascii="Times" w:eastAsia="Times New Roman" w:hAnsi="Times" w:cs="Times New Roman"/>
          <w:color w:val="222222"/>
          <w:vertAlign w:val="superscript"/>
        </w:rPr>
        <w:t>8</w:t>
      </w:r>
      <w:r w:rsidR="00D56FBB" w:rsidRPr="00376B95">
        <w:rPr>
          <w:rFonts w:ascii="Times" w:eastAsia="Times New Roman" w:hAnsi="Times" w:cs="Times New Roman"/>
          <w:color w:val="222222"/>
        </w:rPr>
        <w:t xml:space="preserve">cells/mL) </w:t>
      </w:r>
      <w:r w:rsidRPr="00376B95">
        <w:rPr>
          <w:rFonts w:ascii="Times" w:eastAsia="Times New Roman" w:hAnsi="Times" w:cs="Times New Roman"/>
          <w:color w:val="222222"/>
        </w:rPr>
        <w:t>were</w:t>
      </w:r>
      <w:r w:rsidR="00022580">
        <w:rPr>
          <w:rFonts w:ascii="Times" w:eastAsia="Times New Roman" w:hAnsi="Times" w:cs="Times New Roman"/>
          <w:color w:val="222222"/>
        </w:rPr>
        <w:t xml:space="preserve"> inoculated and</w:t>
      </w:r>
      <w:r w:rsidRPr="00376B95">
        <w:rPr>
          <w:rFonts w:ascii="Times" w:eastAsia="Times New Roman" w:hAnsi="Times" w:cs="Times New Roman"/>
          <w:color w:val="222222"/>
        </w:rPr>
        <w:t xml:space="preserve"> grown</w:t>
      </w:r>
      <w:r w:rsidR="00663CD5" w:rsidRPr="00376B95">
        <w:rPr>
          <w:rFonts w:ascii="Times" w:eastAsia="Times New Roman" w:hAnsi="Times" w:cs="Times New Roman"/>
          <w:color w:val="222222"/>
        </w:rPr>
        <w:t xml:space="preserve"> with supplemented sucrose (2%)</w:t>
      </w:r>
      <w:r w:rsidRPr="00376B95">
        <w:rPr>
          <w:rFonts w:ascii="Times" w:eastAsia="Times New Roman" w:hAnsi="Times" w:cs="Times New Roman"/>
          <w:color w:val="222222"/>
        </w:rPr>
        <w:t xml:space="preserve"> in light or dark</w:t>
      </w:r>
      <w:r w:rsidR="00022580">
        <w:rPr>
          <w:rFonts w:ascii="Times" w:eastAsia="Times New Roman" w:hAnsi="Times" w:cs="Times New Roman"/>
          <w:color w:val="222222"/>
        </w:rPr>
        <w:t xml:space="preserve"> (grey). A)</w:t>
      </w:r>
      <w:r w:rsidRPr="00376B95">
        <w:rPr>
          <w:rFonts w:ascii="Times" w:eastAsia="Times New Roman" w:hAnsi="Times" w:cs="Times New Roman"/>
          <w:color w:val="222222"/>
        </w:rPr>
        <w:t xml:space="preserve"> </w:t>
      </w:r>
      <w:r w:rsidR="00022580">
        <w:rPr>
          <w:rFonts w:ascii="Times" w:eastAsia="Times New Roman" w:hAnsi="Times" w:cs="Times New Roman"/>
          <w:color w:val="222222"/>
        </w:rPr>
        <w:t>T</w:t>
      </w:r>
      <w:r w:rsidR="00376B95">
        <w:rPr>
          <w:rFonts w:ascii="Times" w:eastAsia="Times New Roman" w:hAnsi="Times" w:cs="Times New Roman"/>
          <w:color w:val="222222"/>
        </w:rPr>
        <w:t xml:space="preserve">he oxygen evolution Photosystem II inhibitor </w:t>
      </w:r>
      <w:r w:rsidR="006C0790" w:rsidRPr="00376B95">
        <w:rPr>
          <w:rFonts w:ascii="Times" w:eastAsia="Times New Roman" w:hAnsi="Times" w:cs="Times New Roman"/>
          <w:color w:val="222222"/>
        </w:rPr>
        <w:t>DCMU</w:t>
      </w:r>
      <w:r w:rsidR="00022580">
        <w:rPr>
          <w:rFonts w:ascii="Times" w:eastAsia="Times New Roman" w:hAnsi="Times" w:cs="Times New Roman"/>
          <w:color w:val="222222"/>
        </w:rPr>
        <w:t xml:space="preserve">, or vehicle control was added to initial cultures. B) The </w:t>
      </w:r>
      <w:r w:rsidR="00376B95">
        <w:rPr>
          <w:rFonts w:ascii="Times" w:eastAsia="Times New Roman" w:hAnsi="Times" w:cs="Times New Roman"/>
          <w:color w:val="222222"/>
        </w:rPr>
        <w:t xml:space="preserve">antioxidant thiosulfate </w:t>
      </w:r>
      <w:r w:rsidR="00022580">
        <w:rPr>
          <w:rFonts w:ascii="Times" w:eastAsia="Times New Roman" w:hAnsi="Times" w:cs="Times New Roman"/>
          <w:color w:val="222222"/>
        </w:rPr>
        <w:t>or vehicle control was added to initial cultures</w:t>
      </w:r>
      <w:r w:rsidRPr="00376B95">
        <w:rPr>
          <w:rFonts w:ascii="Times" w:eastAsia="Times New Roman" w:hAnsi="Times" w:cs="Times New Roman"/>
          <w:color w:val="222222"/>
        </w:rPr>
        <w:t xml:space="preserve">. </w:t>
      </w:r>
      <w:r w:rsidRPr="00376B95">
        <w:rPr>
          <w:rFonts w:ascii="Times" w:eastAsia="Times New Roman" w:hAnsi="Times" w:cs="Times New Roman"/>
          <w:color w:val="222222"/>
        </w:rPr>
        <w:lastRenderedPageBreak/>
        <w:t xml:space="preserve">After 12 hours, </w:t>
      </w:r>
      <w:r w:rsidRPr="00376B95">
        <w:rPr>
          <w:rFonts w:ascii="Times" w:eastAsia="Times New Roman" w:hAnsi="Times" w:cs="Times New Roman"/>
          <w:i/>
          <w:color w:val="222222"/>
        </w:rPr>
        <w:t xml:space="preserve">B. subtilis </w:t>
      </w:r>
      <w:r w:rsidRPr="00376B95">
        <w:rPr>
          <w:rFonts w:ascii="Times" w:eastAsia="Times New Roman" w:hAnsi="Times" w:cs="Times New Roman"/>
          <w:color w:val="222222"/>
        </w:rPr>
        <w:t xml:space="preserve">3610 </w:t>
      </w:r>
      <w:r w:rsidR="006C0790" w:rsidRPr="00376B95">
        <w:rPr>
          <w:rFonts w:ascii="Times" w:eastAsia="Times New Roman" w:hAnsi="Times" w:cs="Times New Roman"/>
          <w:color w:val="222222"/>
        </w:rPr>
        <w:t xml:space="preserve">CFU/mL were determined. </w:t>
      </w:r>
      <w:r w:rsidR="00022580">
        <w:rPr>
          <w:rFonts w:ascii="Times" w:eastAsia="Times New Roman" w:hAnsi="Times" w:cs="Times New Roman"/>
          <w:color w:val="222222"/>
        </w:rPr>
        <w:t>C) Co</w:t>
      </w:r>
      <w:r w:rsidR="00376B95">
        <w:rPr>
          <w:rFonts w:ascii="Times" w:eastAsia="Times New Roman" w:hAnsi="Times" w:cs="Times New Roman"/>
          <w:color w:val="222222"/>
        </w:rPr>
        <w:t xml:space="preserve">-cultures were prepared </w:t>
      </w:r>
      <w:r w:rsidR="00022580">
        <w:rPr>
          <w:rFonts w:ascii="Times" w:eastAsia="Times New Roman" w:hAnsi="Times" w:cs="Times New Roman"/>
          <w:color w:val="222222"/>
        </w:rPr>
        <w:t>as above and parent cultures were split into equal volumes</w:t>
      </w:r>
      <w:r w:rsidR="00376B95">
        <w:rPr>
          <w:rFonts w:ascii="Times" w:eastAsia="Times New Roman" w:hAnsi="Times" w:cs="Times New Roman"/>
          <w:color w:val="222222"/>
        </w:rPr>
        <w:t xml:space="preserve"> into two sealed containers. One container was sealed with atmospheric</w:t>
      </w:r>
      <w:r w:rsidR="00D93835">
        <w:rPr>
          <w:rFonts w:ascii="Times" w:eastAsia="Times New Roman" w:hAnsi="Times" w:cs="Times New Roman"/>
          <w:color w:val="222222"/>
        </w:rPr>
        <w:t xml:space="preserve"> oxygen levels. The second was </w:t>
      </w:r>
      <w:proofErr w:type="spellStart"/>
      <w:r w:rsidR="00D93835">
        <w:rPr>
          <w:rFonts w:ascii="Times" w:eastAsia="Times New Roman" w:hAnsi="Times" w:cs="Times New Roman"/>
          <w:color w:val="222222"/>
        </w:rPr>
        <w:t>sparged</w:t>
      </w:r>
      <w:proofErr w:type="spellEnd"/>
      <w:r w:rsidR="00D93835">
        <w:rPr>
          <w:rFonts w:ascii="Times" w:eastAsia="Times New Roman" w:hAnsi="Times" w:cs="Times New Roman"/>
          <w:color w:val="222222"/>
        </w:rPr>
        <w:t xml:space="preserve"> with gas (</w:t>
      </w:r>
      <w:r w:rsidR="00D93835" w:rsidRPr="00D93835">
        <w:rPr>
          <w:rFonts w:ascii="Times" w:eastAsia="Times New Roman" w:hAnsi="Times" w:cs="Times New Roman"/>
          <w:color w:val="222222"/>
        </w:rPr>
        <w:t>12:10:82 H</w:t>
      </w:r>
      <w:proofErr w:type="gramStart"/>
      <w:r w:rsidR="00D93835" w:rsidRPr="00D93835">
        <w:rPr>
          <w:rFonts w:ascii="Times" w:eastAsia="Times New Roman" w:hAnsi="Times" w:cs="Times New Roman"/>
          <w:color w:val="222222"/>
          <w:vertAlign w:val="subscript"/>
        </w:rPr>
        <w:t>2</w:t>
      </w:r>
      <w:r w:rsidR="00D93835" w:rsidRPr="00D93835">
        <w:rPr>
          <w:rFonts w:ascii="Times" w:eastAsia="Times New Roman" w:hAnsi="Times" w:cs="Times New Roman"/>
          <w:color w:val="222222"/>
        </w:rPr>
        <w:t>:CO</w:t>
      </w:r>
      <w:r w:rsidR="00D93835" w:rsidRPr="00D93835">
        <w:rPr>
          <w:rFonts w:ascii="Times" w:eastAsia="Times New Roman" w:hAnsi="Times" w:cs="Times New Roman"/>
          <w:color w:val="222222"/>
          <w:vertAlign w:val="subscript"/>
        </w:rPr>
        <w:t>2</w:t>
      </w:r>
      <w:proofErr w:type="gramEnd"/>
      <w:r w:rsidR="00D93835" w:rsidRPr="00D93835">
        <w:rPr>
          <w:rFonts w:ascii="Times" w:eastAsia="Times New Roman" w:hAnsi="Times" w:cs="Times New Roman"/>
          <w:color w:val="222222"/>
        </w:rPr>
        <w:t>:N</w:t>
      </w:r>
      <w:r w:rsidR="00D93835" w:rsidRPr="00D93835">
        <w:rPr>
          <w:rFonts w:ascii="Times" w:eastAsia="Times New Roman" w:hAnsi="Times" w:cs="Times New Roman"/>
          <w:color w:val="222222"/>
          <w:vertAlign w:val="subscript"/>
        </w:rPr>
        <w:t>2</w:t>
      </w:r>
      <w:r w:rsidR="00D93835">
        <w:rPr>
          <w:rFonts w:ascii="Times" w:eastAsia="Times New Roman" w:hAnsi="Times" w:cs="Times New Roman"/>
          <w:color w:val="222222"/>
        </w:rPr>
        <w:t xml:space="preserve">) to deplete oxygen. </w:t>
      </w:r>
      <w:r w:rsidR="00022580">
        <w:rPr>
          <w:rFonts w:ascii="Times" w:eastAsia="Times New Roman" w:hAnsi="Times" w:cs="Times New Roman"/>
          <w:color w:val="222222"/>
        </w:rPr>
        <w:t xml:space="preserve">Viable </w:t>
      </w:r>
      <w:r w:rsidR="00022580" w:rsidRPr="006008B4">
        <w:rPr>
          <w:rFonts w:ascii="Times" w:eastAsia="Times New Roman" w:hAnsi="Times" w:cs="Times New Roman"/>
          <w:i/>
          <w:color w:val="222222"/>
        </w:rPr>
        <w:t>B. subtilis</w:t>
      </w:r>
      <w:r w:rsidR="00022580">
        <w:rPr>
          <w:rFonts w:ascii="Times" w:eastAsia="Times New Roman" w:hAnsi="Times" w:cs="Times New Roman"/>
          <w:color w:val="222222"/>
        </w:rPr>
        <w:t xml:space="preserve"> </w:t>
      </w:r>
      <w:r w:rsidR="00D93835">
        <w:rPr>
          <w:rFonts w:ascii="Times" w:eastAsia="Times New Roman" w:hAnsi="Times" w:cs="Times New Roman"/>
          <w:color w:val="222222"/>
        </w:rPr>
        <w:t xml:space="preserve">CFUs were determined after 12 hours in the light. </w:t>
      </w:r>
      <w:r w:rsidR="00376B95">
        <w:rPr>
          <w:rFonts w:ascii="Times" w:eastAsia="Times New Roman" w:hAnsi="Times" w:cs="Times New Roman"/>
          <w:color w:val="222222"/>
        </w:rPr>
        <w:t>B</w:t>
      </w:r>
      <w:r w:rsidR="00383196" w:rsidRPr="00376B95">
        <w:rPr>
          <w:rFonts w:ascii="Times" w:eastAsia="Times New Roman" w:hAnsi="Times" w:cs="Times New Roman"/>
          <w:color w:val="222222"/>
        </w:rPr>
        <w:t xml:space="preserve">iological replicates are represented by points on the graph; hollow circles on the x-axis represent replicates in which no colonies grew. </w:t>
      </w:r>
      <w:r w:rsidR="00C017FE" w:rsidRPr="00376B95">
        <w:rPr>
          <w:rFonts w:ascii="Times" w:hAnsi="Times" w:cs="Times New Roman"/>
        </w:rPr>
        <w:t xml:space="preserve">Thick horizontal lines represent the average measurement for each condition while thin horizontal lines represent one standard deviation from the mean. </w:t>
      </w:r>
      <w:r w:rsidR="00376B95">
        <w:rPr>
          <w:rFonts w:ascii="Times" w:eastAsia="Times New Roman" w:hAnsi="Times" w:cs="Times New Roman"/>
          <w:color w:val="222222"/>
        </w:rPr>
        <w:t>Repeat measure</w:t>
      </w:r>
      <w:r w:rsidR="006C0790" w:rsidRPr="00376B95">
        <w:rPr>
          <w:rFonts w:ascii="Times" w:eastAsia="Times New Roman" w:hAnsi="Times" w:cs="Times New Roman"/>
          <w:color w:val="222222"/>
        </w:rPr>
        <w:t xml:space="preserve"> one-way ANOVA was used to determine significant deviation between means. </w:t>
      </w:r>
      <w:r w:rsidR="00D93835">
        <w:rPr>
          <w:rFonts w:ascii="Times" w:eastAsia="Times New Roman" w:hAnsi="Times" w:cs="Times New Roman"/>
          <w:color w:val="222222"/>
        </w:rPr>
        <w:t xml:space="preserve">The </w:t>
      </w:r>
      <w:r w:rsidR="00376B95">
        <w:rPr>
          <w:rFonts w:ascii="Times" w:eastAsia="Times New Roman" w:hAnsi="Times" w:cs="Times New Roman"/>
          <w:color w:val="222222"/>
        </w:rPr>
        <w:t>Holm-</w:t>
      </w:r>
      <w:proofErr w:type="spellStart"/>
      <w:r w:rsidR="00376B95">
        <w:rPr>
          <w:rFonts w:ascii="Times" w:eastAsia="Times New Roman" w:hAnsi="Times" w:cs="Times New Roman"/>
          <w:color w:val="222222"/>
        </w:rPr>
        <w:t>Sidak</w:t>
      </w:r>
      <w:proofErr w:type="spellEnd"/>
      <w:r w:rsidR="00376B95">
        <w:rPr>
          <w:rFonts w:ascii="Times" w:eastAsia="Times New Roman" w:hAnsi="Times" w:cs="Times New Roman"/>
          <w:color w:val="222222"/>
        </w:rPr>
        <w:t xml:space="preserve"> multiple comparison test was used to compare all conditions to the light + vehicle control.</w:t>
      </w:r>
      <w:r w:rsidR="006C0790" w:rsidRPr="00376B95">
        <w:rPr>
          <w:rFonts w:ascii="Times" w:eastAsia="Times New Roman" w:hAnsi="Times" w:cs="Times New Roman"/>
          <w:color w:val="222222"/>
        </w:rPr>
        <w:t xml:space="preserve">  </w:t>
      </w:r>
      <w:r w:rsidR="007C1A90" w:rsidRPr="00376B95">
        <w:rPr>
          <w:rFonts w:ascii="Times" w:hAnsi="Times" w:cs="Times New Roman"/>
        </w:rPr>
        <w:t>P-values are denoted with asterisks: * 0.01 to 0.05, ** 0.001 to 0.01, *** 0.0001 to 0.001</w:t>
      </w:r>
      <w:r w:rsidR="00D56FBB" w:rsidRPr="00376B95">
        <w:rPr>
          <w:rFonts w:ascii="Times" w:hAnsi="Times" w:cs="Times New Roman"/>
        </w:rPr>
        <w:t>.</w:t>
      </w:r>
    </w:p>
    <w:p w14:paraId="3309604B" w14:textId="16CE4244" w:rsidR="00AB32EC" w:rsidRPr="001229B3" w:rsidRDefault="00AB32EC">
      <w:pPr>
        <w:rPr>
          <w:rFonts w:ascii="Times" w:hAnsi="Times" w:cs="Times New Roman"/>
        </w:rPr>
      </w:pPr>
      <w:r>
        <w:rPr>
          <w:rFonts w:ascii="Times" w:hAnsi="Times" w:cs="Times New Roman"/>
          <w:i/>
          <w:color w:val="000000"/>
        </w:rPr>
        <w:br w:type="page"/>
      </w:r>
    </w:p>
    <w:p w14:paraId="75248BF0" w14:textId="1E90BBFB" w:rsidR="00145F6F" w:rsidRDefault="00145F6F" w:rsidP="00D937F5">
      <w:pPr>
        <w:spacing w:line="480" w:lineRule="auto"/>
        <w:rPr>
          <w:rFonts w:ascii="Times" w:hAnsi="Times" w:cs="Times New Roman"/>
          <w:b/>
          <w:color w:val="000000"/>
        </w:rPr>
      </w:pPr>
      <w:r w:rsidRPr="00145F6F">
        <w:rPr>
          <w:rFonts w:ascii="Times" w:hAnsi="Times" w:cs="Times New Roman"/>
          <w:b/>
          <w:noProof/>
          <w:color w:val="000000"/>
        </w:rPr>
        <w:lastRenderedPageBreak/>
        <w:drawing>
          <wp:inline distT="0" distB="0" distL="0" distR="0" wp14:anchorId="3188462E" wp14:editId="7702EC7F">
            <wp:extent cx="3818471" cy="2710496"/>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27556" cy="2716945"/>
                    </a:xfrm>
                    <a:prstGeom prst="rect">
                      <a:avLst/>
                    </a:prstGeom>
                  </pic:spPr>
                </pic:pic>
              </a:graphicData>
            </a:graphic>
          </wp:inline>
        </w:drawing>
      </w:r>
    </w:p>
    <w:p w14:paraId="59F5AD65" w14:textId="1BE40734" w:rsidR="00AB32EC" w:rsidRDefault="001229B3" w:rsidP="00D937F5">
      <w:pPr>
        <w:spacing w:line="480" w:lineRule="auto"/>
        <w:rPr>
          <w:rFonts w:ascii="Times" w:hAnsi="Times" w:cs="Times New Roman"/>
          <w:b/>
          <w:i/>
          <w:color w:val="000000"/>
        </w:rPr>
      </w:pPr>
      <w:r>
        <w:rPr>
          <w:rFonts w:ascii="Times" w:hAnsi="Times" w:cs="Times New Roman"/>
          <w:b/>
          <w:color w:val="000000"/>
        </w:rPr>
        <w:t>Fig. S11</w:t>
      </w:r>
      <w:r w:rsidR="002F1274">
        <w:rPr>
          <w:rFonts w:ascii="Times" w:hAnsi="Times" w:cs="Times New Roman"/>
          <w:b/>
          <w:color w:val="000000"/>
        </w:rPr>
        <w:t xml:space="preserve"> Heterotroph growth in medi</w:t>
      </w:r>
      <w:r w:rsidR="004F3C2B">
        <w:rPr>
          <w:rFonts w:ascii="Times" w:hAnsi="Times" w:cs="Times New Roman"/>
          <w:b/>
          <w:color w:val="000000"/>
        </w:rPr>
        <w:t>a</w:t>
      </w:r>
      <w:r w:rsidR="002F1274">
        <w:rPr>
          <w:rFonts w:ascii="Times" w:hAnsi="Times" w:cs="Times New Roman"/>
          <w:b/>
          <w:color w:val="000000"/>
        </w:rPr>
        <w:t xml:space="preserve"> conditioned by </w:t>
      </w:r>
      <w:r w:rsidR="002F1274">
        <w:rPr>
          <w:rFonts w:ascii="Times" w:hAnsi="Times" w:cs="Times New Roman"/>
          <w:b/>
          <w:i/>
          <w:color w:val="000000"/>
        </w:rPr>
        <w:t>S. elongatus.</w:t>
      </w:r>
    </w:p>
    <w:p w14:paraId="77376B34" w14:textId="3591A908" w:rsidR="002F1274" w:rsidRDefault="00022580" w:rsidP="00D937F5">
      <w:pPr>
        <w:spacing w:line="480" w:lineRule="auto"/>
        <w:rPr>
          <w:rFonts w:ascii="Times" w:eastAsia="Times New Roman" w:hAnsi="Times" w:cs="Times New Roman"/>
          <w:color w:val="222222"/>
        </w:rPr>
      </w:pPr>
      <w:r>
        <w:rPr>
          <w:rFonts w:ascii="Times" w:hAnsi="Times" w:cs="Times New Roman"/>
          <w:color w:val="000000"/>
        </w:rPr>
        <w:t>Indicated h</w:t>
      </w:r>
      <w:r w:rsidR="004F3C2B">
        <w:rPr>
          <w:rFonts w:ascii="Times" w:hAnsi="Times" w:cs="Times New Roman"/>
          <w:color w:val="000000"/>
        </w:rPr>
        <w:t>eterotroph</w:t>
      </w:r>
      <w:r>
        <w:rPr>
          <w:rFonts w:ascii="Times" w:hAnsi="Times" w:cs="Times New Roman"/>
          <w:color w:val="000000"/>
        </w:rPr>
        <w:t>ic strain</w:t>
      </w:r>
      <w:r w:rsidR="004F3C2B">
        <w:rPr>
          <w:rFonts w:ascii="Times" w:hAnsi="Times" w:cs="Times New Roman"/>
          <w:color w:val="000000"/>
        </w:rPr>
        <w:t xml:space="preserve">s were grown in fresh </w:t>
      </w:r>
      <w:r>
        <w:rPr>
          <w:rFonts w:ascii="Times" w:hAnsi="Times" w:cs="Times New Roman"/>
          <w:color w:val="000000"/>
        </w:rPr>
        <w:t>or cyanobacteria-</w:t>
      </w:r>
      <w:r w:rsidR="004F3C2B">
        <w:rPr>
          <w:rFonts w:ascii="Times" w:hAnsi="Times" w:cs="Times New Roman"/>
          <w:color w:val="000000"/>
        </w:rPr>
        <w:t xml:space="preserve">conditioned media in 96-well plates similar to Fig. 2C. </w:t>
      </w:r>
      <w:r>
        <w:rPr>
          <w:rFonts w:ascii="Times" w:hAnsi="Times" w:cs="Times New Roman"/>
          <w:color w:val="000000"/>
        </w:rPr>
        <w:t xml:space="preserve">To condition </w:t>
      </w:r>
      <w:r w:rsidR="004F3C2B">
        <w:rPr>
          <w:rFonts w:ascii="Times" w:hAnsi="Times" w:cs="Times New Roman"/>
          <w:color w:val="000000"/>
        </w:rPr>
        <w:t>media (</w:t>
      </w:r>
      <w:r w:rsidR="004F3C2B" w:rsidRPr="004F3C2B">
        <w:rPr>
          <w:rFonts w:ascii="Times" w:hAnsi="Times" w:cs="Times New Roman"/>
          <w:color w:val="000000"/>
          <w:vertAlign w:val="superscript"/>
        </w:rPr>
        <w:t>CoB</w:t>
      </w:r>
      <w:r w:rsidR="004F3C2B">
        <w:rPr>
          <w:rFonts w:ascii="Times" w:hAnsi="Times" w:cs="Times New Roman"/>
          <w:color w:val="000000"/>
        </w:rPr>
        <w:t xml:space="preserve">BG-11 for prokaryotes; </w:t>
      </w:r>
      <w:r w:rsidR="004F3C2B" w:rsidRPr="004F3C2B">
        <w:rPr>
          <w:rFonts w:ascii="Times" w:hAnsi="Times" w:cs="Times New Roman"/>
          <w:color w:val="000000"/>
          <w:vertAlign w:val="superscript"/>
        </w:rPr>
        <w:t>CoY</w:t>
      </w:r>
      <w:r w:rsidR="004F3C2B">
        <w:rPr>
          <w:rFonts w:ascii="Times" w:hAnsi="Times" w:cs="Times New Roman"/>
          <w:color w:val="000000"/>
        </w:rPr>
        <w:t xml:space="preserve">BG-11 for </w:t>
      </w:r>
      <w:r w:rsidR="004F3C2B">
        <w:rPr>
          <w:rFonts w:ascii="Times" w:hAnsi="Times" w:cs="Times New Roman"/>
          <w:i/>
          <w:color w:val="000000"/>
        </w:rPr>
        <w:t>S. cerevisiae</w:t>
      </w:r>
      <w:r w:rsidR="004F3C2B">
        <w:rPr>
          <w:rFonts w:ascii="Times" w:hAnsi="Times" w:cs="Times New Roman"/>
          <w:color w:val="000000"/>
        </w:rPr>
        <w:t xml:space="preserve">) was seeded with </w:t>
      </w:r>
      <w:proofErr w:type="spellStart"/>
      <w:r w:rsidR="004F3C2B" w:rsidRPr="00D937F5">
        <w:rPr>
          <w:rFonts w:ascii="Times" w:eastAsia="Times New Roman" w:hAnsi="Times" w:cs="Times New Roman"/>
          <w:i/>
          <w:color w:val="222222"/>
        </w:rPr>
        <w:t>cscB</w:t>
      </w:r>
      <w:proofErr w:type="spellEnd"/>
      <w:r w:rsidR="004F3C2B" w:rsidRPr="00D937F5">
        <w:rPr>
          <w:rFonts w:ascii="Times" w:eastAsia="Times New Roman" w:hAnsi="Times" w:cs="Times New Roman"/>
          <w:i/>
          <w:color w:val="222222"/>
          <w:vertAlign w:val="superscript"/>
        </w:rPr>
        <w:t>+</w:t>
      </w:r>
      <w:r w:rsidR="004F3C2B" w:rsidRPr="00D937F5">
        <w:rPr>
          <w:rFonts w:ascii="Times" w:eastAsia="Times New Roman" w:hAnsi="Times" w:cs="Times New Roman"/>
          <w:i/>
          <w:color w:val="222222"/>
        </w:rPr>
        <w:t xml:space="preserve"> S. elongatu</w:t>
      </w:r>
      <w:r w:rsidR="004F3C2B">
        <w:rPr>
          <w:rFonts w:ascii="Times" w:eastAsia="Times New Roman" w:hAnsi="Times" w:cs="Times New Roman"/>
          <w:i/>
          <w:color w:val="222222"/>
        </w:rPr>
        <w:t xml:space="preserve">s </w:t>
      </w:r>
      <w:r w:rsidR="004F3C2B">
        <w:rPr>
          <w:rFonts w:ascii="Times" w:eastAsia="Times New Roman" w:hAnsi="Times" w:cs="Times New Roman"/>
          <w:color w:val="222222"/>
        </w:rPr>
        <w:t>at OD</w:t>
      </w:r>
      <w:r w:rsidR="004F3C2B" w:rsidRPr="004F3C2B">
        <w:rPr>
          <w:rFonts w:ascii="Times" w:eastAsia="Times New Roman" w:hAnsi="Times" w:cs="Times New Roman"/>
          <w:color w:val="222222"/>
          <w:vertAlign w:val="subscript"/>
        </w:rPr>
        <w:t>750</w:t>
      </w:r>
      <w:r w:rsidR="004F3C2B">
        <w:rPr>
          <w:rFonts w:ascii="Times" w:eastAsia="Times New Roman" w:hAnsi="Times" w:cs="Times New Roman"/>
          <w:color w:val="222222"/>
        </w:rPr>
        <w:t xml:space="preserve"> 0.5 and allowed to grow in constant light for 48 hours</w:t>
      </w:r>
      <w:r>
        <w:rPr>
          <w:rFonts w:ascii="Times" w:eastAsia="Times New Roman" w:hAnsi="Times" w:cs="Times New Roman"/>
          <w:color w:val="222222"/>
        </w:rPr>
        <w:t xml:space="preserve"> </w:t>
      </w:r>
      <w:r>
        <w:rPr>
          <w:rFonts w:ascii="Times" w:hAnsi="Times" w:cs="Times New Roman"/>
          <w:color w:val="000000"/>
        </w:rPr>
        <w:t>with 1mM IPTG to induce sucrose export</w:t>
      </w:r>
      <w:r w:rsidR="004F3C2B">
        <w:rPr>
          <w:rFonts w:ascii="Times" w:eastAsia="Times New Roman" w:hAnsi="Times" w:cs="Times New Roman"/>
          <w:color w:val="222222"/>
        </w:rPr>
        <w:t xml:space="preserve">. This media was then filtered to acquire conditioned media (CM). Sucrose (2%) was added to a portion of CM yielding CM + sucrose. Fresh media with no supplemented sucrose (M; </w:t>
      </w:r>
      <w:r w:rsidR="004F3C2B" w:rsidRPr="004F3C2B">
        <w:rPr>
          <w:rFonts w:ascii="Times" w:hAnsi="Times" w:cs="Times New Roman"/>
          <w:color w:val="000000"/>
          <w:vertAlign w:val="superscript"/>
        </w:rPr>
        <w:t>CoB</w:t>
      </w:r>
      <w:r w:rsidR="004F3C2B">
        <w:rPr>
          <w:rFonts w:ascii="Times" w:hAnsi="Times" w:cs="Times New Roman"/>
          <w:color w:val="000000"/>
        </w:rPr>
        <w:t xml:space="preserve">BG-11 for prokaryotes; </w:t>
      </w:r>
      <w:r w:rsidR="004F3C2B" w:rsidRPr="004F3C2B">
        <w:rPr>
          <w:rFonts w:ascii="Times" w:hAnsi="Times" w:cs="Times New Roman"/>
          <w:color w:val="000000"/>
          <w:vertAlign w:val="superscript"/>
        </w:rPr>
        <w:t>CoY</w:t>
      </w:r>
      <w:r w:rsidR="004F3C2B">
        <w:rPr>
          <w:rFonts w:ascii="Times" w:hAnsi="Times" w:cs="Times New Roman"/>
          <w:color w:val="000000"/>
        </w:rPr>
        <w:t xml:space="preserve">BG-11 for </w:t>
      </w:r>
      <w:r w:rsidR="004F3C2B">
        <w:rPr>
          <w:rFonts w:ascii="Times" w:hAnsi="Times" w:cs="Times New Roman"/>
          <w:i/>
          <w:color w:val="000000"/>
        </w:rPr>
        <w:t>S. cerevisiae</w:t>
      </w:r>
      <w:r w:rsidR="004F3C2B">
        <w:rPr>
          <w:rFonts w:ascii="Times" w:eastAsia="Times New Roman" w:hAnsi="Times" w:cs="Times New Roman"/>
          <w:color w:val="222222"/>
        </w:rPr>
        <w:t xml:space="preserve">) was used as a </w:t>
      </w:r>
      <w:r>
        <w:rPr>
          <w:rFonts w:ascii="Times" w:eastAsia="Times New Roman" w:hAnsi="Times" w:cs="Times New Roman"/>
          <w:color w:val="222222"/>
        </w:rPr>
        <w:t xml:space="preserve">negative </w:t>
      </w:r>
      <w:r w:rsidR="004F3C2B">
        <w:rPr>
          <w:rFonts w:ascii="Times" w:eastAsia="Times New Roman" w:hAnsi="Times" w:cs="Times New Roman"/>
          <w:color w:val="222222"/>
        </w:rPr>
        <w:t xml:space="preserve">control. </w:t>
      </w:r>
      <w:r>
        <w:rPr>
          <w:rFonts w:ascii="Times" w:eastAsia="Times New Roman" w:hAnsi="Times" w:cs="Times New Roman"/>
          <w:color w:val="222222"/>
        </w:rPr>
        <w:t xml:space="preserve">Indicated heterotrophic species were inoculated into the respective media and microbial growth was measured after </w:t>
      </w:r>
      <w:r w:rsidR="006008B4">
        <w:rPr>
          <w:rFonts w:ascii="Times" w:eastAsia="Times New Roman" w:hAnsi="Times" w:cs="Times New Roman"/>
          <w:color w:val="222222"/>
        </w:rPr>
        <w:t xml:space="preserve">24 hours of growth for bacteria and 48 hours of growth for </w:t>
      </w:r>
      <w:r w:rsidR="006008B4">
        <w:rPr>
          <w:rFonts w:ascii="Times" w:eastAsia="Times New Roman" w:hAnsi="Times" w:cs="Times New Roman"/>
          <w:i/>
          <w:color w:val="222222"/>
        </w:rPr>
        <w:t>S. cerevisiae</w:t>
      </w:r>
      <w:r>
        <w:rPr>
          <w:rFonts w:ascii="Times" w:eastAsia="Times New Roman" w:hAnsi="Times" w:cs="Times New Roman"/>
          <w:color w:val="222222"/>
        </w:rPr>
        <w:t xml:space="preserve"> of growth by measuring OD</w:t>
      </w:r>
      <w:r w:rsidRPr="006008B4">
        <w:rPr>
          <w:rFonts w:ascii="Times" w:eastAsia="Times New Roman" w:hAnsi="Times" w:cs="Times New Roman"/>
          <w:color w:val="222222"/>
          <w:vertAlign w:val="subscript"/>
        </w:rPr>
        <w:t>600</w:t>
      </w:r>
      <w:r>
        <w:rPr>
          <w:rFonts w:ascii="Times" w:eastAsia="Times New Roman" w:hAnsi="Times" w:cs="Times New Roman"/>
          <w:color w:val="222222"/>
        </w:rPr>
        <w:t xml:space="preserve">. </w:t>
      </w:r>
      <w:r w:rsidR="004F3C2B">
        <w:rPr>
          <w:rFonts w:ascii="Times" w:eastAsia="Times New Roman" w:hAnsi="Times" w:cs="Times New Roman"/>
          <w:color w:val="222222"/>
        </w:rPr>
        <w:t>B</w:t>
      </w:r>
      <w:r w:rsidR="004F3C2B" w:rsidRPr="00376B95">
        <w:rPr>
          <w:rFonts w:ascii="Times" w:eastAsia="Times New Roman" w:hAnsi="Times" w:cs="Times New Roman"/>
          <w:color w:val="222222"/>
        </w:rPr>
        <w:t>iological replicates are represented by points on the graph</w:t>
      </w:r>
      <w:r w:rsidR="004F3C2B">
        <w:rPr>
          <w:rFonts w:ascii="Times" w:eastAsia="Times New Roman" w:hAnsi="Times" w:cs="Times New Roman"/>
          <w:color w:val="222222"/>
        </w:rPr>
        <w:t xml:space="preserve">. </w:t>
      </w:r>
      <w:r w:rsidR="004F3C2B">
        <w:rPr>
          <w:rFonts w:ascii="Times" w:hAnsi="Times" w:cs="Times New Roman"/>
        </w:rPr>
        <w:t xml:space="preserve">Long </w:t>
      </w:r>
      <w:r w:rsidR="004F3C2B" w:rsidRPr="00376B95">
        <w:rPr>
          <w:rFonts w:ascii="Times" w:hAnsi="Times" w:cs="Times New Roman"/>
        </w:rPr>
        <w:t xml:space="preserve">horizontal lines represent the average measurement for each condition while </w:t>
      </w:r>
      <w:r w:rsidR="004F3C2B">
        <w:rPr>
          <w:rFonts w:ascii="Times" w:hAnsi="Times" w:cs="Times New Roman"/>
        </w:rPr>
        <w:t>short</w:t>
      </w:r>
      <w:r w:rsidR="004F3C2B" w:rsidRPr="00376B95">
        <w:rPr>
          <w:rFonts w:ascii="Times" w:hAnsi="Times" w:cs="Times New Roman"/>
        </w:rPr>
        <w:t xml:space="preserve"> horizontal lines represent one standard deviation from the mean. </w:t>
      </w:r>
      <w:r w:rsidR="004F3C2B">
        <w:rPr>
          <w:rFonts w:ascii="Times" w:eastAsia="Times New Roman" w:hAnsi="Times" w:cs="Times New Roman"/>
          <w:color w:val="222222"/>
        </w:rPr>
        <w:t>Repeat measure</w:t>
      </w:r>
      <w:r w:rsidR="004F3C2B" w:rsidRPr="00376B95">
        <w:rPr>
          <w:rFonts w:ascii="Times" w:eastAsia="Times New Roman" w:hAnsi="Times" w:cs="Times New Roman"/>
          <w:color w:val="222222"/>
        </w:rPr>
        <w:t xml:space="preserve"> one-way ANOVA was used to determine significant deviation between means. </w:t>
      </w:r>
      <w:proofErr w:type="spellStart"/>
      <w:r w:rsidR="004F3C2B">
        <w:rPr>
          <w:rFonts w:ascii="Times" w:eastAsia="Times New Roman" w:hAnsi="Times" w:cs="Times New Roman"/>
          <w:color w:val="222222"/>
        </w:rPr>
        <w:lastRenderedPageBreak/>
        <w:t>Dunnett’s</w:t>
      </w:r>
      <w:proofErr w:type="spellEnd"/>
      <w:r w:rsidR="004F3C2B">
        <w:rPr>
          <w:rFonts w:ascii="Times" w:eastAsia="Times New Roman" w:hAnsi="Times" w:cs="Times New Roman"/>
          <w:color w:val="222222"/>
        </w:rPr>
        <w:t xml:space="preserve"> test was used to compare growth in conditioned medias </w:t>
      </w:r>
      <w:r w:rsidR="00CC3602">
        <w:rPr>
          <w:rFonts w:ascii="Times" w:eastAsia="Times New Roman" w:hAnsi="Times" w:cs="Times New Roman"/>
          <w:color w:val="222222"/>
        </w:rPr>
        <w:t>with fresh media</w:t>
      </w:r>
      <w:r w:rsidR="004F3C2B">
        <w:rPr>
          <w:rFonts w:ascii="Times" w:eastAsia="Times New Roman" w:hAnsi="Times" w:cs="Times New Roman"/>
          <w:color w:val="222222"/>
        </w:rPr>
        <w:t>.</w:t>
      </w:r>
      <w:r w:rsidR="004F3C2B" w:rsidRPr="00376B95">
        <w:rPr>
          <w:rFonts w:ascii="Times" w:eastAsia="Times New Roman" w:hAnsi="Times" w:cs="Times New Roman"/>
          <w:color w:val="222222"/>
        </w:rPr>
        <w:t xml:space="preserve">  </w:t>
      </w:r>
      <w:r w:rsidR="004F3C2B" w:rsidRPr="00376B95">
        <w:rPr>
          <w:rFonts w:ascii="Times" w:hAnsi="Times" w:cs="Times New Roman"/>
        </w:rPr>
        <w:t>P-values are denoted with asterisks: * 0.01 to 0.05, ** 0.001 to 0.01, *** 0.0001 to 0.001.</w:t>
      </w:r>
    </w:p>
    <w:p w14:paraId="04D4B21D" w14:textId="227B1071" w:rsidR="00CC3602" w:rsidRDefault="00CC3602">
      <w:pPr>
        <w:rPr>
          <w:rFonts w:ascii="Times" w:hAnsi="Times" w:cs="Times New Roman"/>
          <w:color w:val="000000"/>
        </w:rPr>
      </w:pPr>
      <w:r>
        <w:rPr>
          <w:rFonts w:ascii="Times" w:hAnsi="Times" w:cs="Times New Roman"/>
          <w:color w:val="000000"/>
        </w:rPr>
        <w:br w:type="page"/>
      </w:r>
    </w:p>
    <w:p w14:paraId="1184B58A" w14:textId="77777777" w:rsidR="005F4EFF" w:rsidRPr="00AB32EC" w:rsidRDefault="005F4EFF" w:rsidP="005F4EFF">
      <w:pPr>
        <w:spacing w:line="480" w:lineRule="auto"/>
        <w:rPr>
          <w:rFonts w:ascii="Times" w:eastAsia="Times New Roman" w:hAnsi="Times" w:cs="Times New Roman"/>
          <w:color w:val="222222"/>
        </w:rPr>
      </w:pPr>
      <w:r w:rsidRPr="003E4E1C">
        <w:rPr>
          <w:rFonts w:ascii="Times" w:hAnsi="Times" w:cs="Times New Roman"/>
          <w:iCs/>
          <w:noProof/>
          <w:color w:val="000000"/>
        </w:rPr>
        <w:lastRenderedPageBreak/>
        <w:drawing>
          <wp:inline distT="0" distB="0" distL="0" distR="0" wp14:anchorId="16BCAB34" wp14:editId="5F009665">
            <wp:extent cx="3475571" cy="3319090"/>
            <wp:effectExtent l="0" t="0" r="444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85037" cy="3328130"/>
                    </a:xfrm>
                    <a:prstGeom prst="rect">
                      <a:avLst/>
                    </a:prstGeom>
                  </pic:spPr>
                </pic:pic>
              </a:graphicData>
            </a:graphic>
          </wp:inline>
        </w:drawing>
      </w:r>
    </w:p>
    <w:p w14:paraId="2B351BDE" w14:textId="77777777" w:rsidR="005F4EFF" w:rsidRDefault="005F4EFF" w:rsidP="005F4EFF">
      <w:pPr>
        <w:spacing w:line="480" w:lineRule="auto"/>
        <w:rPr>
          <w:rFonts w:ascii="Times" w:hAnsi="Times"/>
        </w:rPr>
      </w:pPr>
      <w:r>
        <w:rPr>
          <w:rFonts w:ascii="Times" w:hAnsi="Times"/>
          <w:b/>
        </w:rPr>
        <w:t xml:space="preserve">Fig. S12 </w:t>
      </w:r>
      <w:r>
        <w:rPr>
          <w:rFonts w:ascii="Times" w:hAnsi="Times"/>
          <w:b/>
          <w:i/>
        </w:rPr>
        <w:t>S. elongatus</w:t>
      </w:r>
      <w:r>
        <w:rPr>
          <w:rFonts w:ascii="Times" w:hAnsi="Times"/>
          <w:b/>
        </w:rPr>
        <w:t xml:space="preserve"> growth in media conditioned by heterotrophs. </w:t>
      </w:r>
    </w:p>
    <w:p w14:paraId="2F7AD7FC" w14:textId="045E00FF" w:rsidR="005F4EFF" w:rsidRDefault="005F4EFF" w:rsidP="005F4EFF">
      <w:pPr>
        <w:spacing w:line="480" w:lineRule="auto"/>
        <w:rPr>
          <w:rFonts w:ascii="Times" w:hAnsi="Times" w:cs="Times New Roman"/>
          <w:i/>
          <w:color w:val="000000"/>
        </w:rPr>
      </w:pPr>
      <w:r w:rsidRPr="00E82B8E">
        <w:rPr>
          <w:rFonts w:ascii="Times" w:hAnsi="Times" w:cs="Times New Roman"/>
          <w:i/>
        </w:rPr>
        <w:t xml:space="preserve">E. coli </w:t>
      </w:r>
      <w:r w:rsidRPr="00E82B8E">
        <w:rPr>
          <w:rFonts w:ascii="Times" w:hAnsi="Times" w:cs="Times New Roman"/>
          <w:color w:val="000000"/>
        </w:rPr>
        <w:t xml:space="preserve">W </w:t>
      </w:r>
      <w:proofErr w:type="spellStart"/>
      <w:r w:rsidRPr="00E82B8E">
        <w:rPr>
          <w:rFonts w:ascii="Times" w:hAnsi="Times" w:cs="Times New Roman"/>
          <w:color w:val="000000"/>
        </w:rPr>
        <w:t>Δ</w:t>
      </w:r>
      <w:r w:rsidRPr="00E82B8E">
        <w:rPr>
          <w:rFonts w:ascii="Times" w:hAnsi="Times" w:cs="Times New Roman"/>
          <w:i/>
          <w:iCs/>
          <w:color w:val="000000"/>
        </w:rPr>
        <w:t>cscR</w:t>
      </w:r>
      <w:proofErr w:type="spellEnd"/>
      <w:r w:rsidRPr="00E82B8E">
        <w:rPr>
          <w:rFonts w:ascii="Times" w:hAnsi="Times" w:cs="Times New Roman"/>
          <w:color w:val="000000"/>
        </w:rPr>
        <w:t xml:space="preserve"> </w:t>
      </w:r>
      <w:r>
        <w:rPr>
          <w:rFonts w:ascii="Times" w:hAnsi="Times" w:cs="Times New Roman"/>
          <w:color w:val="000000"/>
        </w:rPr>
        <w:t xml:space="preserve">and </w:t>
      </w:r>
      <w:r>
        <w:rPr>
          <w:rFonts w:ascii="Times" w:hAnsi="Times" w:cs="Times New Roman"/>
          <w:i/>
          <w:color w:val="000000"/>
        </w:rPr>
        <w:t xml:space="preserve">B. subtilis </w:t>
      </w:r>
      <w:r>
        <w:rPr>
          <w:rFonts w:ascii="Times" w:hAnsi="Times" w:cs="Times New Roman"/>
          <w:color w:val="000000"/>
        </w:rPr>
        <w:t xml:space="preserve">3610 were inoculated in </w:t>
      </w:r>
      <w:r w:rsidRPr="00AB32EC">
        <w:rPr>
          <w:rFonts w:ascii="Times" w:hAnsi="Times" w:cs="Times New Roman"/>
          <w:color w:val="000000"/>
          <w:vertAlign w:val="superscript"/>
        </w:rPr>
        <w:t>CoB</w:t>
      </w:r>
      <w:r>
        <w:rPr>
          <w:rFonts w:ascii="Times" w:hAnsi="Times" w:cs="Times New Roman"/>
          <w:color w:val="000000"/>
        </w:rPr>
        <w:t>BG-11</w:t>
      </w:r>
      <w:r w:rsidR="00022580">
        <w:rPr>
          <w:rFonts w:ascii="Times" w:hAnsi="Times" w:cs="Times New Roman"/>
          <w:color w:val="000000"/>
        </w:rPr>
        <w:t xml:space="preserve">supplemented </w:t>
      </w:r>
      <w:r>
        <w:rPr>
          <w:rFonts w:ascii="Times" w:hAnsi="Times" w:cs="Times New Roman"/>
          <w:color w:val="000000"/>
        </w:rPr>
        <w:t xml:space="preserve">with </w:t>
      </w:r>
      <w:r w:rsidR="00022580">
        <w:rPr>
          <w:rFonts w:ascii="Times" w:hAnsi="Times" w:cs="Times New Roman"/>
          <w:color w:val="000000"/>
        </w:rPr>
        <w:t>0</w:t>
      </w:r>
      <w:r>
        <w:rPr>
          <w:rFonts w:ascii="Times" w:hAnsi="Times" w:cs="Times New Roman"/>
          <w:color w:val="000000"/>
        </w:rPr>
        <w:t>.2% sucrose</w:t>
      </w:r>
      <w:r w:rsidR="00022580">
        <w:rPr>
          <w:rFonts w:ascii="Times" w:hAnsi="Times" w:cs="Times New Roman"/>
          <w:color w:val="000000"/>
        </w:rPr>
        <w:t>, then incubated</w:t>
      </w:r>
      <w:r>
        <w:rPr>
          <w:rFonts w:ascii="Times" w:hAnsi="Times" w:cs="Times New Roman"/>
          <w:color w:val="000000"/>
        </w:rPr>
        <w:t xml:space="preserve"> at 35°C for 48 hours. At this point culture supernatants were filtered </w:t>
      </w:r>
      <w:r w:rsidR="00022580">
        <w:rPr>
          <w:rFonts w:ascii="Times" w:hAnsi="Times" w:cs="Times New Roman"/>
          <w:color w:val="000000"/>
        </w:rPr>
        <w:t xml:space="preserve">to remove heterotrophs. WT </w:t>
      </w:r>
      <w:r w:rsidR="00022580">
        <w:rPr>
          <w:rFonts w:ascii="Times" w:hAnsi="Times" w:cs="Times New Roman"/>
          <w:i/>
          <w:color w:val="000000"/>
        </w:rPr>
        <w:t>S. elongatus</w:t>
      </w:r>
      <w:r w:rsidR="00022580">
        <w:rPr>
          <w:rFonts w:ascii="Times" w:hAnsi="Times" w:cs="Times New Roman"/>
          <w:color w:val="000000"/>
        </w:rPr>
        <w:t xml:space="preserve"> was inoculated in this heterotroph-</w:t>
      </w:r>
      <w:r>
        <w:rPr>
          <w:rFonts w:ascii="Times" w:hAnsi="Times" w:cs="Times New Roman"/>
          <w:color w:val="000000"/>
        </w:rPr>
        <w:t>conditioned media</w:t>
      </w:r>
      <w:r w:rsidR="00022580">
        <w:rPr>
          <w:rFonts w:ascii="Times" w:hAnsi="Times" w:cs="Times New Roman"/>
          <w:i/>
          <w:color w:val="000000"/>
        </w:rPr>
        <w:t xml:space="preserve"> </w:t>
      </w:r>
      <w:r w:rsidR="00022580" w:rsidRPr="006008B4">
        <w:rPr>
          <w:rFonts w:ascii="Times" w:hAnsi="Times" w:cs="Times New Roman"/>
          <w:color w:val="000000"/>
        </w:rPr>
        <w:t>and</w:t>
      </w:r>
      <w:r w:rsidR="00022580">
        <w:rPr>
          <w:rFonts w:ascii="Times" w:hAnsi="Times" w:cs="Times New Roman"/>
          <w:i/>
          <w:color w:val="000000"/>
        </w:rPr>
        <w:t xml:space="preserve"> </w:t>
      </w:r>
      <w:r w:rsidR="00022580">
        <w:rPr>
          <w:rFonts w:ascii="Times" w:hAnsi="Times" w:cs="Times New Roman"/>
          <w:color w:val="000000"/>
        </w:rPr>
        <w:t>grown under constant illumination</w:t>
      </w:r>
      <w:r>
        <w:rPr>
          <w:rFonts w:ascii="Times" w:hAnsi="Times" w:cs="Times New Roman"/>
          <w:i/>
          <w:color w:val="000000"/>
        </w:rPr>
        <w:t xml:space="preserve">. </w:t>
      </w:r>
      <w:r>
        <w:rPr>
          <w:rFonts w:ascii="Times" w:hAnsi="Times" w:cs="Times New Roman"/>
          <w:color w:val="000000"/>
        </w:rPr>
        <w:t>These cultures were tracked via OD</w:t>
      </w:r>
      <w:r w:rsidRPr="00AB32EC">
        <w:rPr>
          <w:rFonts w:ascii="Times" w:hAnsi="Times" w:cs="Times New Roman"/>
          <w:color w:val="000000"/>
          <w:vertAlign w:val="subscript"/>
        </w:rPr>
        <w:t>750</w:t>
      </w:r>
      <w:r>
        <w:rPr>
          <w:rFonts w:ascii="Times" w:hAnsi="Times" w:cs="Times New Roman"/>
          <w:color w:val="000000"/>
        </w:rPr>
        <w:t>.</w:t>
      </w:r>
      <w:r>
        <w:rPr>
          <w:rFonts w:ascii="Times" w:hAnsi="Times" w:cs="Times New Roman"/>
          <w:i/>
          <w:color w:val="000000"/>
        </w:rPr>
        <w:t xml:space="preserve"> </w:t>
      </w:r>
    </w:p>
    <w:p w14:paraId="40A1A9AA" w14:textId="4263E607" w:rsidR="005F4EFF" w:rsidRDefault="005F4EFF">
      <w:pPr>
        <w:rPr>
          <w:rFonts w:ascii="Times" w:hAnsi="Times" w:cs="Times New Roman"/>
          <w:color w:val="000000"/>
        </w:rPr>
      </w:pPr>
      <w:r>
        <w:rPr>
          <w:rFonts w:ascii="Times" w:hAnsi="Times" w:cs="Times New Roman"/>
          <w:color w:val="000000"/>
        </w:rPr>
        <w:br w:type="page"/>
      </w:r>
    </w:p>
    <w:p w14:paraId="4A158E3C" w14:textId="03F536C0" w:rsidR="00D937F5" w:rsidRDefault="00D937F5" w:rsidP="00D937F5">
      <w:pPr>
        <w:spacing w:line="480" w:lineRule="auto"/>
        <w:rPr>
          <w:rFonts w:ascii="Times" w:hAnsi="Times"/>
          <w:b/>
        </w:rPr>
      </w:pPr>
      <w:r w:rsidRPr="00826255">
        <w:rPr>
          <w:rFonts w:ascii="Times" w:hAnsi="Times"/>
          <w:b/>
        </w:rPr>
        <w:lastRenderedPageBreak/>
        <w:t>Supplemental Material: Mathematical Framework</w:t>
      </w:r>
    </w:p>
    <w:p w14:paraId="45428AD9" w14:textId="69F438E9" w:rsidR="0014241E" w:rsidRPr="005C6DFE" w:rsidRDefault="005C6DFE" w:rsidP="005C6DFE">
      <w:pPr>
        <w:spacing w:line="480" w:lineRule="auto"/>
        <w:rPr>
          <w:rFonts w:ascii="Times" w:hAnsi="Times" w:cs="Times New Roman"/>
          <w:b/>
        </w:rPr>
      </w:pPr>
      <w:r w:rsidRPr="005C6DFE">
        <w:rPr>
          <w:rFonts w:ascii="Times" w:hAnsi="Times" w:cs="Times New Roman"/>
          <w:b/>
        </w:rPr>
        <w:t>A.</w:t>
      </w:r>
      <w:r>
        <w:rPr>
          <w:rFonts w:ascii="Times" w:hAnsi="Times" w:cs="Times New Roman"/>
          <w:b/>
        </w:rPr>
        <w:t xml:space="preserve"> </w:t>
      </w:r>
      <w:r w:rsidR="0014241E" w:rsidRPr="005C6DFE">
        <w:rPr>
          <w:rFonts w:ascii="Times" w:hAnsi="Times" w:cs="Times New Roman"/>
          <w:b/>
        </w:rPr>
        <w:t>Mathematical framework describing interactions</w:t>
      </w:r>
    </w:p>
    <w:p w14:paraId="24D578E1" w14:textId="2709645D" w:rsidR="0014241E" w:rsidRPr="00F95103" w:rsidRDefault="0014241E" w:rsidP="0014241E">
      <w:pPr>
        <w:spacing w:line="480" w:lineRule="auto"/>
        <w:rPr>
          <w:rFonts w:ascii="Times" w:hAnsi="Times"/>
        </w:rPr>
      </w:pPr>
      <w:r w:rsidRPr="00F95103">
        <w:rPr>
          <w:rFonts w:ascii="Times" w:hAnsi="Times"/>
        </w:rPr>
        <w:tab/>
        <w:t>We summarized the interactions that were deliberately programmed in our synthetic co-cultures into a simple mathematical f</w:t>
      </w:r>
      <w:r w:rsidR="001B3BEA">
        <w:rPr>
          <w:rFonts w:ascii="Times" w:hAnsi="Times"/>
        </w:rPr>
        <w:t xml:space="preserve">ramework, illustrated in Fig. </w:t>
      </w:r>
      <w:r w:rsidR="002F1274">
        <w:rPr>
          <w:rFonts w:ascii="Times" w:hAnsi="Times"/>
        </w:rPr>
        <w:t xml:space="preserve">S13 </w:t>
      </w:r>
      <w:r w:rsidRPr="00F95103">
        <w:rPr>
          <w:rFonts w:ascii="Times" w:hAnsi="Times"/>
        </w:rPr>
        <w:t>and described in the</w:t>
      </w:r>
      <w:r w:rsidR="005C6DFE">
        <w:rPr>
          <w:rFonts w:ascii="Times" w:hAnsi="Times"/>
        </w:rPr>
        <w:t xml:space="preserve"> subsequent </w:t>
      </w:r>
      <w:r w:rsidR="001B3BEA">
        <w:rPr>
          <w:rFonts w:ascii="Times" w:hAnsi="Times"/>
        </w:rPr>
        <w:t>sections</w:t>
      </w:r>
      <w:r w:rsidR="005C6DFE">
        <w:rPr>
          <w:rFonts w:ascii="Times" w:hAnsi="Times"/>
        </w:rPr>
        <w:t>: B.</w:t>
      </w:r>
      <w:r w:rsidR="001B3BEA">
        <w:rPr>
          <w:rFonts w:ascii="Times" w:hAnsi="Times"/>
        </w:rPr>
        <w:t xml:space="preserve"> Initial F</w:t>
      </w:r>
      <w:r w:rsidR="005C6DFE">
        <w:rPr>
          <w:rFonts w:ascii="Times" w:hAnsi="Times"/>
        </w:rPr>
        <w:t xml:space="preserve">ramework and C. </w:t>
      </w:r>
      <w:r w:rsidR="001B3BEA">
        <w:rPr>
          <w:rFonts w:ascii="Times" w:hAnsi="Times"/>
        </w:rPr>
        <w:t>Co-culture F</w:t>
      </w:r>
      <w:r w:rsidR="005C6DFE">
        <w:rPr>
          <w:rFonts w:ascii="Times" w:hAnsi="Times"/>
        </w:rPr>
        <w:t>ramework</w:t>
      </w:r>
      <w:r w:rsidRPr="00F95103">
        <w:rPr>
          <w:rFonts w:ascii="Times" w:hAnsi="Times"/>
        </w:rPr>
        <w:t xml:space="preserve">. Briefly, the population of phototrophs, </w:t>
      </w:r>
      <w:r w:rsidRPr="00F95103">
        <w:rPr>
          <w:rFonts w:ascii="Times" w:hAnsi="Times"/>
          <w:i/>
        </w:rPr>
        <w:t>P(t),</w:t>
      </w:r>
      <w:r w:rsidRPr="00F95103">
        <w:rPr>
          <w:rFonts w:ascii="Times" w:hAnsi="Times"/>
        </w:rPr>
        <w:t xml:space="preserve"> at time </w:t>
      </w:r>
      <w:r w:rsidRPr="00F95103">
        <w:rPr>
          <w:rFonts w:ascii="Times" w:hAnsi="Times"/>
          <w:i/>
        </w:rPr>
        <w:t xml:space="preserve">t </w:t>
      </w:r>
      <w:r w:rsidRPr="00F95103">
        <w:rPr>
          <w:rFonts w:ascii="Times" w:hAnsi="Times"/>
        </w:rPr>
        <w:t xml:space="preserve">can be approximated with a linear growth rate of </w:t>
      </w:r>
      <m:oMath>
        <m:sSub>
          <m:sSubPr>
            <m:ctrlPr>
              <w:rPr>
                <w:rFonts w:ascii="Cambria Math" w:hAnsi="Cambria Math" w:cs="Times"/>
                <w:i/>
              </w:rPr>
            </m:ctrlPr>
          </m:sSubPr>
          <m:e>
            <m:r>
              <w:rPr>
                <w:rFonts w:ascii="Cambria Math" w:hAnsi="Cambria Math" w:cs="Times"/>
              </w:rPr>
              <m:t>μ</m:t>
            </m:r>
          </m:e>
          <m:sub>
            <m:r>
              <w:rPr>
                <w:rFonts w:ascii="Cambria Math" w:hAnsi="Cambria Math" w:cs="Times"/>
              </w:rPr>
              <m:t>p</m:t>
            </m:r>
          </m:sub>
        </m:sSub>
      </m:oMath>
      <w:r w:rsidRPr="00F95103">
        <w:rPr>
          <w:rFonts w:ascii="Times" w:hAnsi="Times"/>
        </w:rPr>
        <w:t xml:space="preserve">, based on the experimental data in Fig. 1B and 1C. The sucrose concentration, </w:t>
      </w:r>
      <w:r w:rsidRPr="00F95103">
        <w:rPr>
          <w:rFonts w:ascii="Times" w:hAnsi="Times"/>
          <w:i/>
        </w:rPr>
        <w:t>S(t)</w:t>
      </w:r>
      <w:r w:rsidRPr="00F95103">
        <w:rPr>
          <w:rFonts w:ascii="Times" w:hAnsi="Times"/>
        </w:rPr>
        <w:t xml:space="preserve">, is dependent both upon the production from cyanobacteria, </w:t>
      </w:r>
      <w:r w:rsidRPr="00F95103">
        <w:rPr>
          <w:rFonts w:ascii="Times" w:hAnsi="Times"/>
          <w:i/>
        </w:rPr>
        <w:t>α</w:t>
      </w:r>
      <w:r w:rsidRPr="00F95103">
        <w:rPr>
          <w:rFonts w:ascii="Times" w:hAnsi="Times"/>
        </w:rPr>
        <w:t xml:space="preserve">, and the consumption of sucrose by the heterotrophs, </w:t>
      </w:r>
      <w:r w:rsidRPr="00F95103">
        <w:rPr>
          <w:rFonts w:ascii="Times" w:hAnsi="Times"/>
          <w:i/>
        </w:rPr>
        <w:t>β</w:t>
      </w:r>
      <w:r w:rsidRPr="00F95103">
        <w:rPr>
          <w:rFonts w:ascii="Times" w:hAnsi="Times"/>
        </w:rPr>
        <w:t xml:space="preserve">. The heterotroph population, </w:t>
      </w:r>
      <w:r w:rsidRPr="00F95103">
        <w:rPr>
          <w:rFonts w:ascii="Times" w:hAnsi="Times"/>
          <w:i/>
        </w:rPr>
        <w:t>H(t)</w:t>
      </w:r>
      <w:r w:rsidRPr="00F95103">
        <w:rPr>
          <w:rFonts w:ascii="Times" w:hAnsi="Times"/>
        </w:rPr>
        <w:t>, is dependent on the maximal growth rate of each heterotroph on sucrose (</w:t>
      </w:r>
      <w:proofErr w:type="spellStart"/>
      <w:r w:rsidRPr="00AB015D">
        <w:rPr>
          <w:rFonts w:ascii="Times" w:hAnsi="Times" w:hint="eastAsia"/>
          <w:i/>
        </w:rPr>
        <w:t>μ</w:t>
      </w:r>
      <w:r w:rsidRPr="00AB015D">
        <w:rPr>
          <w:rFonts w:ascii="Times" w:hAnsi="Times"/>
          <w:vertAlign w:val="subscript"/>
        </w:rPr>
        <w:t>max</w:t>
      </w:r>
      <w:proofErr w:type="spellEnd"/>
      <w:r w:rsidRPr="00F95103">
        <w:rPr>
          <w:rFonts w:ascii="Times" w:hAnsi="Times"/>
        </w:rPr>
        <w:t>), the sucrose concentration at which the</w:t>
      </w:r>
      <w:r>
        <w:rPr>
          <w:rFonts w:ascii="Times" w:hAnsi="Times"/>
        </w:rPr>
        <w:t xml:space="preserve"> growth rate is half maximal (</w:t>
      </w:r>
      <w:proofErr w:type="spellStart"/>
      <w:r w:rsidRPr="00F95103">
        <w:rPr>
          <w:rFonts w:ascii="Times" w:hAnsi="Times"/>
          <w:i/>
        </w:rPr>
        <w:t>S</w:t>
      </w:r>
      <w:r w:rsidRPr="00F95103">
        <w:rPr>
          <w:rFonts w:ascii="Times" w:hAnsi="Times"/>
          <w:i/>
          <w:vertAlign w:val="subscript"/>
        </w:rPr>
        <w:t>halfmax</w:t>
      </w:r>
      <w:proofErr w:type="spellEnd"/>
      <w:r w:rsidRPr="00F95103">
        <w:rPr>
          <w:rFonts w:ascii="Times" w:hAnsi="Times"/>
        </w:rPr>
        <w:t>), and the sucrose concentration (</w:t>
      </w:r>
      <w:r w:rsidRPr="00F95103">
        <w:rPr>
          <w:rFonts w:ascii="Times" w:hAnsi="Times"/>
          <w:i/>
        </w:rPr>
        <w:t>S(t)</w:t>
      </w:r>
      <w:r>
        <w:rPr>
          <w:rFonts w:ascii="Times" w:hAnsi="Times"/>
        </w:rPr>
        <w:t>)</w:t>
      </w:r>
      <w:r w:rsidRPr="00437E92">
        <w:rPr>
          <w:rFonts w:ascii="Times" w:hAnsi="Times"/>
          <w:color w:val="4F81BD" w:themeColor="accent1"/>
        </w:rPr>
        <w:fldChar w:fldCharType="begin" w:fldLock="1"/>
      </w:r>
      <w:r w:rsidR="006235A7">
        <w:rPr>
          <w:rFonts w:ascii="Times" w:hAnsi="Times"/>
          <w:color w:val="4F81BD" w:themeColor="accent1"/>
        </w:rPr>
        <w:instrText>ADDIN CSL_CITATION { "citationItems" : [ { "id" : "ITEM-1", "itemData" : { "author" : [ { "dropping-particle" : "", "family" : "Monod", "given" : "Jacques", "non-dropping-particle" : "", "parse-names" : false, "suffix" : "" } ], "id" : "ITEM-1", "issued" : { "date-parts" : [ [ "1942" ] ] }, "publisher" : "Hermann &amp; cie", "publisher-place" : "Paris", "title" : "Recherches sur la croissance des cultures bacte\u0301riennes,", "type" : "book" }, "uris" : [ "http://www.mendeley.com/documents/?uuid=bc8848bc-f3f4-44b1-914f-74244cb046aa" ] }, { "id" : "ITEM-2", "itemData" : { "abstract" : "Bacteria are the dominant form of life on the planet. There are 10 5 cells in a milliliter of seawater, or on a square centimeter of our skin. There are ten times as many bacterial cells on our skin and in our large intestine as cells in our own body. We are nothing but a source of sustenance for bacteria. Humans have learned to harness bacteria and other microbes to produce products such as human insulin by genetically engineering. It is now easy to insert the human gene for insulin into bacteria and let them produce it in large industrial fermenters. So it is important to understand bacterial growth. A \" full-grown mother \" bacterium typically divides into two equal-size daughter cells each of half its mother cells size. Thus, each daughter cell must double in size before it too can divide. The growth of bacteria has been the subject of much study over the cen-turies, initially stimulated by bread, beer and wine making. See the reference works [1, 2, 5, 6, 7] for more recent scientific surveys. The simplest model is introduced in our calculus texts. If N (t) is the size (e.g. weight in grams) of the bacterial population at time t, then the Malthusian model of exponential growth is given by dN dt = rN together with some initial conditions N (0) = N 0 . Parameter r &gt; 0 is called the growth rate and must be measured. The solution N (t) = N 0 e 1 has the rather unrealistic feature of getting larger without bound as t in-creases. Basically, the model ignores that bacteria require resources to grow and that these resources are finite. The doubling time T for the bacteria is readily computed from 2N 0 = N 0 e rT leading to T = ln(2)/r. (1) T , being easy to measure in the lab, allows computation of r. Exponential growth may be reasonable over short times but cannot continue indefinitely.", "author" : [ { "dropping-particle" : "", "family" : "Smith", "given" : "H L", "non-dropping-particle" : "", "parse-names" : false, "suffix" : "" } ], "id" : "ITEM-2", "issued" : { "date-parts" : [ [ "0" ] ] }, "publisher" : "Department of Mathematics and Statistics, Arizona State University", "publisher-place" : "Tempe, AZ", "title" : "Bacterial Growth", "type" : "webpage" }, "uris" : [ "http://www.mendeley.com/documents/?uuid=646c4384-6d82-4d88-b16d-60022f0a7721" ] } ], "mendeley" : { "formattedCitation" : "[1, 2]", "plainTextFormattedCitation" : "[1, 2]", "previouslyFormattedCitation" : "[1, 2]" }, "properties" : { "noteIndex" : 0 }, "schema" : "https://github.com/citation-style-language/schema/raw/master/csl-citation.json" }</w:instrText>
      </w:r>
      <w:r w:rsidRPr="00437E92">
        <w:rPr>
          <w:rFonts w:ascii="Times" w:hAnsi="Times"/>
          <w:color w:val="4F81BD" w:themeColor="accent1"/>
        </w:rPr>
        <w:fldChar w:fldCharType="separate"/>
      </w:r>
      <w:r w:rsidR="002F1274" w:rsidRPr="002F1274">
        <w:rPr>
          <w:rFonts w:ascii="Times" w:hAnsi="Times"/>
          <w:noProof/>
          <w:color w:val="4F81BD" w:themeColor="accent1"/>
        </w:rPr>
        <w:t>[1, 2]</w:t>
      </w:r>
      <w:r w:rsidRPr="00437E92">
        <w:rPr>
          <w:rFonts w:ascii="Times" w:hAnsi="Times"/>
          <w:color w:val="4F81BD" w:themeColor="accent1"/>
        </w:rPr>
        <w:fldChar w:fldCharType="end"/>
      </w:r>
      <w:r w:rsidRPr="00F95103">
        <w:rPr>
          <w:rFonts w:ascii="Times" w:hAnsi="Times"/>
        </w:rPr>
        <w:t>.</w:t>
      </w:r>
    </w:p>
    <w:p w14:paraId="2C8B259C" w14:textId="6A40A76C" w:rsidR="0014241E" w:rsidRDefault="00492342" w:rsidP="0014241E">
      <w:pPr>
        <w:spacing w:line="480" w:lineRule="auto"/>
        <w:rPr>
          <w:rFonts w:ascii="Times" w:hAnsi="Times"/>
        </w:rPr>
      </w:pPr>
      <w:r w:rsidRPr="006F17FB">
        <w:rPr>
          <w:rFonts w:ascii="Times" w:hAnsi="Times"/>
          <w:noProof/>
        </w:rPr>
        <w:lastRenderedPageBreak/>
        <w:drawing>
          <wp:inline distT="0" distB="0" distL="0" distR="0" wp14:anchorId="4D63D602" wp14:editId="289A585F">
            <wp:extent cx="5486400" cy="3980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86400" cy="3980180"/>
                    </a:xfrm>
                    <a:prstGeom prst="rect">
                      <a:avLst/>
                    </a:prstGeom>
                  </pic:spPr>
                </pic:pic>
              </a:graphicData>
            </a:graphic>
          </wp:inline>
        </w:drawing>
      </w:r>
    </w:p>
    <w:p w14:paraId="5B1F688A" w14:textId="5F16CBEC" w:rsidR="00E32873" w:rsidRPr="00106879" w:rsidRDefault="002F1274" w:rsidP="00E32873">
      <w:pPr>
        <w:spacing w:line="480" w:lineRule="auto"/>
        <w:rPr>
          <w:rFonts w:ascii="Times" w:hAnsi="Times" w:cs="Times New Roman"/>
        </w:rPr>
      </w:pPr>
      <w:r>
        <w:rPr>
          <w:rFonts w:ascii="Times" w:hAnsi="Times"/>
          <w:b/>
        </w:rPr>
        <w:t>Fig. S13</w:t>
      </w:r>
      <w:r w:rsidR="00E32873">
        <w:rPr>
          <w:rFonts w:ascii="Times" w:hAnsi="Times"/>
          <w:b/>
        </w:rPr>
        <w:t xml:space="preserve"> Mathematical Framework Describing Co-</w:t>
      </w:r>
      <w:proofErr w:type="gramStart"/>
      <w:r w:rsidR="00E32873">
        <w:rPr>
          <w:rFonts w:ascii="Times" w:hAnsi="Times"/>
          <w:b/>
        </w:rPr>
        <w:t>culture</w:t>
      </w:r>
      <w:proofErr w:type="gramEnd"/>
      <w:r w:rsidR="00E32873">
        <w:rPr>
          <w:rFonts w:ascii="Times" w:hAnsi="Times"/>
          <w:b/>
        </w:rPr>
        <w:t xml:space="preserve"> Interactions. </w:t>
      </w:r>
    </w:p>
    <w:p w14:paraId="5EFA6014" w14:textId="77777777" w:rsidR="00E32873" w:rsidRPr="00106879" w:rsidRDefault="00E32873" w:rsidP="00E32873">
      <w:pPr>
        <w:spacing w:line="480" w:lineRule="auto"/>
        <w:rPr>
          <w:rFonts w:ascii="Times" w:hAnsi="Times"/>
        </w:rPr>
      </w:pPr>
      <w:r w:rsidRPr="00106879">
        <w:rPr>
          <w:rFonts w:ascii="Times" w:hAnsi="Times"/>
        </w:rPr>
        <w:t>(A, C) A mathematical framework summarizing consortia interactions we observe in this work is made up of: phototroph population (</w:t>
      </w:r>
      <w:r w:rsidRPr="00106879">
        <w:rPr>
          <w:rFonts w:ascii="Times" w:hAnsi="Times"/>
          <w:i/>
        </w:rPr>
        <w:t>P(t)</w:t>
      </w:r>
      <w:r w:rsidRPr="00106879">
        <w:rPr>
          <w:rFonts w:ascii="Times" w:hAnsi="Times"/>
        </w:rPr>
        <w:t>), phototroph growth rate (</w:t>
      </w:r>
      <m:oMath>
        <m:sSub>
          <m:sSubPr>
            <m:ctrlPr>
              <w:rPr>
                <w:rFonts w:ascii="Cambria Math" w:hAnsi="Cambria Math"/>
                <w:i/>
              </w:rPr>
            </m:ctrlPr>
          </m:sSubPr>
          <m:e>
            <m:r>
              <w:rPr>
                <w:rFonts w:ascii="Cambria Math" w:hAnsi="Cambria Math"/>
              </w:rPr>
              <m:t>μ</m:t>
            </m:r>
          </m:e>
          <m:sub>
            <m:r>
              <w:rPr>
                <w:rFonts w:ascii="Cambria Math" w:hAnsi="Cambria Math"/>
              </w:rPr>
              <m:t>p</m:t>
            </m:r>
          </m:sub>
        </m:sSub>
      </m:oMath>
      <w:r w:rsidRPr="00106879">
        <w:rPr>
          <w:rFonts w:ascii="Times" w:hAnsi="Times"/>
        </w:rPr>
        <w:t>), sucrose production rate by the phototroph (</w:t>
      </w:r>
      <m:oMath>
        <m:r>
          <w:rPr>
            <w:rFonts w:ascii="Cambria Math" w:hAnsi="Cambria Math"/>
          </w:rPr>
          <m:t>α</m:t>
        </m:r>
      </m:oMath>
      <w:r w:rsidRPr="00106879">
        <w:rPr>
          <w:rFonts w:ascii="Times" w:hAnsi="Times"/>
        </w:rPr>
        <w:t>), sucrose necessary for a heterotroph cell to double (</w:t>
      </w:r>
      <m:oMath>
        <m:r>
          <w:rPr>
            <w:rFonts w:ascii="Cambria Math" w:hAnsi="Cambria Math"/>
          </w:rPr>
          <m:t>β)</m:t>
        </m:r>
      </m:oMath>
      <w:r w:rsidRPr="00106879">
        <w:rPr>
          <w:rFonts w:ascii="Times" w:hAnsi="Times"/>
        </w:rPr>
        <w:t>, the heterotroph population (</w:t>
      </w:r>
      <w:r w:rsidRPr="00106879">
        <w:rPr>
          <w:rFonts w:ascii="Times" w:hAnsi="Times"/>
          <w:i/>
        </w:rPr>
        <w:t>H(t)</w:t>
      </w:r>
      <w:r w:rsidRPr="00106879">
        <w:rPr>
          <w:rFonts w:ascii="Times" w:hAnsi="Times"/>
        </w:rPr>
        <w:t>), the heterotroph growth rate (</w:t>
      </w:r>
      <m:oMath>
        <m:sSub>
          <m:sSubPr>
            <m:ctrlPr>
              <w:rPr>
                <w:rFonts w:ascii="Cambria Math" w:hAnsi="Cambria Math"/>
                <w:i/>
              </w:rPr>
            </m:ctrlPr>
          </m:sSubPr>
          <m:e>
            <m:r>
              <w:rPr>
                <w:rFonts w:ascii="Cambria Math" w:hAnsi="Cambria Math"/>
              </w:rPr>
              <m:t>μ</m:t>
            </m:r>
          </m:e>
          <m:sub>
            <m:r>
              <w:rPr>
                <w:rFonts w:ascii="Cambria Math" w:hAnsi="Cambria Math"/>
              </w:rPr>
              <m:t>H</m:t>
            </m:r>
          </m:sub>
        </m:sSub>
      </m:oMath>
      <w:r w:rsidRPr="00106879">
        <w:rPr>
          <w:rFonts w:ascii="Times" w:hAnsi="Times"/>
        </w:rPr>
        <w:t>) which depends on the maximal growth rate when sucrose is not limiting (</w:t>
      </w:r>
      <m:oMath>
        <m:sSub>
          <m:sSubPr>
            <m:ctrlPr>
              <w:rPr>
                <w:rFonts w:ascii="Cambria Math" w:hAnsi="Cambria Math"/>
                <w:i/>
              </w:rPr>
            </m:ctrlPr>
          </m:sSubPr>
          <m:e>
            <m:r>
              <w:rPr>
                <w:rFonts w:ascii="Cambria Math" w:hAnsi="Cambria Math"/>
              </w:rPr>
              <m:t>μ</m:t>
            </m:r>
          </m:e>
          <m:sub>
            <m:r>
              <w:rPr>
                <w:rFonts w:ascii="Cambria Math" w:hAnsi="Cambria Math"/>
              </w:rPr>
              <m:t>max</m:t>
            </m:r>
          </m:sub>
        </m:sSub>
        <m:r>
          <w:rPr>
            <w:rFonts w:ascii="Cambria Math" w:hAnsi="Cambria Math"/>
          </w:rPr>
          <m:t xml:space="preserve">) </m:t>
        </m:r>
      </m:oMath>
      <w:r w:rsidRPr="00106879">
        <w:rPr>
          <w:rFonts w:ascii="Times" w:hAnsi="Times"/>
        </w:rPr>
        <w:t>and the sucrose concentration at which the growth rate is half maximal (</w:t>
      </w:r>
      <m:oMath>
        <m:sSub>
          <m:sSubPr>
            <m:ctrlPr>
              <w:rPr>
                <w:rFonts w:ascii="Cambria Math" w:hAnsi="Cambria Math"/>
                <w:i/>
              </w:rPr>
            </m:ctrlPr>
          </m:sSubPr>
          <m:e>
            <m:r>
              <w:rPr>
                <w:rFonts w:ascii="Cambria Math" w:hAnsi="Cambria Math"/>
              </w:rPr>
              <m:t>S</m:t>
            </m:r>
          </m:e>
          <m:sub>
            <m:r>
              <w:rPr>
                <w:rFonts w:ascii="Cambria Math" w:hAnsi="Cambria Math"/>
              </w:rPr>
              <m:t>halfmax</m:t>
            </m:r>
          </m:sub>
        </m:sSub>
      </m:oMath>
      <w:r w:rsidRPr="00106879">
        <w:rPr>
          <w:rFonts w:ascii="Times" w:hAnsi="Times"/>
        </w:rPr>
        <w:t>), and the interaction terms describing the effects phototrophs haves on heterotrophs (</w:t>
      </w:r>
      <m:oMath>
        <m:sSub>
          <m:sSubPr>
            <m:ctrlPr>
              <w:rPr>
                <w:rFonts w:ascii="Cambria Math" w:hAnsi="Cambria Math"/>
                <w:i/>
              </w:rPr>
            </m:ctrlPr>
          </m:sSubPr>
          <m:e>
            <m:r>
              <w:rPr>
                <w:rFonts w:ascii="Cambria Math" w:hAnsi="Cambria Math"/>
              </w:rPr>
              <m:t>γ</m:t>
            </m:r>
          </m:e>
          <m:sub>
            <m:r>
              <w:rPr>
                <w:rFonts w:ascii="Cambria Math" w:hAnsi="Cambria Math"/>
              </w:rPr>
              <m:t>P⊣H</m:t>
            </m:r>
          </m:sub>
        </m:sSub>
        <m:r>
          <w:rPr>
            <w:rFonts w:ascii="Cambria Math" w:hAnsi="Cambria Math"/>
          </w:rPr>
          <m:t>)</m:t>
        </m:r>
      </m:oMath>
      <w:r w:rsidRPr="00106879">
        <w:rPr>
          <w:rFonts w:ascii="Times" w:hAnsi="Times"/>
        </w:rPr>
        <w:t>, and heterotrophs have phototrophs (</w:t>
      </w:r>
      <m:oMath>
        <m:sSub>
          <m:sSubPr>
            <m:ctrlPr>
              <w:rPr>
                <w:rFonts w:ascii="Cambria Math" w:hAnsi="Cambria Math"/>
                <w:i/>
              </w:rPr>
            </m:ctrlPr>
          </m:sSubPr>
          <m:e>
            <m:r>
              <w:rPr>
                <w:rFonts w:ascii="Cambria Math" w:hAnsi="Cambria Math"/>
              </w:rPr>
              <m:t>γ</m:t>
            </m:r>
          </m:e>
          <m:sub>
            <m:r>
              <w:rPr>
                <w:rFonts w:ascii="Cambria Math" w:hAnsi="Cambria Math"/>
              </w:rPr>
              <m:t>H→P</m:t>
            </m:r>
          </m:sub>
        </m:sSub>
      </m:oMath>
      <w:r w:rsidRPr="00106879">
        <w:rPr>
          <w:rFonts w:ascii="Times" w:hAnsi="Times"/>
        </w:rPr>
        <w:t xml:space="preserve">). (A, B) When interaction terms </w:t>
      </w:r>
      <m:oMath>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P⊣H</m:t>
            </m:r>
          </m:sub>
        </m:sSub>
        <m:r>
          <w:rPr>
            <w:rFonts w:ascii="Cambria Math" w:hAnsi="Cambria Math"/>
          </w:rPr>
          <m:t xml:space="preserve"> &amp; </m:t>
        </m:r>
        <m:sSub>
          <m:sSubPr>
            <m:ctrlPr>
              <w:rPr>
                <w:rFonts w:ascii="Cambria Math" w:hAnsi="Cambria Math"/>
                <w:i/>
              </w:rPr>
            </m:ctrlPr>
          </m:sSubPr>
          <m:e>
            <m:r>
              <w:rPr>
                <w:rFonts w:ascii="Cambria Math" w:hAnsi="Cambria Math"/>
              </w:rPr>
              <m:t>γ</m:t>
            </m:r>
          </m:e>
          <m:sub>
            <m:r>
              <w:rPr>
                <w:rFonts w:ascii="Cambria Math" w:hAnsi="Cambria Math"/>
              </w:rPr>
              <m:t>H→P</m:t>
            </m:r>
          </m:sub>
        </m:sSub>
        <m:r>
          <w:rPr>
            <w:rFonts w:ascii="Cambria Math" w:hAnsi="Cambria Math"/>
          </w:rPr>
          <m:t>)</m:t>
        </m:r>
      </m:oMath>
      <w:r w:rsidRPr="00106879">
        <w:rPr>
          <w:rFonts w:ascii="Times" w:hAnsi="Times"/>
        </w:rPr>
        <w:t xml:space="preserve"> are set to zero, and all other variables are held constant, decreases in </w:t>
      </w:r>
      <m:oMath>
        <m:sSub>
          <m:sSubPr>
            <m:ctrlPr>
              <w:rPr>
                <w:rFonts w:ascii="Cambria Math" w:hAnsi="Cambria Math"/>
                <w:i/>
              </w:rPr>
            </m:ctrlPr>
          </m:sSubPr>
          <m:e>
            <m:r>
              <w:rPr>
                <w:rFonts w:ascii="Cambria Math" w:hAnsi="Cambria Math"/>
              </w:rPr>
              <m:t>S</m:t>
            </m:r>
          </m:e>
          <m:sub>
            <m:r>
              <w:rPr>
                <w:rFonts w:ascii="Cambria Math" w:hAnsi="Cambria Math"/>
              </w:rPr>
              <m:t>halfmax</m:t>
            </m:r>
          </m:sub>
        </m:sSub>
      </m:oMath>
      <w:r w:rsidRPr="00106879">
        <w:rPr>
          <w:rFonts w:ascii="Times" w:hAnsi="Times"/>
        </w:rPr>
        <w:t xml:space="preserve"> increase growth and decrease time before the onset of heterotrophic growth. (C, D) Adding and tuning the </w:t>
      </w:r>
      <m:oMath>
        <m:sSub>
          <m:sSubPr>
            <m:ctrlPr>
              <w:rPr>
                <w:rFonts w:ascii="Cambria Math" w:hAnsi="Cambria Math"/>
                <w:i/>
              </w:rPr>
            </m:ctrlPr>
          </m:sSubPr>
          <m:e>
            <m:r>
              <w:rPr>
                <w:rFonts w:ascii="Cambria Math" w:hAnsi="Cambria Math"/>
              </w:rPr>
              <m:t>γ</m:t>
            </m:r>
          </m:e>
          <m:sub>
            <m:r>
              <w:rPr>
                <w:rFonts w:ascii="Cambria Math" w:hAnsi="Cambria Math"/>
              </w:rPr>
              <m:t>P⊣H</m:t>
            </m:r>
          </m:sub>
        </m:sSub>
      </m:oMath>
      <w:r w:rsidRPr="00106879">
        <w:rPr>
          <w:rFonts w:ascii="Times" w:hAnsi="Times"/>
        </w:rPr>
        <w:t xml:space="preserve"> interaction term stops the monotonically increasing heterotroph growth when other variables are held constant; at high enough values, the heterotrophic population can decrease and/or growth is entirely eliminated. Changes in </w:t>
      </w:r>
      <m:oMath>
        <m:sSub>
          <m:sSubPr>
            <m:ctrlPr>
              <w:rPr>
                <w:rFonts w:ascii="Cambria Math" w:hAnsi="Cambria Math"/>
                <w:i/>
              </w:rPr>
            </m:ctrlPr>
          </m:sSubPr>
          <m:e>
            <m:r>
              <w:rPr>
                <w:rFonts w:ascii="Cambria Math" w:hAnsi="Cambria Math"/>
              </w:rPr>
              <m:t>γ</m:t>
            </m:r>
          </m:e>
          <m:sub>
            <m:r>
              <w:rPr>
                <w:rFonts w:ascii="Cambria Math" w:hAnsi="Cambria Math"/>
              </w:rPr>
              <m:t>H→P</m:t>
            </m:r>
          </m:sub>
        </m:sSub>
        <m:r>
          <w:rPr>
            <w:rFonts w:ascii="Cambria Math" w:hAnsi="Cambria Math"/>
          </w:rPr>
          <m:t xml:space="preserve"> </m:t>
        </m:r>
      </m:oMath>
      <w:r w:rsidRPr="00106879">
        <w:rPr>
          <w:rFonts w:ascii="Times" w:hAnsi="Times"/>
        </w:rPr>
        <w:t xml:space="preserve">(grey arrows in C, set to a value of ‘0’ in panel D) can also lead to feedback that increases the complexity of heterotrophic growth when other variables are held constant. As </w:t>
      </w:r>
      <m:oMath>
        <m:sSub>
          <m:sSubPr>
            <m:ctrlPr>
              <w:rPr>
                <w:rFonts w:ascii="Cambria Math" w:hAnsi="Cambria Math"/>
                <w:i/>
              </w:rPr>
            </m:ctrlPr>
          </m:sSubPr>
          <m:e>
            <m:r>
              <w:rPr>
                <w:rFonts w:ascii="Cambria Math" w:hAnsi="Cambria Math"/>
              </w:rPr>
              <m:t>γ</m:t>
            </m:r>
          </m:e>
          <m:sub>
            <m:r>
              <w:rPr>
                <w:rFonts w:ascii="Cambria Math" w:hAnsi="Cambria Math"/>
              </w:rPr>
              <m:t>H→P</m:t>
            </m:r>
          </m:sub>
        </m:sSub>
        <m:r>
          <w:rPr>
            <w:rFonts w:ascii="Cambria Math" w:hAnsi="Cambria Math"/>
          </w:rPr>
          <m:t xml:space="preserve"> </m:t>
        </m:r>
      </m:oMath>
      <w:r w:rsidRPr="00106879">
        <w:rPr>
          <w:rFonts w:ascii="Times" w:hAnsi="Times"/>
        </w:rPr>
        <w:t>increases there is a more pronounced drop in heterotroph concentration after the initial rise.</w:t>
      </w:r>
    </w:p>
    <w:p w14:paraId="00F71C67" w14:textId="77777777" w:rsidR="00492342" w:rsidRDefault="00492342" w:rsidP="0014241E">
      <w:pPr>
        <w:spacing w:line="480" w:lineRule="auto"/>
        <w:rPr>
          <w:rFonts w:ascii="Times" w:hAnsi="Times"/>
        </w:rPr>
      </w:pPr>
    </w:p>
    <w:p w14:paraId="712E8B4A" w14:textId="77777777" w:rsidR="0014241E" w:rsidRPr="00F95103" w:rsidRDefault="0014241E" w:rsidP="0014241E">
      <w:pPr>
        <w:spacing w:line="480" w:lineRule="auto"/>
        <w:ind w:firstLine="720"/>
        <w:rPr>
          <w:rFonts w:ascii="Times" w:hAnsi="Times"/>
        </w:rPr>
      </w:pPr>
      <w:r w:rsidRPr="00F95103">
        <w:rPr>
          <w:rFonts w:ascii="Times" w:hAnsi="Times"/>
        </w:rPr>
        <w:t xml:space="preserve">We added variables to this framework to represent the </w:t>
      </w:r>
      <w:r>
        <w:rPr>
          <w:rFonts w:ascii="Times" w:hAnsi="Times"/>
        </w:rPr>
        <w:t xml:space="preserve">additional </w:t>
      </w:r>
      <w:r w:rsidRPr="00F95103">
        <w:rPr>
          <w:rFonts w:ascii="Times" w:hAnsi="Times"/>
        </w:rPr>
        <w:t>observed interactions between phototrophs and heterotrophs</w:t>
      </w:r>
      <w:r>
        <w:rPr>
          <w:rFonts w:ascii="Times" w:hAnsi="Times"/>
        </w:rPr>
        <w:t xml:space="preserve"> (Fig. 6C)</w:t>
      </w:r>
      <w:r w:rsidRPr="00F95103">
        <w:rPr>
          <w:rFonts w:ascii="Times" w:hAnsi="Times"/>
        </w:rPr>
        <w:t>: cyanobacterial inhibition of heterotrophic viability (Fig. 3A) and heterotrophic stimulation of cyanobacterial growth (Fig. 3E). The inhibitory effect of cya</w:t>
      </w:r>
      <w:r>
        <w:rPr>
          <w:rFonts w:ascii="Times" w:hAnsi="Times"/>
        </w:rPr>
        <w:t xml:space="preserve">nobacteria on heterotroph, </w:t>
      </w:r>
      <w:proofErr w:type="spellStart"/>
      <w:r w:rsidRPr="00F95103">
        <w:rPr>
          <w:rFonts w:ascii="Times" w:hAnsi="Times"/>
          <w:i/>
        </w:rPr>
        <w:t>γ</w:t>
      </w:r>
      <w:r w:rsidRPr="00F95103">
        <w:rPr>
          <w:rFonts w:ascii="Times" w:hAnsi="Times"/>
          <w:i/>
          <w:vertAlign w:val="subscript"/>
        </w:rPr>
        <w:t>P</w:t>
      </w:r>
      <w:r w:rsidRPr="00F95103">
        <w:rPr>
          <w:rFonts w:ascii="MS Mincho" w:eastAsia="MS Mincho" w:hAnsi="MS Mincho" w:cs="MS Mincho"/>
          <w:i/>
          <w:vertAlign w:val="subscript"/>
        </w:rPr>
        <w:t>⊣</w:t>
      </w:r>
      <w:r w:rsidRPr="00F95103">
        <w:rPr>
          <w:rFonts w:ascii="Times" w:hAnsi="Times"/>
          <w:i/>
          <w:vertAlign w:val="subscript"/>
        </w:rPr>
        <w:t>H</w:t>
      </w:r>
      <w:proofErr w:type="spellEnd"/>
      <w:r w:rsidRPr="00F95103">
        <w:rPr>
          <w:rFonts w:ascii="Times" w:hAnsi="Times"/>
        </w:rPr>
        <w:t xml:space="preserve">, scales as a function of </w:t>
      </w:r>
      <w:r>
        <w:rPr>
          <w:rFonts w:ascii="Times" w:hAnsi="Times"/>
        </w:rPr>
        <w:t xml:space="preserve">the </w:t>
      </w:r>
      <w:r w:rsidRPr="00F95103">
        <w:rPr>
          <w:rFonts w:ascii="Times" w:hAnsi="Times"/>
        </w:rPr>
        <w:t xml:space="preserve">phototroph density </w:t>
      </w:r>
      <w:r w:rsidRPr="00F95103">
        <w:rPr>
          <w:rFonts w:ascii="Times" w:hAnsi="Times"/>
          <w:i/>
        </w:rPr>
        <w:t>P(t)</w:t>
      </w:r>
      <w:r w:rsidRPr="00F95103">
        <w:rPr>
          <w:rFonts w:ascii="Times" w:hAnsi="Times"/>
        </w:rPr>
        <w:t xml:space="preserve">, and negatively influences </w:t>
      </w:r>
      <w:r>
        <w:rPr>
          <w:rFonts w:ascii="Times" w:hAnsi="Times"/>
        </w:rPr>
        <w:t xml:space="preserve">the </w:t>
      </w:r>
      <w:r w:rsidRPr="00F95103">
        <w:rPr>
          <w:rFonts w:ascii="Times" w:hAnsi="Times"/>
        </w:rPr>
        <w:t xml:space="preserve">heterotroph </w:t>
      </w:r>
      <w:r>
        <w:rPr>
          <w:rFonts w:ascii="Times" w:hAnsi="Times"/>
        </w:rPr>
        <w:t xml:space="preserve">population </w:t>
      </w:r>
      <w:r w:rsidRPr="00F95103">
        <w:rPr>
          <w:rFonts w:ascii="Times" w:hAnsi="Times"/>
          <w:i/>
        </w:rPr>
        <w:t>H(t)</w:t>
      </w:r>
      <w:r w:rsidRPr="00F95103">
        <w:rPr>
          <w:rFonts w:ascii="Times" w:hAnsi="Times"/>
        </w:rPr>
        <w:t xml:space="preserve">. </w:t>
      </w:r>
      <w:r w:rsidRPr="00F95103">
        <w:rPr>
          <w:rFonts w:ascii="Times" w:hAnsi="Times" w:hint="eastAsia"/>
        </w:rPr>
        <w:t xml:space="preserve">The growth-promoting effect of heterotrophs on cyanobacterial growth, </w:t>
      </w:r>
      <w:proofErr w:type="spellStart"/>
      <w:r w:rsidRPr="00F95103">
        <w:rPr>
          <w:rFonts w:ascii="Times" w:hAnsi="Times" w:hint="eastAsia"/>
          <w:i/>
        </w:rPr>
        <w:t>γ</w:t>
      </w:r>
      <w:r w:rsidRPr="00F95103">
        <w:rPr>
          <w:rFonts w:ascii="Times" w:hAnsi="Times" w:hint="eastAsia"/>
          <w:i/>
          <w:vertAlign w:val="subscript"/>
        </w:rPr>
        <w:t>H</w:t>
      </w:r>
      <w:r w:rsidRPr="00F95103">
        <w:rPr>
          <w:rFonts w:ascii="Times" w:hAnsi="Times" w:hint="eastAsia"/>
          <w:i/>
          <w:vertAlign w:val="subscript"/>
        </w:rPr>
        <w:t>→</w:t>
      </w:r>
      <w:r w:rsidRPr="00F95103">
        <w:rPr>
          <w:rFonts w:ascii="Times" w:hAnsi="Times" w:hint="eastAsia"/>
          <w:i/>
          <w:vertAlign w:val="subscript"/>
        </w:rPr>
        <w:t>P</w:t>
      </w:r>
      <w:proofErr w:type="spellEnd"/>
      <w:r w:rsidRPr="00F95103">
        <w:rPr>
          <w:rFonts w:ascii="Times" w:hAnsi="Times" w:hint="eastAsia"/>
        </w:rPr>
        <w:t xml:space="preserve">, is </w:t>
      </w:r>
      <w:r>
        <w:rPr>
          <w:rFonts w:ascii="Times" w:hAnsi="Times"/>
        </w:rPr>
        <w:t xml:space="preserve">represented as </w:t>
      </w:r>
      <w:r w:rsidRPr="00F95103">
        <w:rPr>
          <w:rFonts w:ascii="Times" w:hAnsi="Times" w:hint="eastAsia"/>
        </w:rPr>
        <w:t xml:space="preserve">a constant that influences the cyanobacterial growth rate, </w:t>
      </w:r>
      <w:proofErr w:type="spellStart"/>
      <w:r w:rsidRPr="00F95103">
        <w:rPr>
          <w:rFonts w:ascii="Times" w:hAnsi="Times" w:hint="eastAsia"/>
          <w:i/>
        </w:rPr>
        <w:t>μ</w:t>
      </w:r>
      <w:r w:rsidRPr="00F95103">
        <w:rPr>
          <w:rFonts w:ascii="Times" w:hAnsi="Times" w:hint="eastAsia"/>
          <w:i/>
          <w:vertAlign w:val="subscript"/>
        </w:rPr>
        <w:t>p</w:t>
      </w:r>
      <w:proofErr w:type="spellEnd"/>
      <w:r w:rsidRPr="00F95103">
        <w:rPr>
          <w:rFonts w:ascii="Times" w:hAnsi="Times" w:hint="eastAsia"/>
        </w:rPr>
        <w:t>, as we have not shown this effect to be density-dependent.</w:t>
      </w:r>
    </w:p>
    <w:p w14:paraId="21A289E0" w14:textId="77777777" w:rsidR="0014241E" w:rsidRDefault="0014241E" w:rsidP="0014241E">
      <w:pPr>
        <w:spacing w:line="480" w:lineRule="auto"/>
        <w:rPr>
          <w:rFonts w:ascii="Times" w:hAnsi="Times"/>
        </w:rPr>
      </w:pPr>
    </w:p>
    <w:p w14:paraId="739010BE" w14:textId="701E6567" w:rsidR="0014241E" w:rsidRDefault="0014241E" w:rsidP="0014241E">
      <w:pPr>
        <w:spacing w:line="480" w:lineRule="auto"/>
        <w:ind w:firstLine="720"/>
        <w:rPr>
          <w:rFonts w:ascii="Times" w:hAnsi="Times"/>
        </w:rPr>
      </w:pPr>
      <w:r w:rsidRPr="00F95103">
        <w:rPr>
          <w:rFonts w:ascii="Times" w:hAnsi="Times"/>
        </w:rPr>
        <w:t>Although l</w:t>
      </w:r>
      <w:r>
        <w:rPr>
          <w:rFonts w:ascii="Times" w:hAnsi="Times"/>
        </w:rPr>
        <w:t>imited to being</w:t>
      </w:r>
      <w:r w:rsidRPr="00F95103">
        <w:rPr>
          <w:rFonts w:ascii="Times" w:hAnsi="Times"/>
        </w:rPr>
        <w:t xml:space="preserve"> a conceptual tool, this simplistic mathematical framework can recapitulate aspects of the complex interactions we ob</w:t>
      </w:r>
      <w:r w:rsidR="001B3BEA">
        <w:rPr>
          <w:rFonts w:ascii="Times" w:hAnsi="Times"/>
        </w:rPr>
        <w:t>serve in our experiments (Fig.</w:t>
      </w:r>
      <w:r w:rsidR="00791855">
        <w:rPr>
          <w:rFonts w:ascii="Times" w:hAnsi="Times"/>
        </w:rPr>
        <w:t xml:space="preserve"> S13</w:t>
      </w:r>
      <w:r w:rsidRPr="00F95103">
        <w:rPr>
          <w:rFonts w:ascii="Times" w:hAnsi="Times"/>
        </w:rPr>
        <w:t>). For example,</w:t>
      </w:r>
      <w:r>
        <w:rPr>
          <w:rFonts w:ascii="Times" w:hAnsi="Times"/>
        </w:rPr>
        <w:t xml:space="preserve"> when the interaction terms, </w:t>
      </w:r>
      <w:proofErr w:type="spellStart"/>
      <w:r w:rsidRPr="00F95103">
        <w:rPr>
          <w:rFonts w:ascii="Times" w:hAnsi="Times"/>
          <w:i/>
        </w:rPr>
        <w:t>γ</w:t>
      </w:r>
      <w:r w:rsidRPr="00F95103">
        <w:rPr>
          <w:rFonts w:ascii="Times" w:hAnsi="Times"/>
          <w:i/>
          <w:vertAlign w:val="subscript"/>
        </w:rPr>
        <w:t>P</w:t>
      </w:r>
      <w:r w:rsidRPr="00F95103">
        <w:rPr>
          <w:rFonts w:ascii="MS Mincho" w:eastAsia="MS Mincho" w:hAnsi="MS Mincho" w:cs="MS Mincho"/>
          <w:i/>
          <w:vertAlign w:val="subscript"/>
        </w:rPr>
        <w:t>⊣</w:t>
      </w:r>
      <w:r w:rsidRPr="00F95103">
        <w:rPr>
          <w:rFonts w:ascii="Times" w:hAnsi="Times"/>
          <w:i/>
          <w:vertAlign w:val="subscript"/>
        </w:rPr>
        <w:t>H</w:t>
      </w:r>
      <w:proofErr w:type="spellEnd"/>
      <w:r w:rsidRPr="00F95103">
        <w:rPr>
          <w:rFonts w:ascii="Times" w:hAnsi="Times"/>
          <w:vertAlign w:val="subscript"/>
        </w:rPr>
        <w:t xml:space="preserve"> </w:t>
      </w:r>
      <w:r>
        <w:rPr>
          <w:rFonts w:ascii="Times" w:hAnsi="Times"/>
        </w:rPr>
        <w:t xml:space="preserve">and </w:t>
      </w:r>
      <w:proofErr w:type="spellStart"/>
      <w:r w:rsidRPr="00F95103">
        <w:rPr>
          <w:rFonts w:ascii="Times" w:hAnsi="Times"/>
          <w:i/>
        </w:rPr>
        <w:t>γ</w:t>
      </w:r>
      <w:r w:rsidRPr="00F95103">
        <w:rPr>
          <w:rFonts w:ascii="Times" w:hAnsi="Times"/>
          <w:i/>
          <w:vertAlign w:val="subscript"/>
        </w:rPr>
        <w:t>H</w:t>
      </w:r>
      <w:r w:rsidRPr="00F95103">
        <w:rPr>
          <w:rFonts w:ascii="Times" w:hAnsi="Times" w:hint="eastAsia"/>
          <w:i/>
          <w:vertAlign w:val="subscript"/>
        </w:rPr>
        <w:t>→</w:t>
      </w:r>
      <w:r w:rsidRPr="00F95103">
        <w:rPr>
          <w:rFonts w:ascii="Times" w:hAnsi="Times"/>
          <w:i/>
          <w:vertAlign w:val="subscript"/>
        </w:rPr>
        <w:t>P</w:t>
      </w:r>
      <w:proofErr w:type="spellEnd"/>
      <w:r w:rsidRPr="00F95103">
        <w:rPr>
          <w:rFonts w:ascii="Times" w:hAnsi="Times"/>
        </w:rPr>
        <w:t>, are set to 0 and all other parameters are held constant (details in</w:t>
      </w:r>
      <w:r w:rsidR="001B3BEA">
        <w:rPr>
          <w:rFonts w:ascii="Times" w:hAnsi="Times"/>
        </w:rPr>
        <w:t xml:space="preserve"> section C. Co-culture Framework</w:t>
      </w:r>
      <w:r w:rsidRPr="00F95103">
        <w:rPr>
          <w:rFonts w:ascii="Times" w:hAnsi="Times"/>
        </w:rPr>
        <w:t>), increasing sucrose</w:t>
      </w:r>
      <w:r>
        <w:rPr>
          <w:rFonts w:ascii="Times" w:hAnsi="Times"/>
        </w:rPr>
        <w:t xml:space="preserve"> utilization (i.e. decreasing </w:t>
      </w:r>
      <w:proofErr w:type="spellStart"/>
      <w:r w:rsidRPr="00AA4643">
        <w:rPr>
          <w:rFonts w:ascii="Times" w:hAnsi="Times"/>
          <w:i/>
        </w:rPr>
        <w:t>S</w:t>
      </w:r>
      <w:r w:rsidRPr="00F95103">
        <w:rPr>
          <w:rFonts w:ascii="Times" w:hAnsi="Times"/>
          <w:vertAlign w:val="subscript"/>
        </w:rPr>
        <w:t>halfmax</w:t>
      </w:r>
      <w:proofErr w:type="spellEnd"/>
      <w:r w:rsidRPr="00F95103">
        <w:rPr>
          <w:rFonts w:ascii="Times" w:hAnsi="Times"/>
        </w:rPr>
        <w:t>) results in an earlier rise in heterotrophic populat</w:t>
      </w:r>
      <w:r w:rsidR="001B3BEA">
        <w:rPr>
          <w:rFonts w:ascii="Times" w:hAnsi="Times"/>
        </w:rPr>
        <w:t xml:space="preserve">ion (Fig. </w:t>
      </w:r>
      <w:r w:rsidR="00F64BBA">
        <w:rPr>
          <w:rFonts w:ascii="Times" w:hAnsi="Times"/>
        </w:rPr>
        <w:t>S13</w:t>
      </w:r>
      <w:r w:rsidRPr="00F95103">
        <w:rPr>
          <w:rFonts w:ascii="Times" w:hAnsi="Times"/>
        </w:rPr>
        <w:t xml:space="preserve">B). </w:t>
      </w:r>
      <w:r>
        <w:rPr>
          <w:rFonts w:ascii="Times" w:hAnsi="Times"/>
        </w:rPr>
        <w:t xml:space="preserve">This is consistent with data from </w:t>
      </w:r>
      <w:r>
        <w:rPr>
          <w:rFonts w:ascii="Times" w:hAnsi="Times"/>
          <w:i/>
        </w:rPr>
        <w:t xml:space="preserve">S. cerevisiae </w:t>
      </w:r>
      <w:r w:rsidRPr="00AA4643">
        <w:rPr>
          <w:rFonts w:ascii="Times" w:hAnsi="Times"/>
        </w:rPr>
        <w:t>co-cultures</w:t>
      </w:r>
      <w:r>
        <w:rPr>
          <w:rFonts w:ascii="Times" w:hAnsi="Times"/>
        </w:rPr>
        <w:t>,</w:t>
      </w:r>
      <w:r>
        <w:rPr>
          <w:rFonts w:ascii="Times" w:hAnsi="Times"/>
          <w:i/>
        </w:rPr>
        <w:t xml:space="preserve"> </w:t>
      </w:r>
      <w:r>
        <w:rPr>
          <w:rFonts w:ascii="Times" w:hAnsi="Times"/>
        </w:rPr>
        <w:t xml:space="preserve">as the W303 strain exhibits a high </w:t>
      </w:r>
      <w:proofErr w:type="spellStart"/>
      <w:r>
        <w:rPr>
          <w:rFonts w:ascii="Times" w:hAnsi="Times"/>
        </w:rPr>
        <w:t>S</w:t>
      </w:r>
      <w:r w:rsidRPr="00F95103">
        <w:rPr>
          <w:rFonts w:ascii="Times" w:hAnsi="Times"/>
          <w:vertAlign w:val="subscript"/>
        </w:rPr>
        <w:t>halfmax</w:t>
      </w:r>
      <w:proofErr w:type="spellEnd"/>
      <w:r>
        <w:rPr>
          <w:rFonts w:ascii="Times" w:hAnsi="Times"/>
        </w:rPr>
        <w:t xml:space="preserve"> (Fig. 2C) and does not exhibit growth </w:t>
      </w:r>
      <w:r>
        <w:rPr>
          <w:rFonts w:ascii="Times" w:hAnsi="Times"/>
        </w:rPr>
        <w:lastRenderedPageBreak/>
        <w:t>within co-culture (Fig. 2B) while the W303</w:t>
      </w:r>
      <w:r>
        <w:rPr>
          <w:rFonts w:ascii="Times" w:hAnsi="Times"/>
          <w:vertAlign w:val="superscript"/>
        </w:rPr>
        <w:t>Clump</w:t>
      </w:r>
      <w:r>
        <w:rPr>
          <w:rFonts w:ascii="Times" w:hAnsi="Times"/>
        </w:rPr>
        <w:t xml:space="preserve"> strain has a lower </w:t>
      </w:r>
      <w:proofErr w:type="spellStart"/>
      <w:r>
        <w:rPr>
          <w:rFonts w:ascii="Times" w:hAnsi="Times"/>
        </w:rPr>
        <w:t>S</w:t>
      </w:r>
      <w:r w:rsidRPr="00F95103">
        <w:rPr>
          <w:rFonts w:ascii="Times" w:hAnsi="Times"/>
          <w:vertAlign w:val="subscript"/>
        </w:rPr>
        <w:t>halfmax</w:t>
      </w:r>
      <w:proofErr w:type="spellEnd"/>
      <w:r w:rsidRPr="00F95103">
        <w:rPr>
          <w:rFonts w:ascii="Times" w:hAnsi="Times"/>
        </w:rPr>
        <w:t xml:space="preserve"> </w:t>
      </w:r>
      <w:r>
        <w:rPr>
          <w:rFonts w:ascii="Times" w:hAnsi="Times"/>
        </w:rPr>
        <w:t xml:space="preserve">(Fig. 2C), and demonstrates growth within co-cultures (Fig. 2D). </w:t>
      </w:r>
    </w:p>
    <w:p w14:paraId="78DF35F7" w14:textId="77777777" w:rsidR="0014241E" w:rsidRDefault="0014241E" w:rsidP="0014241E">
      <w:pPr>
        <w:spacing w:line="480" w:lineRule="auto"/>
        <w:ind w:firstLine="720"/>
        <w:rPr>
          <w:rFonts w:ascii="Times" w:hAnsi="Times"/>
        </w:rPr>
      </w:pPr>
    </w:p>
    <w:p w14:paraId="26264921" w14:textId="0E5A2FB0" w:rsidR="0014241E" w:rsidRPr="00F95103" w:rsidRDefault="0014241E" w:rsidP="0014241E">
      <w:pPr>
        <w:spacing w:line="480" w:lineRule="auto"/>
        <w:ind w:firstLine="720"/>
        <w:rPr>
          <w:rFonts w:ascii="Times" w:hAnsi="Times"/>
        </w:rPr>
      </w:pPr>
      <w:r w:rsidRPr="00F95103">
        <w:rPr>
          <w:rFonts w:ascii="Times" w:hAnsi="Times"/>
        </w:rPr>
        <w:t>More interestingly, the addi</w:t>
      </w:r>
      <w:r>
        <w:rPr>
          <w:rFonts w:ascii="Times" w:hAnsi="Times"/>
        </w:rPr>
        <w:t xml:space="preserve">tion of the interaction term </w:t>
      </w:r>
      <w:proofErr w:type="spellStart"/>
      <w:r w:rsidRPr="00F95103">
        <w:rPr>
          <w:rFonts w:ascii="Times" w:hAnsi="Times"/>
          <w:i/>
        </w:rPr>
        <w:t>γ</w:t>
      </w:r>
      <w:r w:rsidRPr="00F95103">
        <w:rPr>
          <w:rFonts w:ascii="Times" w:hAnsi="Times"/>
          <w:i/>
          <w:vertAlign w:val="subscript"/>
        </w:rPr>
        <w:t>P</w:t>
      </w:r>
      <w:r w:rsidRPr="00F95103">
        <w:rPr>
          <w:rFonts w:ascii="MS Mincho" w:eastAsia="MS Mincho" w:hAnsi="MS Mincho" w:cs="MS Mincho"/>
          <w:i/>
          <w:vertAlign w:val="subscript"/>
        </w:rPr>
        <w:t>⊣</w:t>
      </w:r>
      <w:r w:rsidRPr="00F95103">
        <w:rPr>
          <w:rFonts w:ascii="Times" w:hAnsi="Times"/>
          <w:i/>
          <w:vertAlign w:val="subscript"/>
        </w:rPr>
        <w:t>H</w:t>
      </w:r>
      <w:proofErr w:type="spellEnd"/>
      <w:r w:rsidRPr="00F95103">
        <w:rPr>
          <w:rFonts w:ascii="Times" w:hAnsi="Times"/>
          <w:vertAlign w:val="subscript"/>
        </w:rPr>
        <w:t xml:space="preserve"> </w:t>
      </w:r>
      <w:r w:rsidRPr="00F95103">
        <w:rPr>
          <w:rFonts w:ascii="Times" w:hAnsi="Times"/>
        </w:rPr>
        <w:t>changes the shape of the heterotroph population function when all other parameters are constant; at higher values the model predicts an initial rise in heterotrophic density followed</w:t>
      </w:r>
      <w:r w:rsidR="00F64BBA">
        <w:rPr>
          <w:rFonts w:ascii="Times" w:hAnsi="Times"/>
        </w:rPr>
        <w:t xml:space="preserve"> by a subsequent decline (Fig. S13</w:t>
      </w:r>
      <w:r>
        <w:rPr>
          <w:rFonts w:ascii="Times" w:hAnsi="Times"/>
        </w:rPr>
        <w:t>D</w:t>
      </w:r>
      <w:r w:rsidRPr="00F95103">
        <w:rPr>
          <w:rFonts w:ascii="Times" w:hAnsi="Times"/>
        </w:rPr>
        <w:t xml:space="preserve">).  This is consistent with instances in which the heterotroph species are shown to be fairly sensitive to the inhibitory effects of cyanobacterial metabolism in the light (demonstrated in Fig. 3A-D), and recapitulates experimental co-culture dynamics we observe with </w:t>
      </w:r>
      <w:r w:rsidRPr="00F95103">
        <w:rPr>
          <w:rFonts w:ascii="Times" w:hAnsi="Times"/>
          <w:i/>
        </w:rPr>
        <w:t>S. cerevisiae</w:t>
      </w:r>
      <w:r w:rsidRPr="00F95103">
        <w:rPr>
          <w:rFonts w:ascii="Times" w:hAnsi="Times"/>
        </w:rPr>
        <w:t xml:space="preserve"> and </w:t>
      </w:r>
      <w:r w:rsidRPr="00F95103">
        <w:rPr>
          <w:rFonts w:ascii="Times" w:hAnsi="Times"/>
          <w:i/>
        </w:rPr>
        <w:t>B. subtilis</w:t>
      </w:r>
      <w:r>
        <w:rPr>
          <w:rFonts w:ascii="Times" w:hAnsi="Times"/>
        </w:rPr>
        <w:t xml:space="preserve"> (Fig. 2A&amp;</w:t>
      </w:r>
      <w:r w:rsidRPr="00F95103">
        <w:rPr>
          <w:rFonts w:ascii="Times" w:hAnsi="Times"/>
        </w:rPr>
        <w:t xml:space="preserve">D). </w:t>
      </w:r>
    </w:p>
    <w:p w14:paraId="753895AF" w14:textId="77777777" w:rsidR="0014241E" w:rsidRPr="00826255" w:rsidRDefault="0014241E" w:rsidP="00D937F5">
      <w:pPr>
        <w:spacing w:line="480" w:lineRule="auto"/>
        <w:rPr>
          <w:rFonts w:ascii="Times" w:hAnsi="Times"/>
          <w:b/>
        </w:rPr>
      </w:pPr>
    </w:p>
    <w:p w14:paraId="37FE6A57" w14:textId="77777777" w:rsidR="00D937F5" w:rsidRPr="00826255" w:rsidRDefault="00D937F5" w:rsidP="00D937F5">
      <w:pPr>
        <w:spacing w:line="480" w:lineRule="auto"/>
        <w:rPr>
          <w:rFonts w:ascii="Times" w:hAnsi="Times"/>
          <w:b/>
        </w:rPr>
      </w:pPr>
      <w:r w:rsidRPr="00826255">
        <w:rPr>
          <w:rFonts w:ascii="Times" w:hAnsi="Times"/>
          <w:b/>
        </w:rPr>
        <w:t>Initial Framework</w:t>
      </w:r>
    </w:p>
    <w:p w14:paraId="36425D94" w14:textId="2CACB289" w:rsidR="00D937F5" w:rsidRPr="00826255" w:rsidRDefault="00D937F5" w:rsidP="00D937F5">
      <w:pPr>
        <w:spacing w:line="480" w:lineRule="auto"/>
        <w:ind w:firstLine="720"/>
        <w:rPr>
          <w:rFonts w:ascii="Times" w:hAnsi="Times"/>
        </w:rPr>
      </w:pPr>
      <w:r w:rsidRPr="00826255">
        <w:rPr>
          <w:rFonts w:ascii="Times" w:hAnsi="Times"/>
        </w:rPr>
        <w:t xml:space="preserve">Axenic cyanobacterial growth </w:t>
      </w:r>
      <w:r>
        <w:rPr>
          <w:rFonts w:ascii="Times" w:hAnsi="Times"/>
        </w:rPr>
        <w:t>is</w:t>
      </w:r>
      <w:r w:rsidRPr="00826255">
        <w:rPr>
          <w:rFonts w:ascii="Times" w:hAnsi="Times"/>
        </w:rPr>
        <w:t xml:space="preserve"> approximated as linear, as </w:t>
      </w:r>
      <w:r>
        <w:rPr>
          <w:rFonts w:ascii="Times" w:hAnsi="Times"/>
        </w:rPr>
        <w:t>observed</w:t>
      </w:r>
      <w:r w:rsidRPr="00826255">
        <w:rPr>
          <w:rFonts w:ascii="Times" w:hAnsi="Times"/>
        </w:rPr>
        <w:t xml:space="preserve"> in </w:t>
      </w:r>
      <w:proofErr w:type="gramStart"/>
      <w:r w:rsidR="00D56FBB">
        <w:rPr>
          <w:rFonts w:ascii="Times" w:hAnsi="Times"/>
        </w:rPr>
        <w:t>48 hour</w:t>
      </w:r>
      <w:proofErr w:type="gramEnd"/>
      <w:r w:rsidR="00D56FBB">
        <w:rPr>
          <w:rFonts w:ascii="Times" w:hAnsi="Times"/>
        </w:rPr>
        <w:t xml:space="preserve"> batch co-cultures</w:t>
      </w:r>
      <w:r>
        <w:rPr>
          <w:rFonts w:ascii="Times" w:hAnsi="Times"/>
        </w:rPr>
        <w:t xml:space="preserve"> (</w:t>
      </w:r>
      <w:r w:rsidRPr="00826255">
        <w:rPr>
          <w:rFonts w:ascii="Times" w:hAnsi="Times"/>
        </w:rPr>
        <w:t>Fig. 1B</w:t>
      </w:r>
      <w:r>
        <w:rPr>
          <w:rFonts w:ascii="Times" w:hAnsi="Times"/>
        </w:rPr>
        <w:t>)</w:t>
      </w:r>
      <w:r w:rsidRPr="00826255">
        <w:rPr>
          <w:rFonts w:ascii="Times" w:hAnsi="Times"/>
        </w:rPr>
        <w:t>, by Equation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952"/>
        <w:gridCol w:w="2952"/>
      </w:tblGrid>
      <w:tr w:rsidR="00D937F5" w:rsidRPr="00826255" w14:paraId="02A1A907" w14:textId="77777777" w:rsidTr="00047519">
        <w:tc>
          <w:tcPr>
            <w:tcW w:w="2952" w:type="dxa"/>
          </w:tcPr>
          <w:p w14:paraId="2B0CC5AB" w14:textId="77777777" w:rsidR="00D937F5" w:rsidRPr="00826255" w:rsidRDefault="00D937F5" w:rsidP="00047519">
            <w:pPr>
              <w:spacing w:line="480" w:lineRule="auto"/>
              <w:rPr>
                <w:rFonts w:ascii="Times" w:hAnsi="Times"/>
              </w:rPr>
            </w:pPr>
          </w:p>
        </w:tc>
        <w:tc>
          <w:tcPr>
            <w:tcW w:w="2952" w:type="dxa"/>
          </w:tcPr>
          <w:p w14:paraId="2407EEDD" w14:textId="77777777" w:rsidR="00D937F5" w:rsidRPr="00826255" w:rsidRDefault="00D937F5" w:rsidP="00047519">
            <w:pPr>
              <w:spacing w:line="480" w:lineRule="auto"/>
              <w:rPr>
                <w:rFonts w:ascii="Times" w:hAnsi="Times"/>
              </w:rPr>
            </w:pPr>
            <m:oMathPara>
              <m:oMath>
                <m:r>
                  <w:rPr>
                    <w:rFonts w:ascii="Cambria Math" w:hAnsi="Cambria Math"/>
                  </w:rPr>
                  <m:t>P</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p</m:t>
                    </m:r>
                  </m:sub>
                </m:sSub>
                <m:r>
                  <w:rPr>
                    <w:rFonts w:ascii="Cambria Math" w:hAnsi="Cambria Math"/>
                  </w:rPr>
                  <m:t>t+P(0)</m:t>
                </m:r>
              </m:oMath>
            </m:oMathPara>
          </w:p>
        </w:tc>
        <w:tc>
          <w:tcPr>
            <w:tcW w:w="2952" w:type="dxa"/>
          </w:tcPr>
          <w:p w14:paraId="5F636189" w14:textId="77777777" w:rsidR="00D937F5" w:rsidRPr="00826255" w:rsidRDefault="00D937F5" w:rsidP="00047519">
            <w:pPr>
              <w:spacing w:line="480" w:lineRule="auto"/>
              <w:jc w:val="right"/>
              <w:rPr>
                <w:rFonts w:ascii="Times" w:hAnsi="Times"/>
              </w:rPr>
            </w:pPr>
            <w:r w:rsidRPr="00826255">
              <w:rPr>
                <w:rFonts w:ascii="Times" w:hAnsi="Times"/>
              </w:rPr>
              <w:t>(1)</w:t>
            </w:r>
          </w:p>
        </w:tc>
      </w:tr>
    </w:tbl>
    <w:p w14:paraId="0EDE265F" w14:textId="77777777" w:rsidR="00D937F5" w:rsidRPr="00826255" w:rsidRDefault="00D937F5" w:rsidP="00D937F5">
      <w:pPr>
        <w:spacing w:line="480" w:lineRule="auto"/>
        <w:rPr>
          <w:rFonts w:ascii="Times" w:hAnsi="Times"/>
        </w:rPr>
      </w:pPr>
      <w:r w:rsidRPr="00826255">
        <w:rPr>
          <w:rFonts w:ascii="Times" w:hAnsi="Times"/>
        </w:rPr>
        <w:t xml:space="preserve">where </w:t>
      </w:r>
      <w:r w:rsidRPr="00826255">
        <w:rPr>
          <w:rFonts w:ascii="Times" w:hAnsi="Times"/>
          <w:i/>
        </w:rPr>
        <w:t xml:space="preserve">P(t) </w:t>
      </w:r>
      <w:r w:rsidRPr="00826255">
        <w:rPr>
          <w:rFonts w:ascii="Times" w:hAnsi="Times"/>
        </w:rPr>
        <w:t xml:space="preserve">is the phototroph population at time </w:t>
      </w:r>
      <w:r w:rsidRPr="00826255">
        <w:rPr>
          <w:rFonts w:ascii="Times" w:hAnsi="Times"/>
          <w:i/>
        </w:rPr>
        <w:t>t</w:t>
      </w:r>
      <w:r w:rsidRPr="00826255">
        <w:rPr>
          <w:rFonts w:ascii="Times" w:hAnsi="Times"/>
        </w:rPr>
        <w:t xml:space="preserve">, </w:t>
      </w:r>
      <m:oMath>
        <m:sSub>
          <m:sSubPr>
            <m:ctrlPr>
              <w:rPr>
                <w:rFonts w:ascii="Cambria Math" w:hAnsi="Cambria Math"/>
                <w:i/>
              </w:rPr>
            </m:ctrlPr>
          </m:sSubPr>
          <m:e>
            <m:r>
              <w:rPr>
                <w:rFonts w:ascii="Cambria Math" w:hAnsi="Cambria Math"/>
              </w:rPr>
              <m:t>μ</m:t>
            </m:r>
          </m:e>
          <m:sub>
            <m:r>
              <w:rPr>
                <w:rFonts w:ascii="Cambria Math" w:hAnsi="Cambria Math"/>
              </w:rPr>
              <m:t>p</m:t>
            </m:r>
          </m:sub>
        </m:sSub>
      </m:oMath>
      <w:r w:rsidRPr="00826255">
        <w:rPr>
          <w:rFonts w:ascii="Times" w:hAnsi="Times"/>
        </w:rPr>
        <w:t xml:space="preserve"> is the growth rate of the phototroph, and </w:t>
      </w:r>
      <w:r w:rsidRPr="00826255">
        <w:rPr>
          <w:rFonts w:ascii="Times" w:hAnsi="Times"/>
          <w:i/>
        </w:rPr>
        <w:t xml:space="preserve">P(0) </w:t>
      </w:r>
      <w:r w:rsidRPr="00826255">
        <w:rPr>
          <w:rFonts w:ascii="Times" w:hAnsi="Times"/>
        </w:rPr>
        <w:t xml:space="preserve">is the initial inoculum of phototrophs. All variables and functions are summarized in Table S1. The growth rate, </w:t>
      </w:r>
      <m:oMath>
        <m:sSub>
          <m:sSubPr>
            <m:ctrlPr>
              <w:rPr>
                <w:rFonts w:ascii="Cambria Math" w:hAnsi="Cambria Math"/>
                <w:i/>
              </w:rPr>
            </m:ctrlPr>
          </m:sSubPr>
          <m:e>
            <m:r>
              <w:rPr>
                <w:rFonts w:ascii="Cambria Math" w:hAnsi="Cambria Math"/>
              </w:rPr>
              <m:t>μ</m:t>
            </m:r>
          </m:e>
          <m:sub>
            <m:r>
              <w:rPr>
                <w:rFonts w:ascii="Cambria Math" w:hAnsi="Cambria Math"/>
              </w:rPr>
              <m:t>p</m:t>
            </m:r>
          </m:sub>
        </m:sSub>
      </m:oMath>
      <w:r w:rsidRPr="00826255">
        <w:rPr>
          <w:rFonts w:ascii="Times" w:hAnsi="Times"/>
        </w:rPr>
        <w:t xml:space="preserve">, </w:t>
      </w:r>
      <w:r>
        <w:rPr>
          <w:rFonts w:ascii="Times" w:hAnsi="Times"/>
        </w:rPr>
        <w:t>is</w:t>
      </w:r>
      <w:r w:rsidRPr="00826255">
        <w:rPr>
          <w:rFonts w:ascii="Times" w:hAnsi="Times"/>
        </w:rPr>
        <w:t xml:space="preserve"> experimentally determined and differs in the presence or absence of IPTG</w:t>
      </w:r>
      <w:r>
        <w:rPr>
          <w:rFonts w:ascii="Times" w:hAnsi="Times"/>
        </w:rPr>
        <w:t xml:space="preserve">, which </w:t>
      </w:r>
      <w:r w:rsidRPr="00826255">
        <w:rPr>
          <w:rFonts w:ascii="Times" w:hAnsi="Times"/>
        </w:rPr>
        <w:t>induce</w:t>
      </w:r>
      <w:r>
        <w:rPr>
          <w:rFonts w:ascii="Times" w:hAnsi="Times"/>
        </w:rPr>
        <w:t>s</w:t>
      </w:r>
      <w:r w:rsidRPr="00826255">
        <w:rPr>
          <w:rFonts w:ascii="Times" w:hAnsi="Times"/>
        </w:rPr>
        <w:t xml:space="preserve"> </w:t>
      </w:r>
      <w:proofErr w:type="spellStart"/>
      <w:r w:rsidRPr="00826255">
        <w:rPr>
          <w:rFonts w:ascii="Times" w:hAnsi="Times"/>
          <w:i/>
        </w:rPr>
        <w:t>cscB</w:t>
      </w:r>
      <w:proofErr w:type="spellEnd"/>
      <w:r w:rsidRPr="00826255">
        <w:rPr>
          <w:rFonts w:ascii="Times" w:hAnsi="Times"/>
          <w:i/>
        </w:rPr>
        <w:t xml:space="preserve"> </w:t>
      </w:r>
      <w:r w:rsidRPr="00826255">
        <w:rPr>
          <w:rFonts w:ascii="Times" w:hAnsi="Times"/>
        </w:rPr>
        <w:t>expression</w:t>
      </w:r>
      <w:r>
        <w:rPr>
          <w:rFonts w:ascii="Times" w:hAnsi="Times"/>
        </w:rPr>
        <w:t xml:space="preserve"> and diverts cellular resources from growth to sucrose secretion (Fig. 1B,1C, &amp; S1)</w:t>
      </w:r>
      <w:r w:rsidRPr="00826255">
        <w:rPr>
          <w:rFonts w:ascii="Times" w:hAnsi="Times"/>
        </w:rPr>
        <w:t xml:space="preserve">. Experimentally determined values are summarized in Table S2. </w:t>
      </w:r>
    </w:p>
    <w:p w14:paraId="2DD5F7DE" w14:textId="77777777" w:rsidR="00F64BBA" w:rsidRDefault="00F64BBA">
      <w:pPr>
        <w:rPr>
          <w:rFonts w:ascii="Times" w:hAnsi="Times"/>
        </w:rPr>
      </w:pPr>
      <w:r>
        <w:rPr>
          <w:rFonts w:ascii="Times" w:hAnsi="Times"/>
        </w:rPr>
        <w:br w:type="page"/>
      </w:r>
    </w:p>
    <w:p w14:paraId="48AAA612" w14:textId="5EEFBA96" w:rsidR="00785B53" w:rsidRPr="00826255" w:rsidRDefault="00785B53" w:rsidP="00785B53">
      <w:pPr>
        <w:spacing w:line="480" w:lineRule="auto"/>
        <w:rPr>
          <w:rFonts w:ascii="Times" w:hAnsi="Times"/>
          <w:b/>
        </w:rPr>
      </w:pPr>
      <w:r>
        <w:rPr>
          <w:rFonts w:ascii="Times" w:hAnsi="Times"/>
          <w:b/>
        </w:rPr>
        <w:lastRenderedPageBreak/>
        <w:t>Table S1 Function and variable key.</w:t>
      </w:r>
    </w:p>
    <w:tbl>
      <w:tblPr>
        <w:tblStyle w:val="TableGrid"/>
        <w:tblW w:w="8838" w:type="dxa"/>
        <w:tblLayout w:type="fixed"/>
        <w:tblLook w:val="04A0" w:firstRow="1" w:lastRow="0" w:firstColumn="1" w:lastColumn="0" w:noHBand="0" w:noVBand="1"/>
      </w:tblPr>
      <w:tblGrid>
        <w:gridCol w:w="2898"/>
        <w:gridCol w:w="5940"/>
      </w:tblGrid>
      <w:tr w:rsidR="00785B53" w:rsidRPr="00826255" w14:paraId="32A2467B" w14:textId="77777777" w:rsidTr="00047519">
        <w:tc>
          <w:tcPr>
            <w:tcW w:w="2898" w:type="dxa"/>
          </w:tcPr>
          <w:p w14:paraId="55B1CC5E" w14:textId="77777777" w:rsidR="00785B53" w:rsidRPr="00826255" w:rsidRDefault="00785B53" w:rsidP="00047519">
            <w:pPr>
              <w:spacing w:line="480" w:lineRule="auto"/>
              <w:ind w:right="-198"/>
              <w:jc w:val="center"/>
              <w:rPr>
                <w:rFonts w:ascii="Times" w:hAnsi="Times"/>
                <w:b/>
              </w:rPr>
            </w:pPr>
            <w:r w:rsidRPr="00826255">
              <w:rPr>
                <w:rFonts w:ascii="Times" w:hAnsi="Times"/>
                <w:b/>
              </w:rPr>
              <w:t>Variables &amp; Functions</w:t>
            </w:r>
          </w:p>
        </w:tc>
        <w:tc>
          <w:tcPr>
            <w:tcW w:w="5940" w:type="dxa"/>
          </w:tcPr>
          <w:p w14:paraId="20FA0519" w14:textId="77777777" w:rsidR="00785B53" w:rsidRPr="00826255" w:rsidRDefault="00785B53" w:rsidP="00047519">
            <w:pPr>
              <w:spacing w:line="480" w:lineRule="auto"/>
              <w:jc w:val="center"/>
              <w:rPr>
                <w:rFonts w:ascii="Times" w:hAnsi="Times"/>
                <w:b/>
              </w:rPr>
            </w:pPr>
            <w:r w:rsidRPr="00826255">
              <w:rPr>
                <w:rFonts w:ascii="Times" w:hAnsi="Times"/>
                <w:b/>
              </w:rPr>
              <w:t>Definition</w:t>
            </w:r>
          </w:p>
        </w:tc>
      </w:tr>
      <w:tr w:rsidR="00785B53" w:rsidRPr="00826255" w14:paraId="7B9D7D4C" w14:textId="77777777" w:rsidTr="00047519">
        <w:tc>
          <w:tcPr>
            <w:tcW w:w="2898" w:type="dxa"/>
          </w:tcPr>
          <w:p w14:paraId="1676B195" w14:textId="77777777" w:rsidR="00785B53" w:rsidRPr="00826255" w:rsidRDefault="00785B53" w:rsidP="00047519">
            <w:pPr>
              <w:spacing w:line="480" w:lineRule="auto"/>
              <w:jc w:val="center"/>
              <w:rPr>
                <w:rFonts w:ascii="Times" w:hAnsi="Times"/>
                <w:i/>
              </w:rPr>
            </w:pPr>
            <w:r w:rsidRPr="00826255">
              <w:rPr>
                <w:rFonts w:ascii="Times" w:hAnsi="Times"/>
                <w:i/>
              </w:rPr>
              <w:t>t</w:t>
            </w:r>
          </w:p>
        </w:tc>
        <w:tc>
          <w:tcPr>
            <w:tcW w:w="5940" w:type="dxa"/>
          </w:tcPr>
          <w:p w14:paraId="62874CE3" w14:textId="77777777" w:rsidR="00785B53" w:rsidRPr="00826255" w:rsidRDefault="00785B53" w:rsidP="00047519">
            <w:pPr>
              <w:spacing w:line="480" w:lineRule="auto"/>
              <w:jc w:val="center"/>
              <w:rPr>
                <w:rFonts w:ascii="Times" w:hAnsi="Times"/>
              </w:rPr>
            </w:pPr>
            <w:r w:rsidRPr="00826255">
              <w:rPr>
                <w:rFonts w:ascii="Times" w:hAnsi="Times"/>
              </w:rPr>
              <w:t>Time</w:t>
            </w:r>
          </w:p>
        </w:tc>
      </w:tr>
      <w:tr w:rsidR="00785B53" w:rsidRPr="00826255" w14:paraId="4209D6FA" w14:textId="77777777" w:rsidTr="00047519">
        <w:tc>
          <w:tcPr>
            <w:tcW w:w="2898" w:type="dxa"/>
          </w:tcPr>
          <w:p w14:paraId="63DCCED5" w14:textId="77777777" w:rsidR="00785B53" w:rsidRPr="00826255" w:rsidRDefault="00785B53" w:rsidP="00047519">
            <w:pPr>
              <w:spacing w:line="480" w:lineRule="auto"/>
              <w:jc w:val="center"/>
              <w:rPr>
                <w:rFonts w:ascii="Times" w:hAnsi="Times"/>
                <w:i/>
              </w:rPr>
            </w:pPr>
            <w:r w:rsidRPr="00826255">
              <w:rPr>
                <w:rFonts w:ascii="Times" w:hAnsi="Times"/>
                <w:i/>
              </w:rPr>
              <w:t>P(t)</w:t>
            </w:r>
          </w:p>
        </w:tc>
        <w:tc>
          <w:tcPr>
            <w:tcW w:w="5940" w:type="dxa"/>
          </w:tcPr>
          <w:p w14:paraId="28F7B5E5" w14:textId="77777777" w:rsidR="00785B53" w:rsidRPr="00826255" w:rsidRDefault="00785B53" w:rsidP="00047519">
            <w:pPr>
              <w:spacing w:line="480" w:lineRule="auto"/>
              <w:jc w:val="center"/>
              <w:rPr>
                <w:rFonts w:ascii="Times" w:hAnsi="Times"/>
              </w:rPr>
            </w:pPr>
            <w:r w:rsidRPr="00826255">
              <w:rPr>
                <w:rFonts w:ascii="Times" w:hAnsi="Times"/>
              </w:rPr>
              <w:t>Phototroph population at time t</w:t>
            </w:r>
          </w:p>
        </w:tc>
      </w:tr>
      <w:tr w:rsidR="00785B53" w:rsidRPr="00826255" w14:paraId="2C990EC8" w14:textId="77777777" w:rsidTr="00047519">
        <w:tc>
          <w:tcPr>
            <w:tcW w:w="2898" w:type="dxa"/>
          </w:tcPr>
          <w:p w14:paraId="0E8904EC" w14:textId="77777777" w:rsidR="00785B53" w:rsidRPr="00826255" w:rsidRDefault="00CF653D" w:rsidP="00047519">
            <w:pPr>
              <w:spacing w:line="480" w:lineRule="auto"/>
              <w:jc w:val="center"/>
              <w:rPr>
                <w:rFonts w:ascii="Times" w:hAnsi="Times"/>
                <w:i/>
              </w:rPr>
            </w:pPr>
            <m:oMathPara>
              <m:oMath>
                <m:sSub>
                  <m:sSubPr>
                    <m:ctrlPr>
                      <w:rPr>
                        <w:rFonts w:ascii="Cambria Math" w:hAnsi="Cambria Math"/>
                        <w:i/>
                      </w:rPr>
                    </m:ctrlPr>
                  </m:sSubPr>
                  <m:e>
                    <m:r>
                      <w:rPr>
                        <w:rFonts w:ascii="Cambria Math" w:hAnsi="Cambria Math"/>
                      </w:rPr>
                      <m:t>μ</m:t>
                    </m:r>
                  </m:e>
                  <m:sub>
                    <m:r>
                      <w:rPr>
                        <w:rFonts w:ascii="Cambria Math" w:hAnsi="Cambria Math"/>
                      </w:rPr>
                      <m:t>p</m:t>
                    </m:r>
                  </m:sub>
                </m:sSub>
              </m:oMath>
            </m:oMathPara>
          </w:p>
        </w:tc>
        <w:tc>
          <w:tcPr>
            <w:tcW w:w="5940" w:type="dxa"/>
          </w:tcPr>
          <w:p w14:paraId="398E8BE1" w14:textId="77777777" w:rsidR="00785B53" w:rsidRPr="00826255" w:rsidRDefault="00785B53" w:rsidP="00047519">
            <w:pPr>
              <w:spacing w:line="480" w:lineRule="auto"/>
              <w:jc w:val="center"/>
              <w:rPr>
                <w:rFonts w:ascii="Times" w:hAnsi="Times"/>
              </w:rPr>
            </w:pPr>
            <w:r w:rsidRPr="00826255">
              <w:rPr>
                <w:rFonts w:ascii="Times" w:hAnsi="Times"/>
              </w:rPr>
              <w:t>Phototroph growth rate</w:t>
            </w:r>
          </w:p>
        </w:tc>
      </w:tr>
      <w:tr w:rsidR="00785B53" w:rsidRPr="00826255" w14:paraId="14F2A9A1" w14:textId="77777777" w:rsidTr="00047519">
        <w:tc>
          <w:tcPr>
            <w:tcW w:w="2898" w:type="dxa"/>
          </w:tcPr>
          <w:p w14:paraId="06D8D28C" w14:textId="77777777" w:rsidR="00785B53" w:rsidRPr="00826255" w:rsidRDefault="00785B53" w:rsidP="00047519">
            <w:pPr>
              <w:spacing w:line="480" w:lineRule="auto"/>
              <w:jc w:val="center"/>
              <w:rPr>
                <w:rFonts w:ascii="Times" w:hAnsi="Times"/>
                <w:i/>
              </w:rPr>
            </w:pPr>
            <w:r w:rsidRPr="00826255">
              <w:rPr>
                <w:rFonts w:ascii="Times" w:hAnsi="Times"/>
                <w:i/>
              </w:rPr>
              <w:t>S(t)</w:t>
            </w:r>
          </w:p>
        </w:tc>
        <w:tc>
          <w:tcPr>
            <w:tcW w:w="5940" w:type="dxa"/>
          </w:tcPr>
          <w:p w14:paraId="4711E7B3" w14:textId="77777777" w:rsidR="00785B53" w:rsidRPr="00826255" w:rsidRDefault="00785B53" w:rsidP="00047519">
            <w:pPr>
              <w:spacing w:line="480" w:lineRule="auto"/>
              <w:jc w:val="center"/>
              <w:rPr>
                <w:rFonts w:ascii="Times" w:hAnsi="Times"/>
              </w:rPr>
            </w:pPr>
            <w:r w:rsidRPr="00826255">
              <w:rPr>
                <w:rFonts w:ascii="Times" w:hAnsi="Times"/>
              </w:rPr>
              <w:t>Sucrose concentration at time t</w:t>
            </w:r>
          </w:p>
        </w:tc>
      </w:tr>
      <w:tr w:rsidR="00785B53" w:rsidRPr="00826255" w14:paraId="672FE2FD" w14:textId="77777777" w:rsidTr="00047519">
        <w:tc>
          <w:tcPr>
            <w:tcW w:w="2898" w:type="dxa"/>
          </w:tcPr>
          <w:p w14:paraId="3C6232AC" w14:textId="77777777" w:rsidR="00785B53" w:rsidRPr="00826255" w:rsidRDefault="00785B53" w:rsidP="00047519">
            <w:pPr>
              <w:spacing w:line="480" w:lineRule="auto"/>
              <w:jc w:val="center"/>
              <w:rPr>
                <w:rFonts w:ascii="Times" w:hAnsi="Times"/>
              </w:rPr>
            </w:pPr>
            <m:oMathPara>
              <m:oMath>
                <m:r>
                  <w:rPr>
                    <w:rFonts w:ascii="Cambria Math" w:hAnsi="Cambria Math"/>
                  </w:rPr>
                  <m:t>α</m:t>
                </m:r>
              </m:oMath>
            </m:oMathPara>
          </w:p>
        </w:tc>
        <w:tc>
          <w:tcPr>
            <w:tcW w:w="5940" w:type="dxa"/>
          </w:tcPr>
          <w:p w14:paraId="1E3EB845" w14:textId="77777777" w:rsidR="00785B53" w:rsidRPr="00826255" w:rsidRDefault="00785B53" w:rsidP="00047519">
            <w:pPr>
              <w:spacing w:line="480" w:lineRule="auto"/>
              <w:jc w:val="center"/>
              <w:rPr>
                <w:rFonts w:ascii="Times" w:hAnsi="Times"/>
              </w:rPr>
            </w:pPr>
            <w:r w:rsidRPr="00826255">
              <w:rPr>
                <w:rFonts w:ascii="Times" w:hAnsi="Times"/>
              </w:rPr>
              <w:t>Sucrose production rate by the phototroph</w:t>
            </w:r>
          </w:p>
        </w:tc>
      </w:tr>
      <w:tr w:rsidR="00785B53" w:rsidRPr="00826255" w14:paraId="13742189" w14:textId="77777777" w:rsidTr="00047519">
        <w:tc>
          <w:tcPr>
            <w:tcW w:w="2898" w:type="dxa"/>
          </w:tcPr>
          <w:p w14:paraId="3323FF65" w14:textId="77777777" w:rsidR="00785B53" w:rsidRPr="00826255" w:rsidRDefault="00785B53" w:rsidP="00047519">
            <w:pPr>
              <w:spacing w:line="480" w:lineRule="auto"/>
              <w:jc w:val="center"/>
              <w:rPr>
                <w:rFonts w:ascii="Times" w:hAnsi="Times"/>
                <w:i/>
              </w:rPr>
            </w:pPr>
            <w:r w:rsidRPr="00826255">
              <w:rPr>
                <w:rFonts w:ascii="Times" w:hAnsi="Times"/>
                <w:i/>
              </w:rPr>
              <w:t>H(t)</w:t>
            </w:r>
          </w:p>
        </w:tc>
        <w:tc>
          <w:tcPr>
            <w:tcW w:w="5940" w:type="dxa"/>
          </w:tcPr>
          <w:p w14:paraId="0709865C" w14:textId="77777777" w:rsidR="00785B53" w:rsidRPr="00826255" w:rsidRDefault="00785B53" w:rsidP="00047519">
            <w:pPr>
              <w:spacing w:line="480" w:lineRule="auto"/>
              <w:jc w:val="center"/>
              <w:rPr>
                <w:rFonts w:ascii="Times" w:hAnsi="Times"/>
              </w:rPr>
            </w:pPr>
            <w:r w:rsidRPr="00826255">
              <w:rPr>
                <w:rFonts w:ascii="Times" w:hAnsi="Times"/>
              </w:rPr>
              <w:t>Heterotroph population at time t</w:t>
            </w:r>
          </w:p>
        </w:tc>
      </w:tr>
      <w:tr w:rsidR="00785B53" w:rsidRPr="00826255" w14:paraId="004498C0" w14:textId="77777777" w:rsidTr="00047519">
        <w:tc>
          <w:tcPr>
            <w:tcW w:w="2898" w:type="dxa"/>
          </w:tcPr>
          <w:p w14:paraId="69373B64" w14:textId="77777777" w:rsidR="00785B53" w:rsidRPr="00826255" w:rsidRDefault="00CF653D" w:rsidP="00047519">
            <w:pPr>
              <w:spacing w:line="480" w:lineRule="auto"/>
              <w:jc w:val="center"/>
              <w:rPr>
                <w:rFonts w:ascii="Times" w:hAnsi="Times"/>
                <w:i/>
              </w:rPr>
            </w:pPr>
            <m:oMathPara>
              <m:oMath>
                <m:sSub>
                  <m:sSubPr>
                    <m:ctrlPr>
                      <w:rPr>
                        <w:rFonts w:ascii="Cambria Math" w:hAnsi="Cambria Math"/>
                        <w:i/>
                      </w:rPr>
                    </m:ctrlPr>
                  </m:sSubPr>
                  <m:e>
                    <m:r>
                      <w:rPr>
                        <w:rFonts w:ascii="Cambria Math" w:hAnsi="Cambria Math"/>
                      </w:rPr>
                      <m:t>μ</m:t>
                    </m:r>
                  </m:e>
                  <m:sub>
                    <m:r>
                      <w:rPr>
                        <w:rFonts w:ascii="Cambria Math" w:hAnsi="Cambria Math"/>
                      </w:rPr>
                      <m:t>H</m:t>
                    </m:r>
                  </m:sub>
                </m:sSub>
              </m:oMath>
            </m:oMathPara>
          </w:p>
        </w:tc>
        <w:tc>
          <w:tcPr>
            <w:tcW w:w="5940" w:type="dxa"/>
          </w:tcPr>
          <w:p w14:paraId="06EE5521" w14:textId="77777777" w:rsidR="00785B53" w:rsidRPr="00826255" w:rsidRDefault="00785B53" w:rsidP="00047519">
            <w:pPr>
              <w:spacing w:line="480" w:lineRule="auto"/>
              <w:jc w:val="center"/>
              <w:rPr>
                <w:rFonts w:ascii="Times" w:hAnsi="Times"/>
              </w:rPr>
            </w:pPr>
            <w:r w:rsidRPr="00826255">
              <w:rPr>
                <w:rFonts w:ascii="Times" w:hAnsi="Times"/>
              </w:rPr>
              <w:t>Heterotroph growth rate</w:t>
            </w:r>
          </w:p>
        </w:tc>
      </w:tr>
      <w:tr w:rsidR="00785B53" w:rsidRPr="00826255" w14:paraId="6D6253C8" w14:textId="77777777" w:rsidTr="00047519">
        <w:tc>
          <w:tcPr>
            <w:tcW w:w="2898" w:type="dxa"/>
          </w:tcPr>
          <w:p w14:paraId="62A4B558" w14:textId="77777777" w:rsidR="00785B53" w:rsidRDefault="00785B53" w:rsidP="00047519">
            <w:pPr>
              <w:spacing w:line="480" w:lineRule="auto"/>
              <w:jc w:val="center"/>
              <w:rPr>
                <w:rFonts w:ascii="Cambria" w:eastAsia="MS Mincho" w:hAnsi="Cambria" w:cs="Times New Roman"/>
              </w:rPr>
            </w:pPr>
            <m:oMathPara>
              <m:oMath>
                <m:r>
                  <w:rPr>
                    <w:rFonts w:ascii="Cambria Math" w:hAnsi="Cambria Math"/>
                  </w:rPr>
                  <m:t>β</m:t>
                </m:r>
              </m:oMath>
            </m:oMathPara>
          </w:p>
        </w:tc>
        <w:tc>
          <w:tcPr>
            <w:tcW w:w="5940" w:type="dxa"/>
          </w:tcPr>
          <w:p w14:paraId="63CDE8A1" w14:textId="77777777" w:rsidR="00785B53" w:rsidRPr="00826255" w:rsidRDefault="00785B53" w:rsidP="00047519">
            <w:pPr>
              <w:spacing w:line="480" w:lineRule="auto"/>
              <w:jc w:val="center"/>
              <w:rPr>
                <w:rFonts w:ascii="Times" w:hAnsi="Times"/>
              </w:rPr>
            </w:pPr>
            <w:r>
              <w:rPr>
                <w:rFonts w:ascii="Times" w:hAnsi="Times"/>
              </w:rPr>
              <w:t>Coefficient of proportionality</w:t>
            </w:r>
          </w:p>
        </w:tc>
      </w:tr>
      <w:tr w:rsidR="00785B53" w:rsidRPr="00826255" w14:paraId="589E066E" w14:textId="77777777" w:rsidTr="00047519">
        <w:tc>
          <w:tcPr>
            <w:tcW w:w="2898" w:type="dxa"/>
          </w:tcPr>
          <w:p w14:paraId="7035240D" w14:textId="77777777" w:rsidR="00785B53" w:rsidRPr="00826255" w:rsidRDefault="00CF653D" w:rsidP="00047519">
            <w:pPr>
              <w:spacing w:line="480" w:lineRule="auto"/>
              <w:jc w:val="center"/>
              <w:rPr>
                <w:rFonts w:ascii="Times" w:eastAsia="MS Mincho" w:hAnsi="Times" w:cs="Times New Roman"/>
              </w:rPr>
            </w:pPr>
            <m:oMathPara>
              <m:oMath>
                <m:sSub>
                  <m:sSubPr>
                    <m:ctrlPr>
                      <w:rPr>
                        <w:rFonts w:ascii="Cambria Math" w:hAnsi="Cambria Math"/>
                        <w:i/>
                      </w:rPr>
                    </m:ctrlPr>
                  </m:sSubPr>
                  <m:e>
                    <m:r>
                      <w:rPr>
                        <w:rFonts w:ascii="Cambria Math" w:hAnsi="Cambria Math"/>
                      </w:rPr>
                      <m:t>μ</m:t>
                    </m:r>
                  </m:e>
                  <m:sub>
                    <m:r>
                      <w:rPr>
                        <w:rFonts w:ascii="Cambria Math" w:hAnsi="Cambria Math"/>
                      </w:rPr>
                      <m:t>max</m:t>
                    </m:r>
                  </m:sub>
                </m:sSub>
              </m:oMath>
            </m:oMathPara>
          </w:p>
        </w:tc>
        <w:tc>
          <w:tcPr>
            <w:tcW w:w="5940" w:type="dxa"/>
          </w:tcPr>
          <w:p w14:paraId="41B5056D" w14:textId="77777777" w:rsidR="00785B53" w:rsidRPr="00826255" w:rsidRDefault="00785B53" w:rsidP="00047519">
            <w:pPr>
              <w:spacing w:line="480" w:lineRule="auto"/>
              <w:jc w:val="center"/>
              <w:rPr>
                <w:rFonts w:ascii="Times" w:hAnsi="Times"/>
              </w:rPr>
            </w:pPr>
            <w:r w:rsidRPr="00826255">
              <w:rPr>
                <w:rFonts w:ascii="Times" w:hAnsi="Times"/>
              </w:rPr>
              <w:t>Maximal heterotroph growth rate in sucrose</w:t>
            </w:r>
          </w:p>
        </w:tc>
      </w:tr>
      <w:tr w:rsidR="00785B53" w:rsidRPr="00826255" w14:paraId="25C3CE03" w14:textId="77777777" w:rsidTr="00047519">
        <w:tc>
          <w:tcPr>
            <w:tcW w:w="2898" w:type="dxa"/>
          </w:tcPr>
          <w:p w14:paraId="41699003" w14:textId="77777777" w:rsidR="00785B53" w:rsidRPr="00826255" w:rsidRDefault="00CF653D" w:rsidP="00047519">
            <w:pPr>
              <w:spacing w:line="480" w:lineRule="auto"/>
              <w:ind w:right="-108"/>
              <w:jc w:val="center"/>
              <w:rPr>
                <w:rFonts w:ascii="Times" w:eastAsia="MS Mincho" w:hAnsi="Times" w:cs="Times New Roman"/>
              </w:rPr>
            </w:pPr>
            <m:oMathPara>
              <m:oMath>
                <m:sSub>
                  <m:sSubPr>
                    <m:ctrlPr>
                      <w:rPr>
                        <w:rFonts w:ascii="Cambria Math" w:hAnsi="Cambria Math"/>
                        <w:i/>
                      </w:rPr>
                    </m:ctrlPr>
                  </m:sSubPr>
                  <m:e>
                    <m:r>
                      <w:rPr>
                        <w:rFonts w:ascii="Cambria Math" w:hAnsi="Cambria Math"/>
                      </w:rPr>
                      <m:t>S</m:t>
                    </m:r>
                  </m:e>
                  <m:sub>
                    <m:r>
                      <w:rPr>
                        <w:rFonts w:ascii="Cambria Math" w:hAnsi="Cambria Math"/>
                      </w:rPr>
                      <m:t>halfmax</m:t>
                    </m:r>
                  </m:sub>
                </m:sSub>
              </m:oMath>
            </m:oMathPara>
          </w:p>
        </w:tc>
        <w:tc>
          <w:tcPr>
            <w:tcW w:w="5940" w:type="dxa"/>
          </w:tcPr>
          <w:p w14:paraId="09C6AC11" w14:textId="77777777" w:rsidR="00785B53" w:rsidRPr="00826255" w:rsidRDefault="00785B53" w:rsidP="00047519">
            <w:pPr>
              <w:spacing w:line="480" w:lineRule="auto"/>
              <w:jc w:val="center"/>
              <w:rPr>
                <w:rFonts w:ascii="Times" w:hAnsi="Times"/>
              </w:rPr>
            </w:pPr>
            <w:r w:rsidRPr="00826255">
              <w:rPr>
                <w:rFonts w:ascii="Times" w:hAnsi="Times"/>
              </w:rPr>
              <w:t>Sucrose concentration at which heterotroph growth rate is half maximal</w:t>
            </w:r>
          </w:p>
        </w:tc>
      </w:tr>
      <w:tr w:rsidR="00785B53" w:rsidRPr="00826255" w14:paraId="24481F8B" w14:textId="77777777" w:rsidTr="00047519">
        <w:tc>
          <w:tcPr>
            <w:tcW w:w="2898" w:type="dxa"/>
          </w:tcPr>
          <w:p w14:paraId="63C307A7" w14:textId="77777777" w:rsidR="00785B53" w:rsidRPr="00826255" w:rsidRDefault="00CF653D" w:rsidP="00047519">
            <w:pPr>
              <w:spacing w:line="480" w:lineRule="auto"/>
              <w:ind w:right="-108"/>
              <w:jc w:val="center"/>
              <w:rPr>
                <w:rFonts w:ascii="Times" w:eastAsia="MS Mincho" w:hAnsi="Times" w:cs="Times New Roman"/>
              </w:rPr>
            </w:pPr>
            <m:oMathPara>
              <m:oMath>
                <m:sSub>
                  <m:sSubPr>
                    <m:ctrlPr>
                      <w:rPr>
                        <w:rFonts w:ascii="Cambria Math" w:hAnsi="Cambria Math"/>
                        <w:i/>
                      </w:rPr>
                    </m:ctrlPr>
                  </m:sSubPr>
                  <m:e>
                    <m:r>
                      <w:rPr>
                        <w:rFonts w:ascii="Cambria Math" w:hAnsi="Cambria Math"/>
                      </w:rPr>
                      <m:t>γ</m:t>
                    </m:r>
                  </m:e>
                  <m:sub>
                    <m:r>
                      <w:rPr>
                        <w:rFonts w:ascii="Cambria Math" w:hAnsi="Cambria Math"/>
                      </w:rPr>
                      <m:t>P⊣H</m:t>
                    </m:r>
                  </m:sub>
                </m:sSub>
              </m:oMath>
            </m:oMathPara>
          </w:p>
        </w:tc>
        <w:tc>
          <w:tcPr>
            <w:tcW w:w="5940" w:type="dxa"/>
          </w:tcPr>
          <w:p w14:paraId="4C098535" w14:textId="77777777" w:rsidR="00785B53" w:rsidRPr="00826255" w:rsidRDefault="00785B53" w:rsidP="00047519">
            <w:pPr>
              <w:spacing w:line="480" w:lineRule="auto"/>
              <w:jc w:val="center"/>
              <w:rPr>
                <w:rFonts w:ascii="Times" w:hAnsi="Times"/>
              </w:rPr>
            </w:pPr>
            <w:r w:rsidRPr="00826255">
              <w:rPr>
                <w:rFonts w:ascii="Times" w:hAnsi="Times"/>
              </w:rPr>
              <w:t>Interaction coefficient describing phototroph interaction with heterotroph growth</w:t>
            </w:r>
          </w:p>
        </w:tc>
      </w:tr>
      <w:tr w:rsidR="00785B53" w:rsidRPr="00826255" w14:paraId="4106F179" w14:textId="77777777" w:rsidTr="00047519">
        <w:tc>
          <w:tcPr>
            <w:tcW w:w="2898" w:type="dxa"/>
          </w:tcPr>
          <w:p w14:paraId="7DEED070" w14:textId="77777777" w:rsidR="00785B53" w:rsidRPr="00826255" w:rsidRDefault="00CF653D" w:rsidP="00047519">
            <w:pPr>
              <w:spacing w:line="480" w:lineRule="auto"/>
              <w:ind w:right="-108"/>
              <w:jc w:val="center"/>
              <w:rPr>
                <w:rFonts w:ascii="Times" w:eastAsia="MS Mincho" w:hAnsi="Times" w:cs="Times New Roman"/>
              </w:rPr>
            </w:pPr>
            <m:oMathPara>
              <m:oMath>
                <m:sSub>
                  <m:sSubPr>
                    <m:ctrlPr>
                      <w:rPr>
                        <w:rFonts w:ascii="Cambria Math" w:hAnsi="Cambria Math"/>
                        <w:i/>
                      </w:rPr>
                    </m:ctrlPr>
                  </m:sSubPr>
                  <m:e>
                    <m:r>
                      <w:rPr>
                        <w:rFonts w:ascii="Cambria Math" w:hAnsi="Cambria Math"/>
                      </w:rPr>
                      <m:t>γ</m:t>
                    </m:r>
                  </m:e>
                  <m:sub>
                    <m:r>
                      <w:rPr>
                        <w:rFonts w:ascii="Cambria Math" w:hAnsi="Cambria Math"/>
                      </w:rPr>
                      <m:t>H→P</m:t>
                    </m:r>
                  </m:sub>
                </m:sSub>
              </m:oMath>
            </m:oMathPara>
          </w:p>
        </w:tc>
        <w:tc>
          <w:tcPr>
            <w:tcW w:w="5940" w:type="dxa"/>
          </w:tcPr>
          <w:p w14:paraId="4DBF5AB0" w14:textId="77777777" w:rsidR="00785B53" w:rsidRPr="00826255" w:rsidRDefault="00785B53" w:rsidP="00047519">
            <w:pPr>
              <w:spacing w:line="480" w:lineRule="auto"/>
              <w:jc w:val="center"/>
              <w:rPr>
                <w:rFonts w:ascii="Times" w:hAnsi="Times"/>
              </w:rPr>
            </w:pPr>
            <w:r w:rsidRPr="00826255">
              <w:rPr>
                <w:rFonts w:ascii="Times" w:hAnsi="Times"/>
              </w:rPr>
              <w:t>Interaction coefficient describing heterotroph interaction with phototroph growth</w:t>
            </w:r>
          </w:p>
        </w:tc>
      </w:tr>
    </w:tbl>
    <w:p w14:paraId="12330456" w14:textId="77777777" w:rsidR="00785B53" w:rsidRDefault="00785B53" w:rsidP="00785B53">
      <w:pPr>
        <w:spacing w:line="480" w:lineRule="auto"/>
        <w:rPr>
          <w:rFonts w:ascii="Times" w:hAnsi="Times"/>
          <w:b/>
        </w:rPr>
      </w:pPr>
    </w:p>
    <w:p w14:paraId="798A3A97" w14:textId="77777777" w:rsidR="00F64BBA" w:rsidRDefault="00F64BBA">
      <w:pPr>
        <w:rPr>
          <w:rFonts w:ascii="Times" w:hAnsi="Times"/>
          <w:b/>
        </w:rPr>
      </w:pPr>
      <w:r>
        <w:rPr>
          <w:rFonts w:ascii="Times" w:hAnsi="Times"/>
          <w:b/>
        </w:rPr>
        <w:br w:type="page"/>
      </w:r>
    </w:p>
    <w:p w14:paraId="2CF54D2A" w14:textId="03826234" w:rsidR="00785B53" w:rsidRDefault="00785B53" w:rsidP="00785B53">
      <w:pPr>
        <w:spacing w:line="480" w:lineRule="auto"/>
        <w:rPr>
          <w:rFonts w:ascii="Times" w:hAnsi="Times"/>
          <w:b/>
        </w:rPr>
      </w:pPr>
      <w:r>
        <w:rPr>
          <w:rFonts w:ascii="Times" w:hAnsi="Times"/>
          <w:b/>
        </w:rPr>
        <w:lastRenderedPageBreak/>
        <w:t>Table S2</w:t>
      </w:r>
      <w:r w:rsidRPr="00826255">
        <w:rPr>
          <w:rFonts w:ascii="Times" w:hAnsi="Times"/>
          <w:b/>
        </w:rPr>
        <w:t xml:space="preserve"> </w:t>
      </w:r>
      <w:r>
        <w:rPr>
          <w:rFonts w:ascii="Times" w:hAnsi="Times"/>
          <w:b/>
        </w:rPr>
        <w:t>Experimentally Determined Valu</w:t>
      </w:r>
      <w:r w:rsidR="001F0103">
        <w:rPr>
          <w:rFonts w:ascii="Times" w:hAnsi="Times"/>
          <w:b/>
        </w:rPr>
        <w:t xml:space="preserve">es for Initial </w:t>
      </w:r>
      <w:r w:rsidR="00F64BBA">
        <w:rPr>
          <w:rFonts w:ascii="Times" w:hAnsi="Times"/>
          <w:b/>
        </w:rPr>
        <w:t>Conditions in S14 and S15</w:t>
      </w:r>
      <w:r>
        <w:rPr>
          <w:rFonts w:ascii="Times" w:hAnsi="Times"/>
          <w:b/>
        </w:rPr>
        <w:t>.</w:t>
      </w:r>
    </w:p>
    <w:tbl>
      <w:tblPr>
        <w:tblStyle w:val="TableGrid"/>
        <w:tblW w:w="8838" w:type="dxa"/>
        <w:tblLayout w:type="fixed"/>
        <w:tblLook w:val="04A0" w:firstRow="1" w:lastRow="0" w:firstColumn="1" w:lastColumn="0" w:noHBand="0" w:noVBand="1"/>
      </w:tblPr>
      <w:tblGrid>
        <w:gridCol w:w="2628"/>
        <w:gridCol w:w="6210"/>
      </w:tblGrid>
      <w:tr w:rsidR="00785B53" w:rsidRPr="00826255" w14:paraId="5D6932B2" w14:textId="77777777" w:rsidTr="00047519">
        <w:tc>
          <w:tcPr>
            <w:tcW w:w="2628" w:type="dxa"/>
          </w:tcPr>
          <w:p w14:paraId="599E0A17" w14:textId="77777777" w:rsidR="00785B53" w:rsidRPr="00826255" w:rsidRDefault="00785B53" w:rsidP="00047519">
            <w:pPr>
              <w:spacing w:line="480" w:lineRule="auto"/>
              <w:ind w:right="-198"/>
              <w:jc w:val="center"/>
              <w:rPr>
                <w:rFonts w:ascii="Times" w:hAnsi="Times"/>
                <w:b/>
              </w:rPr>
            </w:pPr>
            <w:r w:rsidRPr="00826255">
              <w:rPr>
                <w:rFonts w:ascii="Times" w:hAnsi="Times"/>
                <w:b/>
              </w:rPr>
              <w:t>Variables &amp; Functions</w:t>
            </w:r>
          </w:p>
        </w:tc>
        <w:tc>
          <w:tcPr>
            <w:tcW w:w="6210" w:type="dxa"/>
          </w:tcPr>
          <w:p w14:paraId="1EF5F949" w14:textId="77777777" w:rsidR="00785B53" w:rsidRPr="00826255" w:rsidRDefault="00785B53" w:rsidP="00047519">
            <w:pPr>
              <w:spacing w:line="480" w:lineRule="auto"/>
              <w:jc w:val="center"/>
              <w:rPr>
                <w:rFonts w:ascii="Times" w:hAnsi="Times"/>
                <w:b/>
              </w:rPr>
            </w:pPr>
            <w:r>
              <w:rPr>
                <w:rFonts w:ascii="Times" w:hAnsi="Times"/>
                <w:b/>
              </w:rPr>
              <w:t>Values</w:t>
            </w:r>
          </w:p>
        </w:tc>
      </w:tr>
      <w:tr w:rsidR="00785B53" w:rsidRPr="00826255" w14:paraId="3E2E6621" w14:textId="77777777" w:rsidTr="00047519">
        <w:tc>
          <w:tcPr>
            <w:tcW w:w="2628" w:type="dxa"/>
          </w:tcPr>
          <w:p w14:paraId="27CAB3F4" w14:textId="77777777" w:rsidR="00785B53" w:rsidRPr="00826255" w:rsidRDefault="00785B53" w:rsidP="00047519">
            <w:pPr>
              <w:spacing w:line="480" w:lineRule="auto"/>
              <w:jc w:val="center"/>
              <w:rPr>
                <w:rFonts w:ascii="Times" w:hAnsi="Times"/>
                <w:i/>
              </w:rPr>
            </w:pPr>
            <w:r w:rsidRPr="00826255">
              <w:rPr>
                <w:rFonts w:ascii="Times" w:hAnsi="Times"/>
                <w:i/>
              </w:rPr>
              <w:t>t</w:t>
            </w:r>
          </w:p>
        </w:tc>
        <w:tc>
          <w:tcPr>
            <w:tcW w:w="6210" w:type="dxa"/>
          </w:tcPr>
          <w:p w14:paraId="26665097" w14:textId="77777777" w:rsidR="00785B53" w:rsidRPr="00826255" w:rsidRDefault="00785B53" w:rsidP="00047519">
            <w:pPr>
              <w:spacing w:line="480" w:lineRule="auto"/>
              <w:rPr>
                <w:rFonts w:ascii="Times" w:hAnsi="Times"/>
              </w:rPr>
            </w:pPr>
            <w:r>
              <w:rPr>
                <w:rFonts w:ascii="Times" w:hAnsi="Times"/>
              </w:rPr>
              <w:t>0 to 48 hours</w:t>
            </w:r>
          </w:p>
        </w:tc>
      </w:tr>
      <w:tr w:rsidR="00785B53" w:rsidRPr="00826255" w14:paraId="48AE1E20" w14:textId="77777777" w:rsidTr="00047519">
        <w:tc>
          <w:tcPr>
            <w:tcW w:w="2628" w:type="dxa"/>
          </w:tcPr>
          <w:p w14:paraId="1510DF73" w14:textId="77777777" w:rsidR="00785B53" w:rsidRPr="00826255" w:rsidRDefault="00785B53" w:rsidP="00047519">
            <w:pPr>
              <w:spacing w:line="480" w:lineRule="auto"/>
              <w:jc w:val="center"/>
              <w:rPr>
                <w:rFonts w:ascii="Times" w:hAnsi="Times"/>
                <w:i/>
              </w:rPr>
            </w:pPr>
            <w:r>
              <w:rPr>
                <w:rFonts w:ascii="Times" w:hAnsi="Times"/>
                <w:i/>
              </w:rPr>
              <w:t>P(0</w:t>
            </w:r>
            <w:r w:rsidRPr="00826255">
              <w:rPr>
                <w:rFonts w:ascii="Times" w:hAnsi="Times"/>
                <w:i/>
              </w:rPr>
              <w:t>)</w:t>
            </w:r>
          </w:p>
        </w:tc>
        <w:tc>
          <w:tcPr>
            <w:tcW w:w="6210" w:type="dxa"/>
          </w:tcPr>
          <w:p w14:paraId="435901FD" w14:textId="77777777" w:rsidR="00785B53" w:rsidRPr="00826255" w:rsidRDefault="00785B53" w:rsidP="00047519">
            <w:pPr>
              <w:spacing w:line="480" w:lineRule="auto"/>
              <w:rPr>
                <w:rFonts w:ascii="Times" w:hAnsi="Times"/>
              </w:rPr>
            </w:pPr>
            <w:r>
              <w:rPr>
                <w:rFonts w:ascii="Times" w:hAnsi="Times"/>
              </w:rPr>
              <w:t>1.000 x 10</w:t>
            </w:r>
            <w:r w:rsidRPr="0004119B">
              <w:rPr>
                <w:rFonts w:ascii="Times" w:hAnsi="Times"/>
                <w:vertAlign w:val="superscript"/>
              </w:rPr>
              <w:t>8</w:t>
            </w:r>
            <w:r>
              <w:rPr>
                <w:rFonts w:ascii="Times" w:hAnsi="Times"/>
              </w:rPr>
              <w:t xml:space="preserve"> cells per mL</w:t>
            </w:r>
          </w:p>
        </w:tc>
      </w:tr>
      <w:tr w:rsidR="00785B53" w:rsidRPr="001235A6" w14:paraId="15ACD989" w14:textId="77777777" w:rsidTr="00047519">
        <w:tc>
          <w:tcPr>
            <w:tcW w:w="2628" w:type="dxa"/>
          </w:tcPr>
          <w:p w14:paraId="5AC69BF2" w14:textId="77777777" w:rsidR="00785B53" w:rsidRPr="00826255" w:rsidRDefault="00CF653D" w:rsidP="00047519">
            <w:pPr>
              <w:spacing w:line="480" w:lineRule="auto"/>
              <w:jc w:val="center"/>
              <w:rPr>
                <w:rFonts w:ascii="Times" w:hAnsi="Times"/>
                <w:i/>
              </w:rPr>
            </w:pPr>
            <m:oMathPara>
              <m:oMath>
                <m:sSub>
                  <m:sSubPr>
                    <m:ctrlPr>
                      <w:rPr>
                        <w:rFonts w:ascii="Cambria Math" w:hAnsi="Cambria Math"/>
                        <w:i/>
                      </w:rPr>
                    </m:ctrlPr>
                  </m:sSubPr>
                  <m:e>
                    <m:r>
                      <w:rPr>
                        <w:rFonts w:ascii="Cambria Math" w:hAnsi="Cambria Math"/>
                      </w:rPr>
                      <m:t>μ</m:t>
                    </m:r>
                  </m:e>
                  <m:sub>
                    <m:r>
                      <w:rPr>
                        <w:rFonts w:ascii="Cambria Math" w:hAnsi="Cambria Math"/>
                      </w:rPr>
                      <m:t>p</m:t>
                    </m:r>
                  </m:sub>
                </m:sSub>
              </m:oMath>
            </m:oMathPara>
          </w:p>
        </w:tc>
        <w:tc>
          <w:tcPr>
            <w:tcW w:w="6210" w:type="dxa"/>
          </w:tcPr>
          <w:p w14:paraId="10598974" w14:textId="77777777" w:rsidR="00785B53" w:rsidRDefault="00785B53" w:rsidP="00047519">
            <w:pPr>
              <w:spacing w:line="480" w:lineRule="auto"/>
              <w:rPr>
                <w:rFonts w:ascii="Times" w:hAnsi="Times"/>
              </w:rPr>
            </w:pPr>
            <w:r>
              <w:rPr>
                <w:rFonts w:ascii="Times" w:hAnsi="Times"/>
              </w:rPr>
              <w:t>Without IPTG: 1.785 x 10</w:t>
            </w:r>
            <w:r>
              <w:rPr>
                <w:rFonts w:ascii="Times" w:hAnsi="Times"/>
                <w:vertAlign w:val="superscript"/>
              </w:rPr>
              <w:t>7</w:t>
            </w:r>
            <w:r>
              <w:rPr>
                <w:rFonts w:ascii="Times" w:hAnsi="Times"/>
              </w:rPr>
              <w:t xml:space="preserve"> cells per hour</w:t>
            </w:r>
          </w:p>
          <w:p w14:paraId="55FAE841" w14:textId="77777777" w:rsidR="00785B53" w:rsidRPr="001235A6" w:rsidRDefault="00785B53" w:rsidP="00047519">
            <w:pPr>
              <w:spacing w:line="480" w:lineRule="auto"/>
              <w:rPr>
                <w:rFonts w:ascii="Times" w:hAnsi="Times"/>
                <w:vertAlign w:val="superscript"/>
              </w:rPr>
            </w:pPr>
            <w:r>
              <w:rPr>
                <w:rFonts w:ascii="Times" w:hAnsi="Times"/>
              </w:rPr>
              <w:t>With IPTG: 1.021 x 10</w:t>
            </w:r>
            <w:r>
              <w:rPr>
                <w:rFonts w:ascii="Times" w:hAnsi="Times"/>
                <w:vertAlign w:val="superscript"/>
              </w:rPr>
              <w:t>7</w:t>
            </w:r>
            <w:r>
              <w:rPr>
                <w:rFonts w:ascii="Times" w:hAnsi="Times"/>
              </w:rPr>
              <w:t xml:space="preserve"> cells per hour</w:t>
            </w:r>
          </w:p>
        </w:tc>
      </w:tr>
      <w:tr w:rsidR="00785B53" w:rsidRPr="00826255" w14:paraId="692F78D8" w14:textId="77777777" w:rsidTr="00047519">
        <w:tc>
          <w:tcPr>
            <w:tcW w:w="2628" w:type="dxa"/>
          </w:tcPr>
          <w:p w14:paraId="23222108" w14:textId="77777777" w:rsidR="00785B53" w:rsidRPr="00826255" w:rsidRDefault="00785B53" w:rsidP="00047519">
            <w:pPr>
              <w:spacing w:line="480" w:lineRule="auto"/>
              <w:jc w:val="center"/>
              <w:rPr>
                <w:rFonts w:ascii="Times" w:hAnsi="Times"/>
                <w:i/>
              </w:rPr>
            </w:pPr>
            <w:r>
              <w:rPr>
                <w:rFonts w:ascii="Times" w:hAnsi="Times"/>
                <w:i/>
              </w:rPr>
              <w:t>S(0</w:t>
            </w:r>
            <w:r w:rsidRPr="00826255">
              <w:rPr>
                <w:rFonts w:ascii="Times" w:hAnsi="Times"/>
                <w:i/>
              </w:rPr>
              <w:t>)</w:t>
            </w:r>
          </w:p>
        </w:tc>
        <w:tc>
          <w:tcPr>
            <w:tcW w:w="6210" w:type="dxa"/>
          </w:tcPr>
          <w:p w14:paraId="6F59F596" w14:textId="77777777" w:rsidR="00785B53" w:rsidRPr="00826255" w:rsidRDefault="00785B53" w:rsidP="00047519">
            <w:pPr>
              <w:spacing w:line="480" w:lineRule="auto"/>
              <w:rPr>
                <w:rFonts w:ascii="Times" w:hAnsi="Times"/>
              </w:rPr>
            </w:pPr>
            <w:r>
              <w:rPr>
                <w:rFonts w:ascii="Times" w:hAnsi="Times"/>
              </w:rPr>
              <w:t>0 mg per mL</w:t>
            </w:r>
          </w:p>
        </w:tc>
      </w:tr>
      <w:tr w:rsidR="00785B53" w:rsidRPr="00146165" w14:paraId="21894134" w14:textId="77777777" w:rsidTr="00047519">
        <w:tc>
          <w:tcPr>
            <w:tcW w:w="2628" w:type="dxa"/>
          </w:tcPr>
          <w:p w14:paraId="5D3BF253" w14:textId="77777777" w:rsidR="00785B53" w:rsidRPr="00826255" w:rsidRDefault="00785B53" w:rsidP="00047519">
            <w:pPr>
              <w:spacing w:line="480" w:lineRule="auto"/>
              <w:jc w:val="center"/>
              <w:rPr>
                <w:rFonts w:ascii="Times" w:hAnsi="Times"/>
              </w:rPr>
            </w:pPr>
            <m:oMathPara>
              <m:oMath>
                <m:r>
                  <w:rPr>
                    <w:rFonts w:ascii="Cambria Math" w:hAnsi="Cambria Math"/>
                  </w:rPr>
                  <m:t>α</m:t>
                </m:r>
              </m:oMath>
            </m:oMathPara>
          </w:p>
        </w:tc>
        <w:tc>
          <w:tcPr>
            <w:tcW w:w="6210" w:type="dxa"/>
          </w:tcPr>
          <w:p w14:paraId="5FCC3DA8" w14:textId="77777777" w:rsidR="00785B53" w:rsidRDefault="00785B53" w:rsidP="00047519">
            <w:pPr>
              <w:spacing w:line="480" w:lineRule="auto"/>
              <w:rPr>
                <w:rFonts w:ascii="Times" w:hAnsi="Times"/>
              </w:rPr>
            </w:pPr>
            <w:r>
              <w:rPr>
                <w:rFonts w:ascii="Times" w:hAnsi="Times"/>
              </w:rPr>
              <w:t>Without IPTG: 6.4412 x 10</w:t>
            </w:r>
            <w:r>
              <w:rPr>
                <w:rFonts w:ascii="Times" w:hAnsi="Times"/>
                <w:vertAlign w:val="superscript"/>
              </w:rPr>
              <w:t>-12</w:t>
            </w:r>
            <w:r>
              <w:rPr>
                <w:rFonts w:ascii="Times" w:hAnsi="Times"/>
              </w:rPr>
              <w:t xml:space="preserve"> mg per phototroph per hour</w:t>
            </w:r>
          </w:p>
          <w:p w14:paraId="39663843" w14:textId="77777777" w:rsidR="00785B53" w:rsidRPr="00146165" w:rsidRDefault="00785B53" w:rsidP="00047519">
            <w:pPr>
              <w:spacing w:line="480" w:lineRule="auto"/>
              <w:rPr>
                <w:rFonts w:ascii="Times" w:hAnsi="Times"/>
              </w:rPr>
            </w:pPr>
            <w:r>
              <w:rPr>
                <w:rFonts w:ascii="Times" w:hAnsi="Times"/>
              </w:rPr>
              <w:t>With IPTG: 3.9253 x 10</w:t>
            </w:r>
            <w:r>
              <w:rPr>
                <w:rFonts w:ascii="Times" w:hAnsi="Times"/>
                <w:vertAlign w:val="superscript"/>
              </w:rPr>
              <w:t xml:space="preserve">-11 </w:t>
            </w:r>
            <w:r>
              <w:rPr>
                <w:rFonts w:ascii="Times" w:hAnsi="Times"/>
              </w:rPr>
              <w:t>mg per phototroph per hour</w:t>
            </w:r>
          </w:p>
        </w:tc>
      </w:tr>
    </w:tbl>
    <w:p w14:paraId="02910FBF" w14:textId="77777777" w:rsidR="00785B53" w:rsidRDefault="00785B53" w:rsidP="00D937F5">
      <w:pPr>
        <w:spacing w:line="480" w:lineRule="auto"/>
        <w:rPr>
          <w:rFonts w:ascii="Times" w:hAnsi="Times"/>
        </w:rPr>
      </w:pPr>
    </w:p>
    <w:p w14:paraId="7C42D7D5" w14:textId="77777777" w:rsidR="00D937F5" w:rsidRPr="00826255" w:rsidRDefault="00D937F5" w:rsidP="00D937F5">
      <w:pPr>
        <w:spacing w:line="480" w:lineRule="auto"/>
        <w:rPr>
          <w:rFonts w:ascii="Times" w:hAnsi="Times"/>
        </w:rPr>
      </w:pPr>
      <w:r w:rsidRPr="00826255">
        <w:rPr>
          <w:rFonts w:ascii="Times" w:hAnsi="Times"/>
        </w:rPr>
        <w:tab/>
        <w:t xml:space="preserve">Sucrose production from cyanobacteria, as </w:t>
      </w:r>
      <w:r>
        <w:rPr>
          <w:rFonts w:ascii="Times" w:hAnsi="Times"/>
        </w:rPr>
        <w:t>measured</w:t>
      </w:r>
      <w:r w:rsidRPr="00826255">
        <w:rPr>
          <w:rFonts w:ascii="Times" w:hAnsi="Times"/>
        </w:rPr>
        <w:t xml:space="preserve"> in Fig. 1C, can be approximated by Equation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952"/>
        <w:gridCol w:w="2952"/>
      </w:tblGrid>
      <w:tr w:rsidR="00D937F5" w:rsidRPr="00826255" w14:paraId="6468893D" w14:textId="77777777" w:rsidTr="00047519">
        <w:tc>
          <w:tcPr>
            <w:tcW w:w="2952" w:type="dxa"/>
          </w:tcPr>
          <w:p w14:paraId="2B5EF8CC" w14:textId="77777777" w:rsidR="00D937F5" w:rsidRPr="00826255" w:rsidRDefault="00D937F5" w:rsidP="00047519">
            <w:pPr>
              <w:spacing w:line="480" w:lineRule="auto"/>
              <w:rPr>
                <w:rFonts w:ascii="Times" w:hAnsi="Times"/>
              </w:rPr>
            </w:pPr>
          </w:p>
        </w:tc>
        <w:tc>
          <w:tcPr>
            <w:tcW w:w="2952" w:type="dxa"/>
          </w:tcPr>
          <w:p w14:paraId="757B6BAB" w14:textId="77777777" w:rsidR="00D937F5" w:rsidRPr="00826255" w:rsidRDefault="00D937F5" w:rsidP="00047519">
            <w:pPr>
              <w:spacing w:line="480" w:lineRule="auto"/>
              <w:rPr>
                <w:rFonts w:ascii="Times" w:hAnsi="Times"/>
              </w:rPr>
            </w:pPr>
            <m:oMathPara>
              <m:oMath>
                <m:r>
                  <w:rPr>
                    <w:rFonts w:ascii="Cambria Math" w:hAnsi="Cambria Math"/>
                  </w:rPr>
                  <m:t>S'</m:t>
                </m:r>
                <m:d>
                  <m:dPr>
                    <m:ctrlPr>
                      <w:rPr>
                        <w:rFonts w:ascii="Cambria Math" w:hAnsi="Cambria Math"/>
                        <w:i/>
                      </w:rPr>
                    </m:ctrlPr>
                  </m:dPr>
                  <m:e>
                    <m:r>
                      <w:rPr>
                        <w:rFonts w:ascii="Cambria Math" w:hAnsi="Cambria Math"/>
                      </w:rPr>
                      <m:t>t</m:t>
                    </m:r>
                  </m:e>
                </m:d>
                <m:r>
                  <w:rPr>
                    <w:rFonts w:ascii="Cambria Math" w:hAnsi="Cambria Math"/>
                  </w:rPr>
                  <m:t>=αP(t)</m:t>
                </m:r>
              </m:oMath>
            </m:oMathPara>
          </w:p>
        </w:tc>
        <w:tc>
          <w:tcPr>
            <w:tcW w:w="2952" w:type="dxa"/>
          </w:tcPr>
          <w:p w14:paraId="1ADE7CDA" w14:textId="77777777" w:rsidR="00D937F5" w:rsidRPr="00826255" w:rsidRDefault="00D937F5" w:rsidP="00047519">
            <w:pPr>
              <w:spacing w:line="480" w:lineRule="auto"/>
              <w:jc w:val="right"/>
              <w:rPr>
                <w:rFonts w:ascii="Times" w:hAnsi="Times"/>
              </w:rPr>
            </w:pPr>
            <w:r w:rsidRPr="00826255">
              <w:rPr>
                <w:rFonts w:ascii="Times" w:hAnsi="Times"/>
              </w:rPr>
              <w:t>(2)</w:t>
            </w:r>
          </w:p>
        </w:tc>
      </w:tr>
    </w:tbl>
    <w:p w14:paraId="1965E565" w14:textId="4C23798E" w:rsidR="00D937F5" w:rsidRPr="00826255" w:rsidRDefault="00D937F5" w:rsidP="00D937F5">
      <w:pPr>
        <w:spacing w:line="480" w:lineRule="auto"/>
        <w:rPr>
          <w:rFonts w:ascii="Times" w:hAnsi="Times"/>
        </w:rPr>
      </w:pPr>
      <w:r w:rsidRPr="00826255">
        <w:rPr>
          <w:rFonts w:ascii="Times" w:hAnsi="Times"/>
        </w:rPr>
        <w:t xml:space="preserve">where the sucrose concentration, </w:t>
      </w:r>
      <w:r w:rsidRPr="00826255">
        <w:rPr>
          <w:rFonts w:ascii="Times" w:hAnsi="Times"/>
          <w:i/>
        </w:rPr>
        <w:t>S(t)</w:t>
      </w:r>
      <w:r w:rsidRPr="00826255">
        <w:rPr>
          <w:rFonts w:ascii="Times" w:hAnsi="Times"/>
        </w:rPr>
        <w:t xml:space="preserve">, changes at a rate determined </w:t>
      </w:r>
      <w:r w:rsidR="00DA5CEA">
        <w:rPr>
          <w:rFonts w:ascii="Times" w:hAnsi="Times"/>
        </w:rPr>
        <w:t>by the sucrose production rate,</w:t>
      </w:r>
      <w:r w:rsidRPr="00826255">
        <w:rPr>
          <w:rFonts w:ascii="Times" w:hAnsi="Times"/>
        </w:rPr>
        <w:t xml:space="preserve"> </w:t>
      </w:r>
      <m:oMath>
        <m:r>
          <w:rPr>
            <w:rFonts w:ascii="Cambria Math" w:hAnsi="Cambria Math"/>
          </w:rPr>
          <m:t>α</m:t>
        </m:r>
      </m:oMath>
      <w:r w:rsidRPr="00826255">
        <w:rPr>
          <w:rFonts w:ascii="Times" w:hAnsi="Times"/>
        </w:rPr>
        <w:t xml:space="preserve">, and the phototroph population, </w:t>
      </w:r>
      <w:r w:rsidRPr="00826255">
        <w:rPr>
          <w:rFonts w:ascii="Times" w:hAnsi="Times"/>
          <w:i/>
        </w:rPr>
        <w:t>P(t)</w:t>
      </w:r>
      <w:r w:rsidRPr="00826255">
        <w:rPr>
          <w:rFonts w:ascii="Times" w:hAnsi="Times"/>
        </w:rPr>
        <w:t xml:space="preserve">, at time t. </w:t>
      </w:r>
      <w:r>
        <w:rPr>
          <w:rFonts w:ascii="Times" w:hAnsi="Times"/>
        </w:rPr>
        <w:t>E</w:t>
      </w:r>
      <w:r w:rsidRPr="00826255">
        <w:rPr>
          <w:rFonts w:ascii="Times" w:hAnsi="Times"/>
        </w:rPr>
        <w:t>quations 1 and 2,</w:t>
      </w:r>
      <w:r>
        <w:rPr>
          <w:rFonts w:ascii="Times" w:hAnsi="Times"/>
        </w:rPr>
        <w:t xml:space="preserve"> with variables set to experimentally determined values, </w:t>
      </w:r>
      <w:r w:rsidR="00DA5CEA">
        <w:rPr>
          <w:rFonts w:ascii="Times" w:hAnsi="Times"/>
        </w:rPr>
        <w:t>are sufficient to simulate</w:t>
      </w:r>
      <w:r w:rsidRPr="00826255">
        <w:rPr>
          <w:rFonts w:ascii="Times" w:hAnsi="Times"/>
        </w:rPr>
        <w:t xml:space="preserve"> Fig. 1B and Fig. 1C</w:t>
      </w:r>
      <w:r>
        <w:rPr>
          <w:rFonts w:ascii="Times" w:hAnsi="Times"/>
        </w:rPr>
        <w:t>, shown</w:t>
      </w:r>
      <w:r w:rsidRPr="00826255">
        <w:rPr>
          <w:rFonts w:ascii="Times" w:hAnsi="Times"/>
        </w:rPr>
        <w:t xml:space="preserve"> in Fig. S1</w:t>
      </w:r>
      <w:r w:rsidR="00F64BBA">
        <w:rPr>
          <w:rFonts w:ascii="Times" w:hAnsi="Times"/>
        </w:rPr>
        <w:t>4</w:t>
      </w:r>
      <w:r w:rsidR="00785B53">
        <w:rPr>
          <w:rFonts w:ascii="Times" w:hAnsi="Times"/>
        </w:rPr>
        <w:t xml:space="preserve"> </w:t>
      </w:r>
      <w:r w:rsidR="00F64BBA">
        <w:rPr>
          <w:rFonts w:ascii="Times" w:hAnsi="Times"/>
        </w:rPr>
        <w:t>and S15</w:t>
      </w:r>
      <w:r w:rsidRPr="00826255">
        <w:rPr>
          <w:rFonts w:ascii="Times" w:hAnsi="Times"/>
        </w:rPr>
        <w:t>, respectively.</w:t>
      </w:r>
    </w:p>
    <w:p w14:paraId="751E0D4F" w14:textId="77777777" w:rsidR="00D937F5" w:rsidRDefault="00D937F5" w:rsidP="00D937F5">
      <w:pPr>
        <w:spacing w:line="480" w:lineRule="auto"/>
        <w:jc w:val="center"/>
        <w:rPr>
          <w:rFonts w:ascii="Times" w:hAnsi="Times"/>
        </w:rPr>
      </w:pPr>
      <w:r>
        <w:rPr>
          <w:rFonts w:ascii="Times" w:hAnsi="Times"/>
          <w:noProof/>
        </w:rPr>
        <w:drawing>
          <wp:inline distT="0" distB="0" distL="0" distR="0" wp14:anchorId="2A86E9C3" wp14:editId="14C2A9E5">
            <wp:extent cx="4125003" cy="2171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6195" cy="2172328"/>
                    </a:xfrm>
                    <a:prstGeom prst="rect">
                      <a:avLst/>
                    </a:prstGeom>
                    <a:noFill/>
                    <a:ln>
                      <a:noFill/>
                    </a:ln>
                  </pic:spPr>
                </pic:pic>
              </a:graphicData>
            </a:graphic>
          </wp:inline>
        </w:drawing>
      </w:r>
      <w:r>
        <w:rPr>
          <w:rFonts w:ascii="Times" w:hAnsi="Times"/>
        </w:rPr>
        <w:t xml:space="preserve"> </w:t>
      </w:r>
    </w:p>
    <w:p w14:paraId="1CF183B1" w14:textId="2814908C" w:rsidR="00D937F5" w:rsidRDefault="00F64BBA" w:rsidP="00D937F5">
      <w:pPr>
        <w:spacing w:line="480" w:lineRule="auto"/>
        <w:rPr>
          <w:rFonts w:ascii="Times" w:hAnsi="Times"/>
          <w:b/>
        </w:rPr>
      </w:pPr>
      <w:r>
        <w:rPr>
          <w:rFonts w:ascii="Times" w:hAnsi="Times"/>
          <w:b/>
        </w:rPr>
        <w:lastRenderedPageBreak/>
        <w:t>Fig. S14</w:t>
      </w:r>
      <w:r w:rsidR="00D937F5" w:rsidRPr="00FE2943">
        <w:rPr>
          <w:rFonts w:ascii="Times" w:hAnsi="Times"/>
          <w:b/>
        </w:rPr>
        <w:t xml:space="preserve"> Model approximation of axenic </w:t>
      </w:r>
      <w:r w:rsidR="00D937F5">
        <w:rPr>
          <w:rFonts w:ascii="Times" w:hAnsi="Times"/>
          <w:b/>
        </w:rPr>
        <w:t xml:space="preserve">phototroph </w:t>
      </w:r>
      <w:r w:rsidR="00D937F5" w:rsidRPr="00FE2943">
        <w:rPr>
          <w:rFonts w:ascii="Times" w:hAnsi="Times"/>
          <w:b/>
        </w:rPr>
        <w:t>growth.</w:t>
      </w:r>
    </w:p>
    <w:p w14:paraId="7855D7AB" w14:textId="277B5443" w:rsidR="00D937F5" w:rsidRDefault="00D937F5" w:rsidP="00D937F5">
      <w:pPr>
        <w:spacing w:line="480" w:lineRule="auto"/>
        <w:rPr>
          <w:rFonts w:ascii="Times" w:hAnsi="Times"/>
        </w:rPr>
      </w:pPr>
      <w:r>
        <w:rPr>
          <w:rFonts w:ascii="Times" w:hAnsi="Times"/>
        </w:rPr>
        <w:t xml:space="preserve">Using equation 1, axenic phototroph growth is approximated. The initial conditions and parameters used to generate this graph: </w:t>
      </w:r>
      <w:r>
        <w:rPr>
          <w:rFonts w:ascii="Times" w:hAnsi="Times"/>
          <w:i/>
        </w:rPr>
        <w:t xml:space="preserve">P(0) </w:t>
      </w:r>
      <w:r>
        <w:rPr>
          <w:rFonts w:ascii="Times" w:hAnsi="Times"/>
        </w:rPr>
        <w:t>is 1x10</w:t>
      </w:r>
      <w:r w:rsidRPr="008C17CC">
        <w:rPr>
          <w:rFonts w:ascii="Times" w:hAnsi="Times"/>
          <w:vertAlign w:val="superscript"/>
        </w:rPr>
        <w:t>8</w:t>
      </w:r>
      <w:r>
        <w:rPr>
          <w:rFonts w:ascii="Times" w:hAnsi="Times"/>
        </w:rPr>
        <w:t xml:space="preserve"> cells/mL, </w:t>
      </w:r>
      <m:oMath>
        <m:sSub>
          <m:sSubPr>
            <m:ctrlPr>
              <w:rPr>
                <w:rFonts w:ascii="Cambria Math" w:hAnsi="Cambria Math"/>
                <w:i/>
              </w:rPr>
            </m:ctrlPr>
          </m:sSubPr>
          <m:e>
            <m:r>
              <w:rPr>
                <w:rFonts w:ascii="Cambria Math" w:hAnsi="Cambria Math"/>
              </w:rPr>
              <m:t>μ</m:t>
            </m:r>
          </m:e>
          <m:sub>
            <m:r>
              <w:rPr>
                <w:rFonts w:ascii="Cambria Math" w:hAnsi="Cambria Math"/>
              </w:rPr>
              <m:t>p</m:t>
            </m:r>
          </m:sub>
        </m:sSub>
      </m:oMath>
      <w:r>
        <w:rPr>
          <w:rFonts w:ascii="Times" w:hAnsi="Times"/>
        </w:rPr>
        <w:t xml:space="preserve"> without IPTG</w:t>
      </w:r>
      <w:r w:rsidR="00DA5CEA">
        <w:rPr>
          <w:rFonts w:ascii="Times" w:hAnsi="Times"/>
        </w:rPr>
        <w:t xml:space="preserve"> (dashed line)</w:t>
      </w:r>
      <w:r>
        <w:rPr>
          <w:rFonts w:ascii="Times" w:hAnsi="Times"/>
        </w:rPr>
        <w:t xml:space="preserve"> was 1.785</w:t>
      </w:r>
      <w:r w:rsidRPr="008C17CC">
        <w:rPr>
          <w:rFonts w:ascii="Times" w:hAnsi="Times"/>
        </w:rPr>
        <w:t xml:space="preserve"> </w:t>
      </w:r>
      <w:r>
        <w:rPr>
          <w:rFonts w:ascii="Times" w:hAnsi="Times"/>
        </w:rPr>
        <w:t>x10</w:t>
      </w:r>
      <w:r>
        <w:rPr>
          <w:rFonts w:ascii="Times" w:hAnsi="Times"/>
          <w:vertAlign w:val="superscript"/>
        </w:rPr>
        <w:t>7</w:t>
      </w:r>
      <w:r>
        <w:rPr>
          <w:rFonts w:ascii="Times" w:hAnsi="Times"/>
        </w:rPr>
        <w:t xml:space="preserve"> hours</w:t>
      </w:r>
      <w:r w:rsidRPr="008C17CC">
        <w:rPr>
          <w:rFonts w:ascii="Times" w:hAnsi="Times"/>
          <w:vertAlign w:val="superscript"/>
        </w:rPr>
        <w:t>-1</w:t>
      </w:r>
      <w:r>
        <w:rPr>
          <w:rFonts w:ascii="Times" w:hAnsi="Times"/>
        </w:rPr>
        <w:t>,</w:t>
      </w:r>
      <m:oMath>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p</m:t>
            </m:r>
          </m:sub>
        </m:sSub>
      </m:oMath>
      <w:r>
        <w:rPr>
          <w:rFonts w:ascii="Times" w:hAnsi="Times"/>
        </w:rPr>
        <w:t xml:space="preserve"> with IPTG </w:t>
      </w:r>
      <w:r w:rsidR="00DA5CEA">
        <w:rPr>
          <w:rFonts w:ascii="Times" w:hAnsi="Times"/>
        </w:rPr>
        <w:t xml:space="preserve">(solid line) </w:t>
      </w:r>
      <w:r>
        <w:rPr>
          <w:rFonts w:ascii="Times" w:hAnsi="Times"/>
        </w:rPr>
        <w:t>was 1.022</w:t>
      </w:r>
      <w:r w:rsidRPr="008C17CC">
        <w:rPr>
          <w:rFonts w:ascii="Times" w:hAnsi="Times"/>
        </w:rPr>
        <w:t xml:space="preserve"> </w:t>
      </w:r>
      <w:r>
        <w:rPr>
          <w:rFonts w:ascii="Times" w:hAnsi="Times"/>
        </w:rPr>
        <w:t>x10</w:t>
      </w:r>
      <w:r>
        <w:rPr>
          <w:rFonts w:ascii="Times" w:hAnsi="Times"/>
          <w:vertAlign w:val="superscript"/>
        </w:rPr>
        <w:t>7</w:t>
      </w:r>
      <w:r>
        <w:rPr>
          <w:rFonts w:ascii="Times" w:hAnsi="Times"/>
        </w:rPr>
        <w:t xml:space="preserve"> hours</w:t>
      </w:r>
      <w:r w:rsidRPr="008C17CC">
        <w:rPr>
          <w:rFonts w:ascii="Times" w:hAnsi="Times"/>
          <w:vertAlign w:val="superscript"/>
        </w:rPr>
        <w:t>-1</w:t>
      </w:r>
      <w:r>
        <w:rPr>
          <w:rFonts w:ascii="Times" w:hAnsi="Times"/>
        </w:rPr>
        <w:t>.</w:t>
      </w:r>
    </w:p>
    <w:p w14:paraId="103FA812" w14:textId="77777777" w:rsidR="00D937F5" w:rsidRDefault="00D937F5" w:rsidP="00D937F5">
      <w:pPr>
        <w:spacing w:line="480" w:lineRule="auto"/>
        <w:rPr>
          <w:rFonts w:ascii="Times" w:hAnsi="Times"/>
        </w:rPr>
      </w:pPr>
    </w:p>
    <w:p w14:paraId="751F7235" w14:textId="77777777" w:rsidR="00D937F5" w:rsidRDefault="00D937F5" w:rsidP="00D937F5">
      <w:pPr>
        <w:spacing w:line="480" w:lineRule="auto"/>
        <w:jc w:val="center"/>
        <w:rPr>
          <w:rFonts w:ascii="Times" w:hAnsi="Times"/>
        </w:rPr>
      </w:pPr>
      <w:r>
        <w:rPr>
          <w:rFonts w:ascii="Times" w:hAnsi="Times"/>
          <w:noProof/>
        </w:rPr>
        <w:drawing>
          <wp:inline distT="0" distB="0" distL="0" distR="0" wp14:anchorId="0AFC77AF" wp14:editId="12881E9D">
            <wp:extent cx="3889664" cy="253723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9864" cy="2537363"/>
                    </a:xfrm>
                    <a:prstGeom prst="rect">
                      <a:avLst/>
                    </a:prstGeom>
                    <a:noFill/>
                    <a:ln>
                      <a:noFill/>
                    </a:ln>
                  </pic:spPr>
                </pic:pic>
              </a:graphicData>
            </a:graphic>
          </wp:inline>
        </w:drawing>
      </w:r>
    </w:p>
    <w:p w14:paraId="526D59E2" w14:textId="6182817E" w:rsidR="00D937F5" w:rsidRDefault="00F64BBA" w:rsidP="00D937F5">
      <w:pPr>
        <w:spacing w:line="480" w:lineRule="auto"/>
        <w:rPr>
          <w:rFonts w:ascii="Times" w:hAnsi="Times"/>
          <w:b/>
        </w:rPr>
      </w:pPr>
      <w:r>
        <w:rPr>
          <w:rFonts w:ascii="Times" w:hAnsi="Times"/>
          <w:b/>
        </w:rPr>
        <w:t>Fig. S15</w:t>
      </w:r>
      <w:r w:rsidR="00D937F5" w:rsidRPr="00FE2943">
        <w:rPr>
          <w:rFonts w:ascii="Times" w:hAnsi="Times"/>
          <w:b/>
        </w:rPr>
        <w:t xml:space="preserve"> Model approximation of </w:t>
      </w:r>
      <w:r w:rsidR="00D937F5">
        <w:rPr>
          <w:rFonts w:ascii="Times" w:hAnsi="Times"/>
          <w:b/>
        </w:rPr>
        <w:t>secreted sucrose from axenic phototroph</w:t>
      </w:r>
      <w:r w:rsidR="00D937F5" w:rsidRPr="00FE2943">
        <w:rPr>
          <w:rFonts w:ascii="Times" w:hAnsi="Times"/>
          <w:b/>
        </w:rPr>
        <w:t>.</w:t>
      </w:r>
    </w:p>
    <w:p w14:paraId="481E0C0B" w14:textId="5892153C" w:rsidR="00D937F5" w:rsidRPr="002E2AD3" w:rsidRDefault="00D937F5" w:rsidP="00D937F5">
      <w:pPr>
        <w:spacing w:line="480" w:lineRule="auto"/>
        <w:rPr>
          <w:rFonts w:ascii="Times" w:hAnsi="Times"/>
        </w:rPr>
      </w:pPr>
      <w:r>
        <w:rPr>
          <w:rFonts w:ascii="Times" w:hAnsi="Times"/>
        </w:rPr>
        <w:t xml:space="preserve">Using equations 1 &amp; 2, sucrose production from the phototroph with (solid line) and without (dashed line) is approximated. The initial conditions and parameters used to generate this graph: </w:t>
      </w:r>
      <w:r>
        <w:rPr>
          <w:rFonts w:ascii="Times" w:hAnsi="Times"/>
          <w:i/>
        </w:rPr>
        <w:t xml:space="preserve">P(0) </w:t>
      </w:r>
      <w:r>
        <w:rPr>
          <w:rFonts w:ascii="Times" w:hAnsi="Times"/>
        </w:rPr>
        <w:t>is 1x10</w:t>
      </w:r>
      <w:r w:rsidRPr="008C17CC">
        <w:rPr>
          <w:rFonts w:ascii="Times" w:hAnsi="Times"/>
          <w:vertAlign w:val="superscript"/>
        </w:rPr>
        <w:t>8</w:t>
      </w:r>
      <w:r>
        <w:rPr>
          <w:rFonts w:ascii="Times" w:hAnsi="Times"/>
        </w:rPr>
        <w:t xml:space="preserve"> cells/mL, </w:t>
      </w:r>
      <m:oMath>
        <m:sSub>
          <m:sSubPr>
            <m:ctrlPr>
              <w:rPr>
                <w:rFonts w:ascii="Cambria Math" w:hAnsi="Cambria Math"/>
                <w:i/>
              </w:rPr>
            </m:ctrlPr>
          </m:sSubPr>
          <m:e>
            <m:r>
              <w:rPr>
                <w:rFonts w:ascii="Cambria Math" w:hAnsi="Cambria Math"/>
              </w:rPr>
              <m:t>μ</m:t>
            </m:r>
          </m:e>
          <m:sub>
            <m:r>
              <w:rPr>
                <w:rFonts w:ascii="Cambria Math" w:hAnsi="Cambria Math"/>
              </w:rPr>
              <m:t>p</m:t>
            </m:r>
          </m:sub>
        </m:sSub>
      </m:oMath>
      <w:r>
        <w:rPr>
          <w:rFonts w:ascii="Times" w:hAnsi="Times"/>
        </w:rPr>
        <w:t xml:space="preserve"> without IPTG is 1.785</w:t>
      </w:r>
      <w:r w:rsidRPr="008C17CC">
        <w:rPr>
          <w:rFonts w:ascii="Times" w:hAnsi="Times"/>
        </w:rPr>
        <w:t xml:space="preserve"> </w:t>
      </w:r>
      <w:r>
        <w:rPr>
          <w:rFonts w:ascii="Times" w:hAnsi="Times"/>
        </w:rPr>
        <w:t>x10</w:t>
      </w:r>
      <w:r>
        <w:rPr>
          <w:rFonts w:ascii="Times" w:hAnsi="Times"/>
          <w:vertAlign w:val="superscript"/>
        </w:rPr>
        <w:t>7</w:t>
      </w:r>
      <w:r>
        <w:rPr>
          <w:rFonts w:ascii="Times" w:hAnsi="Times"/>
        </w:rPr>
        <w:t xml:space="preserve"> hours</w:t>
      </w:r>
      <w:r w:rsidRPr="008C17CC">
        <w:rPr>
          <w:rFonts w:ascii="Times" w:hAnsi="Times"/>
          <w:vertAlign w:val="superscript"/>
        </w:rPr>
        <w:t>-1</w:t>
      </w:r>
      <w:r>
        <w:rPr>
          <w:rFonts w:ascii="Times" w:hAnsi="Times"/>
        </w:rPr>
        <w:t>,</w:t>
      </w:r>
      <m:oMath>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p</m:t>
            </m:r>
          </m:sub>
        </m:sSub>
      </m:oMath>
      <w:r>
        <w:rPr>
          <w:rFonts w:ascii="Times" w:hAnsi="Times"/>
        </w:rPr>
        <w:t xml:space="preserve"> with IPTG is 1.022</w:t>
      </w:r>
      <w:r w:rsidRPr="008C17CC">
        <w:rPr>
          <w:rFonts w:ascii="Times" w:hAnsi="Times"/>
        </w:rPr>
        <w:t xml:space="preserve"> </w:t>
      </w:r>
      <w:r>
        <w:rPr>
          <w:rFonts w:ascii="Times" w:hAnsi="Times"/>
        </w:rPr>
        <w:t>x10</w:t>
      </w:r>
      <w:r>
        <w:rPr>
          <w:rFonts w:ascii="Times" w:hAnsi="Times"/>
          <w:vertAlign w:val="superscript"/>
        </w:rPr>
        <w:t>7</w:t>
      </w:r>
      <w:r>
        <w:rPr>
          <w:rFonts w:ascii="Times" w:hAnsi="Times"/>
        </w:rPr>
        <w:t xml:space="preserve"> hours</w:t>
      </w:r>
      <w:r w:rsidRPr="008C17CC">
        <w:rPr>
          <w:rFonts w:ascii="Times" w:hAnsi="Times"/>
          <w:vertAlign w:val="superscript"/>
        </w:rPr>
        <w:t>-1</w:t>
      </w:r>
      <w:r>
        <w:rPr>
          <w:rFonts w:ascii="Times" w:hAnsi="Times"/>
        </w:rPr>
        <w:t xml:space="preserve">, </w:t>
      </w:r>
      <w:r>
        <w:rPr>
          <w:rFonts w:ascii="Times" w:hAnsi="Times"/>
          <w:i/>
        </w:rPr>
        <w:t>S(0)</w:t>
      </w:r>
      <w:r w:rsidR="00DA5CEA">
        <w:rPr>
          <w:rFonts w:ascii="Times" w:hAnsi="Times"/>
        </w:rPr>
        <w:t xml:space="preserve"> is 0 mg/m</w:t>
      </w:r>
      <w:r>
        <w:rPr>
          <w:rFonts w:ascii="Times" w:hAnsi="Times"/>
        </w:rPr>
        <w:t xml:space="preserve">L, </w:t>
      </w:r>
      <m:oMath>
        <m:r>
          <w:rPr>
            <w:rFonts w:ascii="Cambria Math" w:hAnsi="Cambria Math"/>
          </w:rPr>
          <m:t>α</m:t>
        </m:r>
      </m:oMath>
      <w:r>
        <w:rPr>
          <w:rFonts w:ascii="Times" w:hAnsi="Times"/>
        </w:rPr>
        <w:t xml:space="preserve"> without IPTG is 6.4412 x 10</w:t>
      </w:r>
      <w:r>
        <w:rPr>
          <w:rFonts w:ascii="Times" w:hAnsi="Times"/>
          <w:vertAlign w:val="superscript"/>
        </w:rPr>
        <w:t>-12</w:t>
      </w:r>
      <w:r>
        <w:rPr>
          <w:rFonts w:ascii="Times" w:hAnsi="Times"/>
        </w:rPr>
        <w:t xml:space="preserve"> mg per phototroph per hour, </w:t>
      </w:r>
      <m:oMath>
        <m:r>
          <w:rPr>
            <w:rFonts w:ascii="Cambria Math" w:hAnsi="Cambria Math"/>
          </w:rPr>
          <m:t>α</m:t>
        </m:r>
      </m:oMath>
      <w:r>
        <w:rPr>
          <w:rFonts w:ascii="Times" w:hAnsi="Times"/>
        </w:rPr>
        <w:t xml:space="preserve"> with IPTG is 3.9253 x 10</w:t>
      </w:r>
      <w:r>
        <w:rPr>
          <w:rFonts w:ascii="Times" w:hAnsi="Times"/>
          <w:vertAlign w:val="superscript"/>
        </w:rPr>
        <w:t xml:space="preserve">-11 </w:t>
      </w:r>
      <w:r>
        <w:rPr>
          <w:rFonts w:ascii="Times" w:hAnsi="Times"/>
        </w:rPr>
        <w:t>mg per phototroph per hour.</w:t>
      </w:r>
    </w:p>
    <w:p w14:paraId="43C0CCC6" w14:textId="77777777" w:rsidR="00D937F5" w:rsidRPr="00826255" w:rsidRDefault="00D937F5" w:rsidP="00D937F5">
      <w:pPr>
        <w:spacing w:line="480" w:lineRule="auto"/>
        <w:rPr>
          <w:rFonts w:ascii="Times" w:hAnsi="Times"/>
        </w:rPr>
      </w:pPr>
    </w:p>
    <w:p w14:paraId="567CAC68" w14:textId="412925A3" w:rsidR="00D937F5" w:rsidRPr="00826255" w:rsidRDefault="00D937F5" w:rsidP="00D937F5">
      <w:pPr>
        <w:spacing w:line="480" w:lineRule="auto"/>
        <w:rPr>
          <w:rFonts w:ascii="Times" w:hAnsi="Times"/>
        </w:rPr>
      </w:pPr>
      <w:r w:rsidRPr="00826255">
        <w:rPr>
          <w:rFonts w:ascii="Times" w:hAnsi="Times"/>
        </w:rPr>
        <w:tab/>
        <w:t>To approximate heterotroph growth, the Monod Equation</w:t>
      </w:r>
      <w:r>
        <w:rPr>
          <w:rFonts w:ascii="Times" w:hAnsi="Times"/>
          <w:color w:val="4F81BD" w:themeColor="accent1"/>
        </w:rPr>
        <w:t xml:space="preserve"> </w:t>
      </w:r>
      <w:r w:rsidRPr="00826255">
        <w:rPr>
          <w:rFonts w:ascii="Times" w:hAnsi="Times"/>
        </w:rPr>
        <w:t>was used yielding:</w:t>
      </w:r>
    </w:p>
    <w:tbl>
      <w:tblPr>
        <w:tblStyle w:val="TableGrid"/>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3186"/>
        <w:gridCol w:w="2376"/>
      </w:tblGrid>
      <w:tr w:rsidR="00D937F5" w:rsidRPr="00826255" w14:paraId="21821A14" w14:textId="77777777" w:rsidTr="00047519">
        <w:tc>
          <w:tcPr>
            <w:tcW w:w="3186" w:type="dxa"/>
          </w:tcPr>
          <w:p w14:paraId="07EF01E1" w14:textId="77777777" w:rsidR="00D937F5" w:rsidRPr="00826255" w:rsidRDefault="00D937F5" w:rsidP="00047519">
            <w:pPr>
              <w:spacing w:line="480" w:lineRule="auto"/>
              <w:rPr>
                <w:rFonts w:ascii="Times" w:hAnsi="Times"/>
              </w:rPr>
            </w:pPr>
          </w:p>
        </w:tc>
        <w:tc>
          <w:tcPr>
            <w:tcW w:w="3186" w:type="dxa"/>
          </w:tcPr>
          <w:p w14:paraId="7727BE05" w14:textId="77777777" w:rsidR="00D937F5" w:rsidRPr="00826255" w:rsidRDefault="00D937F5" w:rsidP="00047519">
            <w:pPr>
              <w:spacing w:line="480" w:lineRule="auto"/>
              <w:ind w:hanging="252"/>
              <w:jc w:val="center"/>
              <w:rPr>
                <w:rFonts w:ascii="Times" w:hAnsi="Times"/>
              </w:rPr>
            </w:pPr>
            <m:oMathPara>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H(t)</m:t>
                </m:r>
              </m:oMath>
            </m:oMathPara>
          </w:p>
        </w:tc>
        <w:tc>
          <w:tcPr>
            <w:tcW w:w="2376" w:type="dxa"/>
          </w:tcPr>
          <w:p w14:paraId="4AB1C93E" w14:textId="77777777" w:rsidR="00D937F5" w:rsidRPr="00826255" w:rsidRDefault="00D937F5" w:rsidP="00047519">
            <w:pPr>
              <w:spacing w:line="480" w:lineRule="auto"/>
              <w:ind w:left="306"/>
              <w:jc w:val="right"/>
              <w:rPr>
                <w:rFonts w:ascii="Times" w:hAnsi="Times"/>
              </w:rPr>
            </w:pPr>
            <w:r w:rsidRPr="00826255">
              <w:rPr>
                <w:rFonts w:ascii="Times" w:hAnsi="Times"/>
              </w:rPr>
              <w:t>(3)</w:t>
            </w:r>
          </w:p>
        </w:tc>
      </w:tr>
      <w:tr w:rsidR="00D937F5" w:rsidRPr="00826255" w14:paraId="2430DF5A" w14:textId="77777777" w:rsidTr="00047519">
        <w:tc>
          <w:tcPr>
            <w:tcW w:w="3186" w:type="dxa"/>
          </w:tcPr>
          <w:p w14:paraId="172F40D8" w14:textId="77777777" w:rsidR="00D937F5" w:rsidRPr="00826255" w:rsidRDefault="00D937F5" w:rsidP="00047519">
            <w:pPr>
              <w:spacing w:line="480" w:lineRule="auto"/>
              <w:rPr>
                <w:rFonts w:ascii="Times" w:hAnsi="Times"/>
              </w:rPr>
            </w:pPr>
          </w:p>
        </w:tc>
        <w:tc>
          <w:tcPr>
            <w:tcW w:w="3186" w:type="dxa"/>
          </w:tcPr>
          <w:p w14:paraId="0AD74E34" w14:textId="77777777" w:rsidR="00D937F5" w:rsidRPr="00826255" w:rsidRDefault="00CF653D" w:rsidP="00047519">
            <w:pPr>
              <w:spacing w:line="480" w:lineRule="auto"/>
              <w:ind w:left="-72" w:right="-72" w:hanging="252"/>
              <w:jc w:val="center"/>
              <w:rPr>
                <w:rFonts w:ascii="Times" w:eastAsia="MS Mincho" w:hAnsi="Times" w:cs="Times New Roman"/>
              </w:rPr>
            </w:pPr>
            <m:oMathPara>
              <m:oMath>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max</m:t>
                    </m:r>
                  </m:sub>
                </m:sSub>
                <m:r>
                  <w:rPr>
                    <w:rFonts w:ascii="Cambria Math" w:hAnsi="Cambria Math"/>
                  </w:rPr>
                  <m:t xml:space="preserve"> </m:t>
                </m:r>
                <m:f>
                  <m:fPr>
                    <m:ctrlPr>
                      <w:rPr>
                        <w:rFonts w:ascii="Cambria Math" w:hAnsi="Cambria Math"/>
                        <w:i/>
                      </w:rPr>
                    </m:ctrlPr>
                  </m:fPr>
                  <m:num>
                    <m:r>
                      <w:rPr>
                        <w:rFonts w:ascii="Cambria Math" w:hAnsi="Cambria Math"/>
                      </w:rPr>
                      <m:t>S(t)</m:t>
                    </m:r>
                  </m:num>
                  <m:den>
                    <m:sSub>
                      <m:sSubPr>
                        <m:ctrlPr>
                          <w:rPr>
                            <w:rFonts w:ascii="Cambria Math" w:hAnsi="Cambria Math"/>
                            <w:i/>
                          </w:rPr>
                        </m:ctrlPr>
                      </m:sSubPr>
                      <m:e>
                        <m:r>
                          <w:rPr>
                            <w:rFonts w:ascii="Cambria Math" w:hAnsi="Cambria Math"/>
                          </w:rPr>
                          <m:t>S</m:t>
                        </m:r>
                      </m:e>
                      <m:sub>
                        <m:r>
                          <w:rPr>
                            <w:rFonts w:ascii="Cambria Math" w:hAnsi="Cambria Math"/>
                          </w:rPr>
                          <m:t>halfmax</m:t>
                        </m:r>
                      </m:sub>
                    </m:sSub>
                    <m:r>
                      <w:rPr>
                        <w:rFonts w:ascii="Cambria Math" w:hAnsi="Cambria Math"/>
                      </w:rPr>
                      <m:t>+S(t)</m:t>
                    </m:r>
                  </m:den>
                </m:f>
              </m:oMath>
            </m:oMathPara>
          </w:p>
        </w:tc>
        <w:tc>
          <w:tcPr>
            <w:tcW w:w="2376" w:type="dxa"/>
          </w:tcPr>
          <w:p w14:paraId="00DFC90E" w14:textId="77777777" w:rsidR="00D937F5" w:rsidRPr="00826255" w:rsidRDefault="00D937F5" w:rsidP="00047519">
            <w:pPr>
              <w:spacing w:line="480" w:lineRule="auto"/>
              <w:jc w:val="right"/>
              <w:rPr>
                <w:rFonts w:ascii="Times" w:hAnsi="Times"/>
              </w:rPr>
            </w:pPr>
            <w:r w:rsidRPr="00826255">
              <w:rPr>
                <w:rFonts w:ascii="Times" w:hAnsi="Times"/>
              </w:rPr>
              <w:t>(4)</w:t>
            </w:r>
          </w:p>
        </w:tc>
      </w:tr>
    </w:tbl>
    <w:p w14:paraId="01F53B32" w14:textId="77777777" w:rsidR="00D937F5" w:rsidRDefault="00D937F5" w:rsidP="00D937F5">
      <w:pPr>
        <w:spacing w:line="480" w:lineRule="auto"/>
        <w:rPr>
          <w:rFonts w:ascii="Times" w:hAnsi="Times"/>
        </w:rPr>
      </w:pPr>
      <w:r>
        <w:rPr>
          <w:rFonts w:ascii="Times" w:hAnsi="Times"/>
        </w:rPr>
        <w:lastRenderedPageBreak/>
        <w:t xml:space="preserve">where the heterotroph population, </w:t>
      </w:r>
      <w:r>
        <w:rPr>
          <w:rFonts w:ascii="Times" w:hAnsi="Times"/>
          <w:i/>
        </w:rPr>
        <w:t>H(t)</w:t>
      </w:r>
      <w:r>
        <w:rPr>
          <w:rFonts w:ascii="Times" w:hAnsi="Times"/>
        </w:rPr>
        <w:t>,</w:t>
      </w:r>
      <w:r w:rsidRPr="00826255">
        <w:rPr>
          <w:rFonts w:ascii="Times" w:hAnsi="Times"/>
        </w:rPr>
        <w:t xml:space="preserve"> </w:t>
      </w:r>
      <w:r>
        <w:rPr>
          <w:rFonts w:ascii="Times" w:hAnsi="Times"/>
        </w:rPr>
        <w:t>is dependent on the growth rate,</w:t>
      </w:r>
      <m:oMath>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H</m:t>
            </m:r>
          </m:sub>
        </m:sSub>
      </m:oMath>
      <w:r>
        <w:rPr>
          <w:rFonts w:ascii="Times" w:hAnsi="Times"/>
        </w:rPr>
        <w:t xml:space="preserve">. That growth rate, </w:t>
      </w:r>
      <m:oMath>
        <m:sSub>
          <m:sSubPr>
            <m:ctrlPr>
              <w:rPr>
                <w:rFonts w:ascii="Cambria Math" w:hAnsi="Cambria Math"/>
                <w:i/>
              </w:rPr>
            </m:ctrlPr>
          </m:sSubPr>
          <m:e>
            <m:r>
              <w:rPr>
                <w:rFonts w:ascii="Cambria Math" w:hAnsi="Cambria Math"/>
              </w:rPr>
              <m:t>μ</m:t>
            </m:r>
          </m:e>
          <m:sub>
            <m:r>
              <w:rPr>
                <w:rFonts w:ascii="Cambria Math" w:hAnsi="Cambria Math"/>
              </w:rPr>
              <m:t>H</m:t>
            </m:r>
          </m:sub>
        </m:sSub>
      </m:oMath>
      <w:r>
        <w:rPr>
          <w:rFonts w:ascii="Times" w:hAnsi="Times"/>
        </w:rPr>
        <w:t>, is determined from the maximal growth rate of the heterotroph when sucrose is not limited (</w:t>
      </w:r>
      <m:oMath>
        <m:sSub>
          <m:sSubPr>
            <m:ctrlPr>
              <w:rPr>
                <w:rFonts w:ascii="Cambria Math" w:hAnsi="Cambria Math"/>
                <w:i/>
              </w:rPr>
            </m:ctrlPr>
          </m:sSubPr>
          <m:e>
            <m:r>
              <w:rPr>
                <w:rFonts w:ascii="Cambria Math" w:hAnsi="Cambria Math"/>
              </w:rPr>
              <m:t>μ</m:t>
            </m:r>
          </m:e>
          <m:sub>
            <m:r>
              <w:rPr>
                <w:rFonts w:ascii="Cambria Math" w:hAnsi="Cambria Math"/>
              </w:rPr>
              <m:t>max</m:t>
            </m:r>
          </m:sub>
        </m:sSub>
      </m:oMath>
      <w:r>
        <w:rPr>
          <w:rFonts w:ascii="Times" w:hAnsi="Times"/>
        </w:rPr>
        <w:t>), the concentration of sucrose at which the growth rate is half maximal (</w:t>
      </w:r>
      <m:oMath>
        <m:sSub>
          <m:sSubPr>
            <m:ctrlPr>
              <w:rPr>
                <w:rFonts w:ascii="Cambria Math" w:hAnsi="Cambria Math"/>
                <w:i/>
              </w:rPr>
            </m:ctrlPr>
          </m:sSubPr>
          <m:e>
            <m:r>
              <w:rPr>
                <w:rFonts w:ascii="Cambria Math" w:hAnsi="Cambria Math"/>
              </w:rPr>
              <m:t>S</m:t>
            </m:r>
          </m:e>
          <m:sub>
            <m:r>
              <w:rPr>
                <w:rFonts w:ascii="Cambria Math" w:hAnsi="Cambria Math"/>
              </w:rPr>
              <m:t>halfmax</m:t>
            </m:r>
          </m:sub>
        </m:sSub>
      </m:oMath>
      <w:r>
        <w:rPr>
          <w:rFonts w:ascii="Times" w:hAnsi="Times"/>
        </w:rPr>
        <w:t>), and the sucrose concentration are the time (</w:t>
      </w:r>
      <w:r>
        <w:rPr>
          <w:rFonts w:ascii="Times" w:hAnsi="Times"/>
          <w:i/>
        </w:rPr>
        <w:t>S(t)</w:t>
      </w:r>
      <w:r>
        <w:rPr>
          <w:rFonts w:ascii="Times" w:hAnsi="Times"/>
        </w:rPr>
        <w:t xml:space="preserve">). </w:t>
      </w:r>
    </w:p>
    <w:p w14:paraId="2AB3E1C4" w14:textId="77777777" w:rsidR="00DA5CEA" w:rsidRDefault="00DA5CEA" w:rsidP="00D937F5">
      <w:pPr>
        <w:spacing w:line="480" w:lineRule="auto"/>
        <w:rPr>
          <w:rFonts w:ascii="Times" w:hAnsi="Times"/>
        </w:rPr>
      </w:pPr>
    </w:p>
    <w:p w14:paraId="37EC8E52" w14:textId="77777777" w:rsidR="00D937F5" w:rsidRPr="00826255" w:rsidRDefault="00D937F5" w:rsidP="00D937F5">
      <w:pPr>
        <w:spacing w:line="480" w:lineRule="auto"/>
        <w:ind w:firstLine="720"/>
        <w:rPr>
          <w:rFonts w:ascii="Times" w:hAnsi="Times"/>
        </w:rPr>
      </w:pPr>
      <w:r>
        <w:rPr>
          <w:rFonts w:ascii="Times" w:hAnsi="Times"/>
        </w:rPr>
        <w:t xml:space="preserve">Meanwhile, </w:t>
      </w:r>
      <w:r w:rsidRPr="00826255">
        <w:rPr>
          <w:rFonts w:ascii="Times" w:hAnsi="Times"/>
        </w:rPr>
        <w:t xml:space="preserve">the sucrose concentration </w:t>
      </w:r>
      <w:r>
        <w:rPr>
          <w:rFonts w:ascii="Times" w:hAnsi="Times"/>
        </w:rPr>
        <w:t>decreases proportionally with the growth rate. The coefficient of proportionally (</w:t>
      </w:r>
      <m:oMath>
        <m:r>
          <w:rPr>
            <w:rFonts w:ascii="Cambria Math" w:hAnsi="Cambria Math"/>
          </w:rPr>
          <m:t>β</m:t>
        </m:r>
      </m:oMath>
      <w:r>
        <w:rPr>
          <w:rFonts w:ascii="Times" w:hAnsi="Times"/>
        </w:rPr>
        <w:t>) in the amount of sucrose required for the creation of a new cell. This results in</w:t>
      </w:r>
      <w:r w:rsidRPr="00826255">
        <w:rPr>
          <w:rFonts w:ascii="Times" w:hAnsi="Times"/>
        </w:rPr>
        <w:t>:</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2"/>
        <w:gridCol w:w="3816"/>
        <w:gridCol w:w="2070"/>
      </w:tblGrid>
      <w:tr w:rsidR="00D937F5" w:rsidRPr="00826255" w14:paraId="7655865B" w14:textId="77777777" w:rsidTr="00047519">
        <w:tc>
          <w:tcPr>
            <w:tcW w:w="2952" w:type="dxa"/>
          </w:tcPr>
          <w:p w14:paraId="091CB4E0" w14:textId="77777777" w:rsidR="00D937F5" w:rsidRPr="00826255" w:rsidRDefault="00D937F5" w:rsidP="00047519">
            <w:pPr>
              <w:spacing w:line="480" w:lineRule="auto"/>
              <w:rPr>
                <w:rFonts w:ascii="Times" w:hAnsi="Times"/>
              </w:rPr>
            </w:pPr>
          </w:p>
        </w:tc>
        <w:tc>
          <w:tcPr>
            <w:tcW w:w="3816" w:type="dxa"/>
          </w:tcPr>
          <w:p w14:paraId="2D53B657" w14:textId="77777777" w:rsidR="00D937F5" w:rsidRPr="00826255" w:rsidRDefault="00CF653D" w:rsidP="00047519">
            <w:pPr>
              <w:spacing w:line="480" w:lineRule="auto"/>
              <w:ind w:left="-432"/>
              <w:rPr>
                <w:rFonts w:ascii="Times" w:hAnsi="Times"/>
              </w:rPr>
            </w:pPr>
            <m:oMathPara>
              <m:oMath>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(t)=-βH(t)</m:t>
                </m:r>
                <m:sSub>
                  <m:sSubPr>
                    <m:ctrlPr>
                      <w:rPr>
                        <w:rFonts w:ascii="Cambria Math" w:hAnsi="Cambria Math"/>
                        <w:i/>
                      </w:rPr>
                    </m:ctrlPr>
                  </m:sSubPr>
                  <m:e>
                    <m:r>
                      <w:rPr>
                        <w:rFonts w:ascii="Cambria Math" w:hAnsi="Cambria Math"/>
                      </w:rPr>
                      <m:t>μ</m:t>
                    </m:r>
                  </m:e>
                  <m:sub>
                    <m:r>
                      <w:rPr>
                        <w:rFonts w:ascii="Cambria Math" w:hAnsi="Cambria Math"/>
                      </w:rPr>
                      <m:t>max</m:t>
                    </m:r>
                  </m:sub>
                </m:sSub>
                <m:r>
                  <w:rPr>
                    <w:rFonts w:ascii="Cambria Math" w:hAnsi="Cambria Math"/>
                  </w:rPr>
                  <m:t xml:space="preserve"> </m:t>
                </m:r>
                <m:f>
                  <m:fPr>
                    <m:ctrlPr>
                      <w:rPr>
                        <w:rFonts w:ascii="Cambria Math" w:hAnsi="Cambria Math"/>
                        <w:i/>
                      </w:rPr>
                    </m:ctrlPr>
                  </m:fPr>
                  <m:num>
                    <m:r>
                      <w:rPr>
                        <w:rFonts w:ascii="Cambria Math" w:hAnsi="Cambria Math"/>
                      </w:rPr>
                      <m:t>S(t)</m:t>
                    </m:r>
                  </m:num>
                  <m:den>
                    <m:sSub>
                      <m:sSubPr>
                        <m:ctrlPr>
                          <w:rPr>
                            <w:rFonts w:ascii="Cambria Math" w:hAnsi="Cambria Math"/>
                            <w:i/>
                          </w:rPr>
                        </m:ctrlPr>
                      </m:sSubPr>
                      <m:e>
                        <m:r>
                          <w:rPr>
                            <w:rFonts w:ascii="Cambria Math" w:hAnsi="Cambria Math"/>
                          </w:rPr>
                          <m:t>S</m:t>
                        </m:r>
                      </m:e>
                      <m:sub>
                        <m:r>
                          <w:rPr>
                            <w:rFonts w:ascii="Cambria Math" w:hAnsi="Cambria Math"/>
                          </w:rPr>
                          <m:t>halfmax</m:t>
                        </m:r>
                      </m:sub>
                    </m:sSub>
                    <m:r>
                      <w:rPr>
                        <w:rFonts w:ascii="Cambria Math" w:hAnsi="Cambria Math"/>
                      </w:rPr>
                      <m:t>+S(t)</m:t>
                    </m:r>
                  </m:den>
                </m:f>
              </m:oMath>
            </m:oMathPara>
          </w:p>
        </w:tc>
        <w:tc>
          <w:tcPr>
            <w:tcW w:w="2070" w:type="dxa"/>
          </w:tcPr>
          <w:p w14:paraId="7F86ED96" w14:textId="77777777" w:rsidR="00D937F5" w:rsidRPr="00826255" w:rsidRDefault="00D937F5" w:rsidP="00047519">
            <w:pPr>
              <w:spacing w:line="480" w:lineRule="auto"/>
              <w:jc w:val="right"/>
              <w:rPr>
                <w:rFonts w:ascii="Times" w:hAnsi="Times"/>
              </w:rPr>
            </w:pPr>
            <w:r w:rsidRPr="00826255">
              <w:rPr>
                <w:rFonts w:ascii="Times" w:hAnsi="Times"/>
              </w:rPr>
              <w:t>(5)</w:t>
            </w:r>
          </w:p>
        </w:tc>
      </w:tr>
    </w:tbl>
    <w:p w14:paraId="4A103C6E" w14:textId="77777777" w:rsidR="00D937F5" w:rsidRPr="00826255" w:rsidRDefault="00D937F5" w:rsidP="00D937F5">
      <w:pPr>
        <w:spacing w:line="480" w:lineRule="auto"/>
        <w:rPr>
          <w:rFonts w:ascii="Times" w:hAnsi="Times"/>
        </w:rPr>
      </w:pPr>
    </w:p>
    <w:p w14:paraId="6BEB2D09" w14:textId="77777777" w:rsidR="00D937F5" w:rsidRPr="00826255" w:rsidRDefault="00D937F5" w:rsidP="00D937F5">
      <w:pPr>
        <w:spacing w:line="480" w:lineRule="auto"/>
        <w:rPr>
          <w:rFonts w:ascii="Times" w:hAnsi="Times"/>
          <w:b/>
        </w:rPr>
      </w:pPr>
      <w:r w:rsidRPr="00826255">
        <w:rPr>
          <w:rFonts w:ascii="Times" w:hAnsi="Times"/>
          <w:b/>
        </w:rPr>
        <w:t>Co-culture Framework</w:t>
      </w:r>
    </w:p>
    <w:p w14:paraId="382BB3BF" w14:textId="77777777" w:rsidR="00D937F5" w:rsidRPr="00826255" w:rsidRDefault="00D937F5" w:rsidP="00D937F5">
      <w:pPr>
        <w:spacing w:line="480" w:lineRule="auto"/>
        <w:rPr>
          <w:rFonts w:ascii="Times" w:hAnsi="Times"/>
        </w:rPr>
      </w:pPr>
      <w:r w:rsidRPr="00826255">
        <w:rPr>
          <w:rFonts w:ascii="Times" w:hAnsi="Times"/>
        </w:rPr>
        <w:tab/>
        <w:t>To make a framework for co-cultures, the sucrose concentration is a combination of equations 2 and 5.</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6606"/>
        <w:gridCol w:w="1674"/>
      </w:tblGrid>
      <w:tr w:rsidR="00D937F5" w:rsidRPr="00826255" w14:paraId="6523BF7F" w14:textId="77777777" w:rsidTr="00047519">
        <w:tc>
          <w:tcPr>
            <w:tcW w:w="558" w:type="dxa"/>
          </w:tcPr>
          <w:p w14:paraId="7F9B7B6D" w14:textId="77777777" w:rsidR="00D937F5" w:rsidRPr="00826255" w:rsidRDefault="00D937F5" w:rsidP="00047519">
            <w:pPr>
              <w:spacing w:line="480" w:lineRule="auto"/>
              <w:rPr>
                <w:rFonts w:ascii="Times" w:hAnsi="Times"/>
              </w:rPr>
            </w:pPr>
          </w:p>
        </w:tc>
        <w:tc>
          <w:tcPr>
            <w:tcW w:w="6606" w:type="dxa"/>
          </w:tcPr>
          <w:p w14:paraId="0ADB0B06" w14:textId="77777777" w:rsidR="00D937F5" w:rsidRPr="00826255" w:rsidRDefault="00CF653D" w:rsidP="00047519">
            <w:pPr>
              <w:spacing w:line="480" w:lineRule="auto"/>
              <w:ind w:left="72" w:firstLine="954"/>
              <w:rPr>
                <w:rFonts w:ascii="Times" w:hAnsi="Times"/>
              </w:rPr>
            </w:pPr>
            <m:oMathPara>
              <m:oMath>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(t)=αP(t)-βH(t)</m:t>
                </m:r>
                <m:sSub>
                  <m:sSubPr>
                    <m:ctrlPr>
                      <w:rPr>
                        <w:rFonts w:ascii="Cambria Math" w:hAnsi="Cambria Math"/>
                        <w:i/>
                      </w:rPr>
                    </m:ctrlPr>
                  </m:sSubPr>
                  <m:e>
                    <m:r>
                      <w:rPr>
                        <w:rFonts w:ascii="Cambria Math" w:hAnsi="Cambria Math"/>
                      </w:rPr>
                      <m:t>μ</m:t>
                    </m:r>
                  </m:e>
                  <m:sub>
                    <m:r>
                      <w:rPr>
                        <w:rFonts w:ascii="Cambria Math" w:hAnsi="Cambria Math"/>
                      </w:rPr>
                      <m:t>max</m:t>
                    </m:r>
                  </m:sub>
                </m:sSub>
                <m:r>
                  <w:rPr>
                    <w:rFonts w:ascii="Cambria Math" w:hAnsi="Cambria Math"/>
                  </w:rPr>
                  <m:t xml:space="preserve"> </m:t>
                </m:r>
                <m:f>
                  <m:fPr>
                    <m:ctrlPr>
                      <w:rPr>
                        <w:rFonts w:ascii="Cambria Math" w:hAnsi="Cambria Math"/>
                        <w:i/>
                      </w:rPr>
                    </m:ctrlPr>
                  </m:fPr>
                  <m:num>
                    <m:r>
                      <w:rPr>
                        <w:rFonts w:ascii="Cambria Math" w:hAnsi="Cambria Math"/>
                      </w:rPr>
                      <m:t>S(t)</m:t>
                    </m:r>
                  </m:num>
                  <m:den>
                    <m:sSub>
                      <m:sSubPr>
                        <m:ctrlPr>
                          <w:rPr>
                            <w:rFonts w:ascii="Cambria Math" w:hAnsi="Cambria Math"/>
                            <w:i/>
                          </w:rPr>
                        </m:ctrlPr>
                      </m:sSubPr>
                      <m:e>
                        <m:r>
                          <w:rPr>
                            <w:rFonts w:ascii="Cambria Math" w:hAnsi="Cambria Math"/>
                          </w:rPr>
                          <m:t>S</m:t>
                        </m:r>
                      </m:e>
                      <m:sub>
                        <m:r>
                          <w:rPr>
                            <w:rFonts w:ascii="Cambria Math" w:hAnsi="Cambria Math"/>
                          </w:rPr>
                          <m:t>halfmax</m:t>
                        </m:r>
                      </m:sub>
                    </m:sSub>
                    <m:r>
                      <w:rPr>
                        <w:rFonts w:ascii="Cambria Math" w:hAnsi="Cambria Math"/>
                      </w:rPr>
                      <m:t>+S(t)</m:t>
                    </m:r>
                  </m:den>
                </m:f>
              </m:oMath>
            </m:oMathPara>
          </w:p>
        </w:tc>
        <w:tc>
          <w:tcPr>
            <w:tcW w:w="1674" w:type="dxa"/>
          </w:tcPr>
          <w:p w14:paraId="10429390" w14:textId="77777777" w:rsidR="00D937F5" w:rsidRPr="00826255" w:rsidRDefault="00D937F5" w:rsidP="00047519">
            <w:pPr>
              <w:spacing w:line="480" w:lineRule="auto"/>
              <w:jc w:val="right"/>
              <w:rPr>
                <w:rFonts w:ascii="Times" w:hAnsi="Times"/>
              </w:rPr>
            </w:pPr>
            <w:r w:rsidRPr="00826255">
              <w:rPr>
                <w:rFonts w:ascii="Times" w:hAnsi="Times"/>
              </w:rPr>
              <w:t>(6)</w:t>
            </w:r>
          </w:p>
        </w:tc>
      </w:tr>
    </w:tbl>
    <w:p w14:paraId="27765038" w14:textId="77777777" w:rsidR="00D937F5" w:rsidRDefault="00D937F5" w:rsidP="00D937F5">
      <w:pPr>
        <w:spacing w:line="480" w:lineRule="auto"/>
        <w:rPr>
          <w:rFonts w:ascii="Times" w:hAnsi="Times"/>
        </w:rPr>
      </w:pPr>
      <w:r w:rsidRPr="00826255">
        <w:rPr>
          <w:rFonts w:ascii="Times" w:hAnsi="Times"/>
        </w:rPr>
        <w:t>The density dependent impact of cyanobacteria impact on heterotroph can be implemented by altering equation 4 to:</w:t>
      </w:r>
    </w:p>
    <w:p w14:paraId="0EE15760" w14:textId="77777777" w:rsidR="00785B53" w:rsidRPr="00826255" w:rsidRDefault="00785B53" w:rsidP="00D937F5">
      <w:pPr>
        <w:spacing w:line="480" w:lineRule="auto"/>
        <w:rPr>
          <w:rFonts w:ascii="Times" w:hAnsi="Times"/>
        </w:rPr>
      </w:pPr>
    </w:p>
    <w:tbl>
      <w:tblPr>
        <w:tblStyle w:val="TableGrid"/>
        <w:tblW w:w="8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4050"/>
        <w:gridCol w:w="2376"/>
      </w:tblGrid>
      <w:tr w:rsidR="00D937F5" w:rsidRPr="00826255" w14:paraId="5C2171A6" w14:textId="77777777" w:rsidTr="00047519">
        <w:tc>
          <w:tcPr>
            <w:tcW w:w="2448" w:type="dxa"/>
          </w:tcPr>
          <w:p w14:paraId="00F02919" w14:textId="77777777" w:rsidR="00D937F5" w:rsidRPr="00826255" w:rsidRDefault="00D937F5" w:rsidP="00047519">
            <w:pPr>
              <w:spacing w:line="480" w:lineRule="auto"/>
              <w:rPr>
                <w:rFonts w:ascii="Times" w:hAnsi="Times"/>
              </w:rPr>
            </w:pPr>
          </w:p>
        </w:tc>
        <w:tc>
          <w:tcPr>
            <w:tcW w:w="4050" w:type="dxa"/>
          </w:tcPr>
          <w:p w14:paraId="186552C4" w14:textId="77777777" w:rsidR="00D937F5" w:rsidRPr="00826255" w:rsidRDefault="00CF653D" w:rsidP="00047519">
            <w:pPr>
              <w:spacing w:line="480" w:lineRule="auto"/>
              <w:ind w:left="-288"/>
              <w:jc w:val="center"/>
              <w:rPr>
                <w:rFonts w:ascii="Times" w:eastAsia="MS Mincho" w:hAnsi="Times" w:cs="Times New Roman"/>
              </w:rPr>
            </w:pPr>
            <m:oMath>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max</m:t>
                  </m:r>
                </m:sub>
              </m:sSub>
              <m:r>
                <w:rPr>
                  <w:rFonts w:ascii="Cambria Math" w:hAnsi="Cambria Math"/>
                </w:rPr>
                <m:t xml:space="preserve"> </m:t>
              </m:r>
              <m:f>
                <m:fPr>
                  <m:ctrlPr>
                    <w:rPr>
                      <w:rFonts w:ascii="Cambria Math" w:hAnsi="Cambria Math"/>
                      <w:i/>
                    </w:rPr>
                  </m:ctrlPr>
                </m:fPr>
                <m:num>
                  <m:r>
                    <w:rPr>
                      <w:rFonts w:ascii="Cambria Math" w:hAnsi="Cambria Math"/>
                    </w:rPr>
                    <m:t>S(t)</m:t>
                  </m:r>
                </m:num>
                <m:den>
                  <m:sSub>
                    <m:sSubPr>
                      <m:ctrlPr>
                        <w:rPr>
                          <w:rFonts w:ascii="Cambria Math" w:hAnsi="Cambria Math"/>
                          <w:i/>
                        </w:rPr>
                      </m:ctrlPr>
                    </m:sSubPr>
                    <m:e>
                      <m:r>
                        <w:rPr>
                          <w:rFonts w:ascii="Cambria Math" w:hAnsi="Cambria Math"/>
                        </w:rPr>
                        <m:t>S</m:t>
                      </m:r>
                    </m:e>
                    <m:sub>
                      <m:r>
                        <w:rPr>
                          <w:rFonts w:ascii="Cambria Math" w:hAnsi="Cambria Math"/>
                        </w:rPr>
                        <m:t>halfmax</m:t>
                      </m:r>
                    </m:sub>
                  </m:sSub>
                  <m:r>
                    <w:rPr>
                      <w:rFonts w:ascii="Cambria Math" w:hAnsi="Cambria Math"/>
                    </w:rPr>
                    <m:t>+S(t)</m:t>
                  </m:r>
                </m:den>
              </m:f>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P⊣H</m:t>
                  </m:r>
                </m:sub>
              </m:sSub>
              <m:r>
                <w:rPr>
                  <w:rFonts w:ascii="Cambria Math" w:hAnsi="Cambria Math"/>
                </w:rPr>
                <m:t>P(t)</m:t>
              </m:r>
            </m:oMath>
            <w:r w:rsidR="00D937F5" w:rsidRPr="00826255">
              <w:rPr>
                <w:rFonts w:ascii="Times" w:eastAsia="MS Mincho" w:hAnsi="Times" w:cs="Times New Roman"/>
              </w:rPr>
              <w:t xml:space="preserve"> </w:t>
            </w:r>
          </w:p>
        </w:tc>
        <w:tc>
          <w:tcPr>
            <w:tcW w:w="2376" w:type="dxa"/>
          </w:tcPr>
          <w:p w14:paraId="0224E2E7" w14:textId="77777777" w:rsidR="00D937F5" w:rsidRPr="00826255" w:rsidRDefault="00D937F5" w:rsidP="00047519">
            <w:pPr>
              <w:tabs>
                <w:tab w:val="left" w:pos="2232"/>
              </w:tabs>
              <w:spacing w:line="480" w:lineRule="auto"/>
              <w:ind w:right="18"/>
              <w:jc w:val="right"/>
              <w:rPr>
                <w:rFonts w:ascii="Times" w:hAnsi="Times"/>
              </w:rPr>
            </w:pPr>
            <w:r w:rsidRPr="00826255">
              <w:rPr>
                <w:rFonts w:ascii="Times" w:hAnsi="Times"/>
              </w:rPr>
              <w:t>(7)</w:t>
            </w:r>
          </w:p>
        </w:tc>
      </w:tr>
    </w:tbl>
    <w:p w14:paraId="1297E6DF" w14:textId="77777777" w:rsidR="00785B53" w:rsidRDefault="00785B53" w:rsidP="00D937F5">
      <w:pPr>
        <w:spacing w:line="480" w:lineRule="auto"/>
        <w:rPr>
          <w:rFonts w:ascii="Times" w:hAnsi="Times"/>
        </w:rPr>
      </w:pPr>
    </w:p>
    <w:p w14:paraId="7447F79D" w14:textId="77777777" w:rsidR="00DA5CEA" w:rsidRDefault="00DA5CEA" w:rsidP="00D937F5">
      <w:pPr>
        <w:spacing w:line="480" w:lineRule="auto"/>
        <w:rPr>
          <w:rFonts w:ascii="Times" w:hAnsi="Times"/>
          <w:i/>
        </w:rPr>
      </w:pPr>
      <w:r>
        <w:rPr>
          <w:rFonts w:ascii="Times" w:hAnsi="Times"/>
        </w:rPr>
        <w:t xml:space="preserve">In which </w:t>
      </w:r>
      <m:oMath>
        <m:sSub>
          <m:sSubPr>
            <m:ctrlPr>
              <w:rPr>
                <w:rFonts w:ascii="Cambria Math" w:hAnsi="Cambria Math"/>
                <w:i/>
              </w:rPr>
            </m:ctrlPr>
          </m:sSubPr>
          <m:e>
            <m:r>
              <w:rPr>
                <w:rFonts w:ascii="Cambria Math" w:hAnsi="Cambria Math"/>
              </w:rPr>
              <m:t>γ</m:t>
            </m:r>
          </m:e>
          <m:sub>
            <m:r>
              <w:rPr>
                <w:rFonts w:ascii="Cambria Math" w:hAnsi="Cambria Math"/>
              </w:rPr>
              <m:t>P⊣H</m:t>
            </m:r>
          </m:sub>
        </m:sSub>
      </m:oMath>
      <w:r>
        <w:rPr>
          <w:rFonts w:ascii="Times" w:hAnsi="Times"/>
        </w:rPr>
        <w:t xml:space="preserve"> is the interaction term between phototrophs and heterotrophs. This interaction was shown to be dependent on the phototroph population density, </w:t>
      </w:r>
      <w:r>
        <w:rPr>
          <w:rFonts w:ascii="Times" w:hAnsi="Times"/>
          <w:i/>
        </w:rPr>
        <w:t>P(t).</w:t>
      </w:r>
    </w:p>
    <w:p w14:paraId="62175AC8" w14:textId="77777777" w:rsidR="00DA5CEA" w:rsidRDefault="00DA5CEA" w:rsidP="00D937F5">
      <w:pPr>
        <w:spacing w:line="480" w:lineRule="auto"/>
        <w:rPr>
          <w:rFonts w:ascii="Times" w:hAnsi="Times"/>
          <w:i/>
        </w:rPr>
      </w:pPr>
    </w:p>
    <w:p w14:paraId="0A11D892" w14:textId="594B16F4" w:rsidR="00D937F5" w:rsidRDefault="00DA5CEA" w:rsidP="00DA5CEA">
      <w:pPr>
        <w:spacing w:line="480" w:lineRule="auto"/>
        <w:ind w:firstLine="720"/>
        <w:rPr>
          <w:rFonts w:ascii="Times" w:hAnsi="Times"/>
        </w:rPr>
      </w:pPr>
      <w:r>
        <w:rPr>
          <w:rFonts w:ascii="Times" w:hAnsi="Times"/>
        </w:rPr>
        <w:lastRenderedPageBreak/>
        <w:t>In contrast, b</w:t>
      </w:r>
      <w:r w:rsidR="00D937F5" w:rsidRPr="00826255">
        <w:rPr>
          <w:rFonts w:ascii="Times" w:hAnsi="Times"/>
        </w:rPr>
        <w:t>ecause we have not seen density dependence in respect to the positive effect of heterotrophs on phototroph growth</w:t>
      </w:r>
      <w:r>
        <w:rPr>
          <w:rFonts w:ascii="Times" w:hAnsi="Times"/>
        </w:rPr>
        <w:t xml:space="preserve">, denoted by </w:t>
      </w:r>
      <m:oMath>
        <m:sSub>
          <m:sSubPr>
            <m:ctrlPr>
              <w:rPr>
                <w:rFonts w:ascii="Cambria Math" w:hAnsi="Cambria Math"/>
                <w:i/>
              </w:rPr>
            </m:ctrlPr>
          </m:sSubPr>
          <m:e>
            <m:r>
              <w:rPr>
                <w:rFonts w:ascii="Cambria Math" w:hAnsi="Cambria Math"/>
              </w:rPr>
              <m:t>γ</m:t>
            </m:r>
          </m:e>
          <m:sub>
            <m:r>
              <w:rPr>
                <w:rFonts w:ascii="Cambria Math" w:hAnsi="Cambria Math"/>
              </w:rPr>
              <m:t>H→P</m:t>
            </m:r>
          </m:sub>
        </m:sSub>
      </m:oMath>
      <w:r>
        <w:rPr>
          <w:rFonts w:ascii="Times" w:hAnsi="Times"/>
        </w:rPr>
        <w:t>,</w:t>
      </w:r>
      <w:r w:rsidR="00D937F5" w:rsidRPr="00826255">
        <w:rPr>
          <w:rFonts w:ascii="Times" w:hAnsi="Times"/>
        </w:rPr>
        <w:t xml:space="preserve"> we </w:t>
      </w:r>
      <w:r>
        <w:rPr>
          <w:rFonts w:ascii="Times" w:hAnsi="Times"/>
        </w:rPr>
        <w:t xml:space="preserve">chose to </w:t>
      </w:r>
      <w:r w:rsidR="00D937F5" w:rsidRPr="00826255">
        <w:rPr>
          <w:rFonts w:ascii="Times" w:hAnsi="Times"/>
        </w:rPr>
        <w:t xml:space="preserve">alter </w:t>
      </w:r>
      <w:r w:rsidR="00D937F5">
        <w:rPr>
          <w:rFonts w:ascii="Times" w:hAnsi="Times"/>
        </w:rPr>
        <w:t xml:space="preserve">the cyanobacterial growth </w:t>
      </w:r>
      <w:r w:rsidR="00D937F5" w:rsidRPr="00826255">
        <w:rPr>
          <w:rFonts w:ascii="Times" w:hAnsi="Times"/>
        </w:rPr>
        <w:t xml:space="preserve">equation with the addition of </w:t>
      </w:r>
      <w:r>
        <w:rPr>
          <w:rFonts w:ascii="Times" w:hAnsi="Times"/>
        </w:rPr>
        <w:t>this</w:t>
      </w:r>
      <w:r w:rsidR="00D937F5" w:rsidRPr="00826255">
        <w:rPr>
          <w:rFonts w:ascii="Times" w:hAnsi="Times"/>
        </w:rPr>
        <w:t xml:space="preserve"> interaction coefficient</w:t>
      </w:r>
      <w:r>
        <w:rPr>
          <w:rFonts w:ascii="Times" w:hAnsi="Times"/>
        </w:rPr>
        <w:t xml:space="preserve"> to the growth rate</w:t>
      </w:r>
      <w:r w:rsidR="00D937F5" w:rsidRPr="00826255">
        <w:rPr>
          <w:rFonts w:ascii="Times" w:hAnsi="Times"/>
        </w:rPr>
        <w:t>:</w:t>
      </w:r>
    </w:p>
    <w:p w14:paraId="69AE1102" w14:textId="77777777" w:rsidR="00D937F5" w:rsidRPr="00826255" w:rsidRDefault="00D937F5" w:rsidP="00D937F5">
      <w:pPr>
        <w:spacing w:line="480" w:lineRule="auto"/>
        <w:rPr>
          <w:rFonts w:ascii="Times" w:hAnsi="Times"/>
        </w:rPr>
      </w:pPr>
    </w:p>
    <w:tbl>
      <w:tblPr>
        <w:tblStyle w:val="TableGrid"/>
        <w:tblW w:w="9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3121"/>
        <w:gridCol w:w="3384"/>
      </w:tblGrid>
      <w:tr w:rsidR="00D937F5" w:rsidRPr="00826255" w14:paraId="2EA81C9B" w14:textId="77777777" w:rsidTr="00DA5CEA">
        <w:tc>
          <w:tcPr>
            <w:tcW w:w="2502" w:type="dxa"/>
          </w:tcPr>
          <w:p w14:paraId="55CF6DDD" w14:textId="77777777" w:rsidR="00D937F5" w:rsidRPr="00826255" w:rsidRDefault="00D937F5" w:rsidP="00047519">
            <w:pPr>
              <w:spacing w:line="480" w:lineRule="auto"/>
              <w:rPr>
                <w:rFonts w:ascii="Times" w:hAnsi="Times"/>
              </w:rPr>
            </w:pPr>
          </w:p>
        </w:tc>
        <w:tc>
          <w:tcPr>
            <w:tcW w:w="3121" w:type="dxa"/>
          </w:tcPr>
          <w:p w14:paraId="11B6A5F5" w14:textId="77777777" w:rsidR="00D937F5" w:rsidRPr="00826255" w:rsidRDefault="00D937F5" w:rsidP="00047519">
            <w:pPr>
              <w:spacing w:line="480" w:lineRule="auto"/>
              <w:ind w:left="-72" w:right="-162" w:firstLine="72"/>
              <w:rPr>
                <w:rFonts w:ascii="Times" w:hAnsi="Times"/>
              </w:rPr>
            </w:pPr>
            <m:oMathPara>
              <m:oMath>
                <m:r>
                  <w:rPr>
                    <w:rFonts w:ascii="Cambria Math" w:hAnsi="Cambria Math"/>
                  </w:rPr>
                  <m:t>P</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H→P</m:t>
                    </m:r>
                  </m:sub>
                </m:sSub>
                <m:r>
                  <w:rPr>
                    <w:rFonts w:ascii="Cambria Math" w:hAnsi="Cambria Math"/>
                  </w:rPr>
                  <m:t>)t+P(0)</m:t>
                </m:r>
              </m:oMath>
            </m:oMathPara>
          </w:p>
        </w:tc>
        <w:tc>
          <w:tcPr>
            <w:tcW w:w="3384" w:type="dxa"/>
          </w:tcPr>
          <w:p w14:paraId="27096659" w14:textId="77777777" w:rsidR="00D937F5" w:rsidRPr="00826255" w:rsidRDefault="00D937F5" w:rsidP="00047519">
            <w:pPr>
              <w:spacing w:line="480" w:lineRule="auto"/>
              <w:jc w:val="right"/>
              <w:rPr>
                <w:rFonts w:ascii="Times" w:hAnsi="Times"/>
              </w:rPr>
            </w:pPr>
            <w:r w:rsidRPr="00826255">
              <w:rPr>
                <w:rFonts w:ascii="Times" w:hAnsi="Times"/>
              </w:rPr>
              <w:t>(8)</w:t>
            </w:r>
          </w:p>
        </w:tc>
      </w:tr>
    </w:tbl>
    <w:p w14:paraId="025E2999" w14:textId="77777777" w:rsidR="00D937F5" w:rsidRPr="00826255" w:rsidRDefault="00D937F5" w:rsidP="00D937F5">
      <w:pPr>
        <w:spacing w:line="480" w:lineRule="auto"/>
        <w:rPr>
          <w:rFonts w:ascii="Times" w:hAnsi="Times"/>
        </w:rPr>
      </w:pPr>
    </w:p>
    <w:p w14:paraId="716E8A67" w14:textId="77777777" w:rsidR="00D937F5" w:rsidRPr="00826255" w:rsidRDefault="00D937F5" w:rsidP="00D937F5">
      <w:pPr>
        <w:spacing w:line="480" w:lineRule="auto"/>
        <w:rPr>
          <w:rFonts w:ascii="Times" w:hAnsi="Times"/>
        </w:rPr>
      </w:pPr>
      <w:r w:rsidRPr="00826255">
        <w:rPr>
          <w:rFonts w:ascii="Times" w:hAnsi="Times"/>
        </w:rPr>
        <w:tab/>
        <w:t>This means that the complete framework for co-culture can be summarized in equation 8, 3, 7, and 6.</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4986"/>
        <w:gridCol w:w="1800"/>
      </w:tblGrid>
      <w:tr w:rsidR="00D937F5" w:rsidRPr="00826255" w14:paraId="1207FBAC" w14:textId="77777777" w:rsidTr="00047519">
        <w:tc>
          <w:tcPr>
            <w:tcW w:w="2052" w:type="dxa"/>
          </w:tcPr>
          <w:p w14:paraId="38C077A0" w14:textId="77777777" w:rsidR="00D937F5" w:rsidRPr="00826255" w:rsidRDefault="00D937F5" w:rsidP="00047519">
            <w:pPr>
              <w:spacing w:line="480" w:lineRule="auto"/>
              <w:rPr>
                <w:rFonts w:ascii="Times" w:hAnsi="Times"/>
              </w:rPr>
            </w:pPr>
          </w:p>
        </w:tc>
        <w:tc>
          <w:tcPr>
            <w:tcW w:w="4986" w:type="dxa"/>
          </w:tcPr>
          <w:p w14:paraId="4AB9F663" w14:textId="77777777" w:rsidR="00D937F5" w:rsidRPr="00826255" w:rsidRDefault="00D937F5" w:rsidP="00047519">
            <w:pPr>
              <w:spacing w:line="480" w:lineRule="auto"/>
              <w:ind w:left="-72" w:right="-162" w:firstLine="72"/>
              <w:rPr>
                <w:rFonts w:ascii="Times" w:hAnsi="Times"/>
              </w:rPr>
            </w:pPr>
            <m:oMathPara>
              <m:oMath>
                <m:r>
                  <w:rPr>
                    <w:rFonts w:ascii="Cambria Math" w:hAnsi="Cambria Math"/>
                  </w:rPr>
                  <m:t>P</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H→P</m:t>
                    </m:r>
                  </m:sub>
                </m:sSub>
                <m:r>
                  <w:rPr>
                    <w:rFonts w:ascii="Cambria Math" w:hAnsi="Cambria Math"/>
                  </w:rPr>
                  <m:t>)t+P(0)</m:t>
                </m:r>
              </m:oMath>
            </m:oMathPara>
          </w:p>
        </w:tc>
        <w:tc>
          <w:tcPr>
            <w:tcW w:w="1800" w:type="dxa"/>
          </w:tcPr>
          <w:p w14:paraId="5B2E15D2" w14:textId="77777777" w:rsidR="00D937F5" w:rsidRPr="00826255" w:rsidRDefault="00D937F5" w:rsidP="00047519">
            <w:pPr>
              <w:spacing w:line="480" w:lineRule="auto"/>
              <w:jc w:val="right"/>
              <w:rPr>
                <w:rFonts w:ascii="Times" w:hAnsi="Times"/>
              </w:rPr>
            </w:pPr>
            <w:r w:rsidRPr="00826255">
              <w:rPr>
                <w:rFonts w:ascii="Times" w:hAnsi="Times"/>
              </w:rPr>
              <w:t>(8)</w:t>
            </w:r>
          </w:p>
        </w:tc>
      </w:tr>
      <w:tr w:rsidR="00D937F5" w:rsidRPr="00826255" w14:paraId="0BE3FBB6" w14:textId="77777777" w:rsidTr="00047519">
        <w:tc>
          <w:tcPr>
            <w:tcW w:w="2052" w:type="dxa"/>
          </w:tcPr>
          <w:p w14:paraId="574EBBEA" w14:textId="77777777" w:rsidR="00D937F5" w:rsidRPr="00826255" w:rsidRDefault="00D937F5" w:rsidP="00047519">
            <w:pPr>
              <w:spacing w:line="480" w:lineRule="auto"/>
              <w:rPr>
                <w:rFonts w:ascii="Times" w:hAnsi="Times"/>
              </w:rPr>
            </w:pPr>
          </w:p>
        </w:tc>
        <w:tc>
          <w:tcPr>
            <w:tcW w:w="4986" w:type="dxa"/>
          </w:tcPr>
          <w:p w14:paraId="028BF653" w14:textId="77777777" w:rsidR="00D937F5" w:rsidRPr="00826255" w:rsidRDefault="00D937F5" w:rsidP="00047519">
            <w:pPr>
              <w:spacing w:line="480" w:lineRule="auto"/>
              <w:ind w:left="-72" w:right="-162" w:firstLine="72"/>
              <w:rPr>
                <w:rFonts w:ascii="Times" w:eastAsia="MS Mincho" w:hAnsi="Times" w:cs="Times New Roman"/>
              </w:rPr>
            </w:pPr>
            <m:oMathPara>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H(t)</m:t>
                </m:r>
              </m:oMath>
            </m:oMathPara>
          </w:p>
        </w:tc>
        <w:tc>
          <w:tcPr>
            <w:tcW w:w="1800" w:type="dxa"/>
          </w:tcPr>
          <w:p w14:paraId="4E757A5C" w14:textId="77777777" w:rsidR="00D937F5" w:rsidRPr="00826255" w:rsidRDefault="00D937F5" w:rsidP="00047519">
            <w:pPr>
              <w:spacing w:line="480" w:lineRule="auto"/>
              <w:jc w:val="right"/>
              <w:rPr>
                <w:rFonts w:ascii="Times" w:hAnsi="Times"/>
              </w:rPr>
            </w:pPr>
            <w:r w:rsidRPr="00826255">
              <w:rPr>
                <w:rFonts w:ascii="Times" w:hAnsi="Times"/>
              </w:rPr>
              <w:t>(3)</w:t>
            </w:r>
          </w:p>
        </w:tc>
      </w:tr>
      <w:tr w:rsidR="00D937F5" w:rsidRPr="00826255" w14:paraId="4D8A0761" w14:textId="77777777" w:rsidTr="00047519">
        <w:tc>
          <w:tcPr>
            <w:tcW w:w="2052" w:type="dxa"/>
          </w:tcPr>
          <w:p w14:paraId="443C28E5" w14:textId="77777777" w:rsidR="00D937F5" w:rsidRPr="00826255" w:rsidRDefault="00D937F5" w:rsidP="00047519">
            <w:pPr>
              <w:spacing w:line="480" w:lineRule="auto"/>
              <w:rPr>
                <w:rFonts w:ascii="Times" w:hAnsi="Times"/>
              </w:rPr>
            </w:pPr>
          </w:p>
        </w:tc>
        <w:tc>
          <w:tcPr>
            <w:tcW w:w="4986" w:type="dxa"/>
          </w:tcPr>
          <w:p w14:paraId="52F9A05F" w14:textId="77777777" w:rsidR="00D937F5" w:rsidRPr="00826255" w:rsidRDefault="00CF653D" w:rsidP="00047519">
            <w:pPr>
              <w:spacing w:line="480" w:lineRule="auto"/>
              <w:ind w:left="-72" w:right="-162" w:firstLine="72"/>
              <w:rPr>
                <w:rFonts w:ascii="Times" w:eastAsia="MS Mincho" w:hAnsi="Times" w:cs="Times New Roman"/>
              </w:rPr>
            </w:pPr>
            <m:oMathPara>
              <m:oMath>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max</m:t>
                    </m:r>
                  </m:sub>
                </m:sSub>
                <m:r>
                  <w:rPr>
                    <w:rFonts w:ascii="Cambria Math" w:hAnsi="Cambria Math"/>
                  </w:rPr>
                  <m:t xml:space="preserve"> </m:t>
                </m:r>
                <m:f>
                  <m:fPr>
                    <m:ctrlPr>
                      <w:rPr>
                        <w:rFonts w:ascii="Cambria Math" w:hAnsi="Cambria Math"/>
                        <w:i/>
                      </w:rPr>
                    </m:ctrlPr>
                  </m:fPr>
                  <m:num>
                    <m:r>
                      <w:rPr>
                        <w:rFonts w:ascii="Cambria Math" w:hAnsi="Cambria Math"/>
                      </w:rPr>
                      <m:t>S(t)</m:t>
                    </m:r>
                  </m:num>
                  <m:den>
                    <m:sSub>
                      <m:sSubPr>
                        <m:ctrlPr>
                          <w:rPr>
                            <w:rFonts w:ascii="Cambria Math" w:hAnsi="Cambria Math"/>
                            <w:i/>
                          </w:rPr>
                        </m:ctrlPr>
                      </m:sSubPr>
                      <m:e>
                        <m:r>
                          <w:rPr>
                            <w:rFonts w:ascii="Cambria Math" w:hAnsi="Cambria Math"/>
                          </w:rPr>
                          <m:t>S</m:t>
                        </m:r>
                      </m:e>
                      <m:sub>
                        <m:r>
                          <w:rPr>
                            <w:rFonts w:ascii="Cambria Math" w:hAnsi="Cambria Math"/>
                          </w:rPr>
                          <m:t>halfmax</m:t>
                        </m:r>
                      </m:sub>
                    </m:sSub>
                    <m:r>
                      <w:rPr>
                        <w:rFonts w:ascii="Cambria Math" w:hAnsi="Cambria Math"/>
                      </w:rPr>
                      <m:t>+S(t)</m:t>
                    </m:r>
                  </m:den>
                </m:f>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P⊣H</m:t>
                    </m:r>
                  </m:sub>
                </m:sSub>
                <m:r>
                  <w:rPr>
                    <w:rFonts w:ascii="Cambria Math" w:hAnsi="Cambria Math"/>
                  </w:rPr>
                  <m:t>P(t)</m:t>
                </m:r>
              </m:oMath>
            </m:oMathPara>
          </w:p>
        </w:tc>
        <w:tc>
          <w:tcPr>
            <w:tcW w:w="1800" w:type="dxa"/>
          </w:tcPr>
          <w:p w14:paraId="4D8A4BC8" w14:textId="77777777" w:rsidR="00D937F5" w:rsidRPr="00826255" w:rsidRDefault="00D937F5" w:rsidP="00047519">
            <w:pPr>
              <w:spacing w:line="480" w:lineRule="auto"/>
              <w:jc w:val="right"/>
              <w:rPr>
                <w:rFonts w:ascii="Times" w:hAnsi="Times"/>
              </w:rPr>
            </w:pPr>
            <w:r w:rsidRPr="00826255">
              <w:rPr>
                <w:rFonts w:ascii="Times" w:hAnsi="Times"/>
              </w:rPr>
              <w:t>(7)</w:t>
            </w:r>
          </w:p>
        </w:tc>
      </w:tr>
      <w:tr w:rsidR="00D937F5" w:rsidRPr="00826255" w14:paraId="53A51D91" w14:textId="77777777" w:rsidTr="000475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52" w:type="dxa"/>
            <w:tcBorders>
              <w:top w:val="nil"/>
              <w:left w:val="nil"/>
              <w:bottom w:val="nil"/>
              <w:right w:val="nil"/>
            </w:tcBorders>
          </w:tcPr>
          <w:p w14:paraId="4349F845" w14:textId="77777777" w:rsidR="00D937F5" w:rsidRPr="00826255" w:rsidRDefault="00D937F5" w:rsidP="00047519">
            <w:pPr>
              <w:spacing w:line="480" w:lineRule="auto"/>
              <w:rPr>
                <w:rFonts w:ascii="Times" w:hAnsi="Times"/>
              </w:rPr>
            </w:pPr>
          </w:p>
        </w:tc>
        <w:tc>
          <w:tcPr>
            <w:tcW w:w="4986" w:type="dxa"/>
            <w:tcBorders>
              <w:top w:val="nil"/>
              <w:left w:val="nil"/>
              <w:bottom w:val="nil"/>
              <w:right w:val="nil"/>
            </w:tcBorders>
          </w:tcPr>
          <w:p w14:paraId="07C6355A" w14:textId="77777777" w:rsidR="00D937F5" w:rsidRPr="00826255" w:rsidRDefault="00CF653D" w:rsidP="00047519">
            <w:pPr>
              <w:spacing w:line="480" w:lineRule="auto"/>
              <w:rPr>
                <w:rFonts w:ascii="Times" w:hAnsi="Times"/>
              </w:rPr>
            </w:pPr>
            <m:oMathPara>
              <m:oMath>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(t)=αP(t)-βH(t)</m:t>
                </m:r>
                <m:sSub>
                  <m:sSubPr>
                    <m:ctrlPr>
                      <w:rPr>
                        <w:rFonts w:ascii="Cambria Math" w:hAnsi="Cambria Math"/>
                        <w:i/>
                      </w:rPr>
                    </m:ctrlPr>
                  </m:sSubPr>
                  <m:e>
                    <m:r>
                      <w:rPr>
                        <w:rFonts w:ascii="Cambria Math" w:hAnsi="Cambria Math"/>
                      </w:rPr>
                      <m:t>μ</m:t>
                    </m:r>
                  </m:e>
                  <m:sub>
                    <m:r>
                      <w:rPr>
                        <w:rFonts w:ascii="Cambria Math" w:hAnsi="Cambria Math"/>
                      </w:rPr>
                      <m:t>max</m:t>
                    </m:r>
                  </m:sub>
                </m:sSub>
                <m:r>
                  <w:rPr>
                    <w:rFonts w:ascii="Cambria Math" w:hAnsi="Cambria Math"/>
                  </w:rPr>
                  <m:t xml:space="preserve"> </m:t>
                </m:r>
                <m:f>
                  <m:fPr>
                    <m:ctrlPr>
                      <w:rPr>
                        <w:rFonts w:ascii="Cambria Math" w:hAnsi="Cambria Math"/>
                        <w:i/>
                      </w:rPr>
                    </m:ctrlPr>
                  </m:fPr>
                  <m:num>
                    <m:r>
                      <w:rPr>
                        <w:rFonts w:ascii="Cambria Math" w:hAnsi="Cambria Math"/>
                      </w:rPr>
                      <m:t>S(t)</m:t>
                    </m:r>
                  </m:num>
                  <m:den>
                    <m:sSub>
                      <m:sSubPr>
                        <m:ctrlPr>
                          <w:rPr>
                            <w:rFonts w:ascii="Cambria Math" w:hAnsi="Cambria Math"/>
                            <w:i/>
                          </w:rPr>
                        </m:ctrlPr>
                      </m:sSubPr>
                      <m:e>
                        <m:r>
                          <w:rPr>
                            <w:rFonts w:ascii="Cambria Math" w:hAnsi="Cambria Math"/>
                          </w:rPr>
                          <m:t>S</m:t>
                        </m:r>
                      </m:e>
                      <m:sub>
                        <m:r>
                          <w:rPr>
                            <w:rFonts w:ascii="Cambria Math" w:hAnsi="Cambria Math"/>
                          </w:rPr>
                          <m:t>halfmax</m:t>
                        </m:r>
                      </m:sub>
                    </m:sSub>
                    <m:r>
                      <w:rPr>
                        <w:rFonts w:ascii="Cambria Math" w:hAnsi="Cambria Math"/>
                      </w:rPr>
                      <m:t>+S(t)</m:t>
                    </m:r>
                  </m:den>
                </m:f>
              </m:oMath>
            </m:oMathPara>
          </w:p>
        </w:tc>
        <w:tc>
          <w:tcPr>
            <w:tcW w:w="1800" w:type="dxa"/>
            <w:tcBorders>
              <w:top w:val="nil"/>
              <w:left w:val="nil"/>
              <w:bottom w:val="nil"/>
              <w:right w:val="nil"/>
            </w:tcBorders>
          </w:tcPr>
          <w:p w14:paraId="59F97FB5" w14:textId="77777777" w:rsidR="00D937F5" w:rsidRPr="00826255" w:rsidRDefault="00D937F5" w:rsidP="00047519">
            <w:pPr>
              <w:spacing w:line="480" w:lineRule="auto"/>
              <w:jc w:val="right"/>
              <w:rPr>
                <w:rFonts w:ascii="Times" w:hAnsi="Times"/>
              </w:rPr>
            </w:pPr>
            <w:r w:rsidRPr="00826255">
              <w:rPr>
                <w:rFonts w:ascii="Times" w:hAnsi="Times"/>
              </w:rPr>
              <w:t>(6)</w:t>
            </w:r>
          </w:p>
        </w:tc>
      </w:tr>
    </w:tbl>
    <w:p w14:paraId="006C2337" w14:textId="77777777" w:rsidR="00D937F5" w:rsidRDefault="00D937F5" w:rsidP="00D937F5">
      <w:pPr>
        <w:spacing w:line="480" w:lineRule="auto"/>
        <w:rPr>
          <w:rFonts w:ascii="Times" w:hAnsi="Times"/>
        </w:rPr>
      </w:pPr>
    </w:p>
    <w:p w14:paraId="4F8F98CC" w14:textId="118F9B63" w:rsidR="00D937F5" w:rsidRPr="007B1EF3" w:rsidRDefault="00D937F5" w:rsidP="00D937F5">
      <w:pPr>
        <w:spacing w:line="480" w:lineRule="auto"/>
        <w:rPr>
          <w:rFonts w:ascii="Times" w:hAnsi="Times"/>
          <w:b/>
        </w:rPr>
      </w:pPr>
      <w:r w:rsidRPr="007B1EF3">
        <w:rPr>
          <w:rFonts w:ascii="Times" w:hAnsi="Times"/>
          <w:b/>
        </w:rPr>
        <w:t>Exploration of parameter space</w:t>
      </w:r>
      <w:r w:rsidR="00F64BBA">
        <w:rPr>
          <w:rFonts w:ascii="Times" w:hAnsi="Times"/>
          <w:b/>
        </w:rPr>
        <w:t xml:space="preserve"> in Fig. S11</w:t>
      </w:r>
    </w:p>
    <w:p w14:paraId="4DCCCA0D" w14:textId="253D620E" w:rsidR="00D937F5" w:rsidRDefault="00D937F5" w:rsidP="00785B53">
      <w:pPr>
        <w:spacing w:line="480" w:lineRule="auto"/>
        <w:rPr>
          <w:rFonts w:ascii="Times" w:hAnsi="Times"/>
        </w:rPr>
      </w:pPr>
      <w:r>
        <w:rPr>
          <w:rFonts w:ascii="Times" w:hAnsi="Times"/>
        </w:rPr>
        <w:tab/>
        <w:t>To explore the effects of varying parameters, the interaction coefficients were set to zero and the remaining variables were set to the values in Table S2. Arbitrary units were used due to the inability to determine experimental values for many of the variables.</w:t>
      </w:r>
      <w:r>
        <w:rPr>
          <w:rFonts w:ascii="Times" w:hAnsi="Times"/>
        </w:rPr>
        <w:br w:type="page"/>
      </w:r>
    </w:p>
    <w:p w14:paraId="44703FB8" w14:textId="77777777" w:rsidR="00D937F5" w:rsidRDefault="00D937F5" w:rsidP="00D937F5">
      <w:pPr>
        <w:spacing w:line="480" w:lineRule="auto"/>
        <w:ind w:left="-90"/>
        <w:rPr>
          <w:rFonts w:ascii="Times" w:hAnsi="Times"/>
          <w:b/>
        </w:rPr>
      </w:pPr>
      <w:r w:rsidRPr="00414C90">
        <w:rPr>
          <w:rFonts w:ascii="Times" w:hAnsi="Times"/>
          <w:b/>
        </w:rPr>
        <w:lastRenderedPageBreak/>
        <w:t>Supplemental References</w:t>
      </w:r>
    </w:p>
    <w:p w14:paraId="5FDD7C73" w14:textId="3C17FFC0" w:rsidR="00BC50F2" w:rsidRPr="00BC50F2" w:rsidRDefault="006235A7" w:rsidP="00BC50F2">
      <w:pPr>
        <w:widowControl w:val="0"/>
        <w:autoSpaceDE w:val="0"/>
        <w:autoSpaceDN w:val="0"/>
        <w:adjustRightInd w:val="0"/>
        <w:spacing w:line="480" w:lineRule="auto"/>
        <w:rPr>
          <w:rFonts w:ascii="Times" w:eastAsia="Times New Roman" w:hAnsi="Times" w:cs="Times New Roman"/>
          <w:noProof/>
        </w:rPr>
      </w:pPr>
      <w:r>
        <w:rPr>
          <w:rFonts w:ascii="Times" w:hAnsi="Times"/>
        </w:rPr>
        <w:fldChar w:fldCharType="begin" w:fldLock="1"/>
      </w:r>
      <w:r>
        <w:rPr>
          <w:rFonts w:ascii="Times" w:hAnsi="Times"/>
        </w:rPr>
        <w:instrText xml:space="preserve">ADDIN Mendeley Bibliography CSL_BIBLIOGRAPHY </w:instrText>
      </w:r>
      <w:r>
        <w:rPr>
          <w:rFonts w:ascii="Times" w:hAnsi="Times"/>
        </w:rPr>
        <w:fldChar w:fldCharType="separate"/>
      </w:r>
      <w:r w:rsidR="00BC50F2" w:rsidRPr="00BC50F2">
        <w:rPr>
          <w:rFonts w:ascii="Times" w:eastAsia="Times New Roman" w:hAnsi="Times" w:cs="Times New Roman"/>
          <w:noProof/>
        </w:rPr>
        <w:t xml:space="preserve">1. Monod J: </w:t>
      </w:r>
      <w:r w:rsidR="00BC50F2" w:rsidRPr="00BC50F2">
        <w:rPr>
          <w:rFonts w:ascii="Times" w:eastAsia="Times New Roman" w:hAnsi="Times" w:cs="Times New Roman"/>
          <w:i/>
          <w:iCs/>
          <w:noProof/>
        </w:rPr>
        <w:t>Recherches Sur La Croissance Des Cultures Bactériennes,</w:t>
      </w:r>
      <w:r w:rsidR="00BC50F2" w:rsidRPr="00BC50F2">
        <w:rPr>
          <w:rFonts w:ascii="Times" w:eastAsia="Times New Roman" w:hAnsi="Times" w:cs="Times New Roman"/>
          <w:noProof/>
        </w:rPr>
        <w:t>. Paris: Hermann &amp; cie; 1942.</w:t>
      </w:r>
    </w:p>
    <w:p w14:paraId="4EFC3206" w14:textId="0CF02319" w:rsidR="00BC50F2" w:rsidRPr="00BC50F2" w:rsidRDefault="00BC50F2" w:rsidP="00BC50F2">
      <w:pPr>
        <w:widowControl w:val="0"/>
        <w:autoSpaceDE w:val="0"/>
        <w:autoSpaceDN w:val="0"/>
        <w:adjustRightInd w:val="0"/>
        <w:spacing w:line="480" w:lineRule="auto"/>
        <w:rPr>
          <w:rFonts w:ascii="Times" w:hAnsi="Times"/>
          <w:noProof/>
        </w:rPr>
      </w:pPr>
      <w:r w:rsidRPr="00BC50F2">
        <w:rPr>
          <w:rFonts w:ascii="Times" w:eastAsia="Times New Roman" w:hAnsi="Times" w:cs="Times New Roman"/>
          <w:noProof/>
        </w:rPr>
        <w:t xml:space="preserve">2. </w:t>
      </w:r>
      <w:r>
        <w:rPr>
          <w:rFonts w:ascii="Times" w:eastAsia="Times New Roman" w:hAnsi="Times" w:cs="Times New Roman"/>
          <w:noProof/>
        </w:rPr>
        <w:t xml:space="preserve">Smith H.L. </w:t>
      </w:r>
      <w:r w:rsidRPr="00D72A06">
        <w:rPr>
          <w:rFonts w:ascii="Times" w:eastAsia="Times New Roman" w:hAnsi="Times" w:cs="Times New Roman"/>
          <w:i/>
          <w:noProof/>
        </w:rPr>
        <w:t>"</w:t>
      </w:r>
      <w:r w:rsidRPr="00D72A06">
        <w:rPr>
          <w:rFonts w:ascii="Times" w:eastAsia="Times New Roman" w:hAnsi="Times" w:cs="Times New Roman"/>
          <w:bCs/>
          <w:noProof/>
        </w:rPr>
        <w:t>Bacterial Growth</w:t>
      </w:r>
      <w:r>
        <w:rPr>
          <w:rFonts w:ascii="Times" w:eastAsia="Times New Roman" w:hAnsi="Times" w:cs="Times New Roman"/>
          <w:bCs/>
          <w:noProof/>
        </w:rPr>
        <w:t>.</w:t>
      </w:r>
      <w:r w:rsidRPr="00D72A06">
        <w:rPr>
          <w:rFonts w:ascii="Times" w:eastAsia="Times New Roman" w:hAnsi="Times" w:cs="Times New Roman"/>
          <w:bCs/>
          <w:noProof/>
        </w:rPr>
        <w:t>"</w:t>
      </w:r>
      <w:r>
        <w:rPr>
          <w:rFonts w:ascii="Times" w:eastAsia="Times New Roman" w:hAnsi="Times" w:cs="Times New Roman"/>
          <w:bCs/>
          <w:noProof/>
        </w:rPr>
        <w:t xml:space="preserve"> </w:t>
      </w:r>
      <w:r w:rsidRPr="00D72A06">
        <w:rPr>
          <w:rFonts w:ascii="Times" w:eastAsia="Times New Roman" w:hAnsi="Times" w:cs="Times New Roman"/>
          <w:bCs/>
          <w:i/>
          <w:noProof/>
        </w:rPr>
        <w:t xml:space="preserve">https://math.la.asu.edu/~halsmith/bacteriagrow.pdf </w:t>
      </w:r>
      <w:r w:rsidRPr="00D72A06">
        <w:rPr>
          <w:rFonts w:ascii="Times" w:eastAsia="Times New Roman" w:hAnsi="Times" w:cs="Times New Roman"/>
          <w:bCs/>
          <w:noProof/>
        </w:rPr>
        <w:t>Depa</w:t>
      </w:r>
      <w:r w:rsidRPr="00BC50F2">
        <w:rPr>
          <w:rFonts w:ascii="Times" w:eastAsia="Times New Roman" w:hAnsi="Times" w:cs="Times New Roman"/>
          <w:bCs/>
          <w:noProof/>
        </w:rPr>
        <w:t>rtment of Mathematics and Stati</w:t>
      </w:r>
      <w:r w:rsidRPr="00D72A06">
        <w:rPr>
          <w:rFonts w:ascii="Times" w:eastAsia="Times New Roman" w:hAnsi="Times" w:cs="Times New Roman"/>
          <w:bCs/>
          <w:noProof/>
        </w:rPr>
        <w:t>stics</w:t>
      </w:r>
      <w:r>
        <w:rPr>
          <w:rFonts w:ascii="Times" w:eastAsia="Times New Roman" w:hAnsi="Times" w:cs="Times New Roman"/>
          <w:bCs/>
          <w:noProof/>
        </w:rPr>
        <w:t>, Arizona State University</w:t>
      </w:r>
    </w:p>
    <w:p w14:paraId="1B476487" w14:textId="0FC44B52" w:rsidR="00D937F5" w:rsidRPr="00D937F5" w:rsidRDefault="006235A7" w:rsidP="00BC50F2">
      <w:pPr>
        <w:widowControl w:val="0"/>
        <w:autoSpaceDE w:val="0"/>
        <w:autoSpaceDN w:val="0"/>
        <w:adjustRightInd w:val="0"/>
        <w:spacing w:line="480" w:lineRule="auto"/>
        <w:rPr>
          <w:rFonts w:ascii="Times" w:hAnsi="Times"/>
          <w:b/>
        </w:rPr>
      </w:pPr>
      <w:r>
        <w:rPr>
          <w:rFonts w:ascii="Times" w:hAnsi="Times"/>
        </w:rPr>
        <w:fldChar w:fldCharType="end"/>
      </w:r>
      <w:bookmarkStart w:id="0" w:name="_GoBack"/>
      <w:bookmarkEnd w:id="0"/>
    </w:p>
    <w:sectPr w:rsidR="00D937F5" w:rsidRPr="00D937F5" w:rsidSect="00E82B8E">
      <w:footerReference w:type="even" r:id="rId23"/>
      <w:footerReference w:type="default" r:id="rId24"/>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11E7D" w14:textId="77777777" w:rsidR="00CF653D" w:rsidRDefault="00CF653D" w:rsidP="00E82B8E">
      <w:r>
        <w:separator/>
      </w:r>
    </w:p>
  </w:endnote>
  <w:endnote w:type="continuationSeparator" w:id="0">
    <w:p w14:paraId="1726560F" w14:textId="77777777" w:rsidR="00CF653D" w:rsidRDefault="00CF653D" w:rsidP="00E82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15C79" w14:textId="77777777" w:rsidR="00E82B8E" w:rsidRDefault="00E82B8E" w:rsidP="00E82B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BDEB1C" w14:textId="77777777" w:rsidR="00E82B8E" w:rsidRDefault="00E82B8E" w:rsidP="00E82B8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2E353" w14:textId="77777777" w:rsidR="00E82B8E" w:rsidRDefault="00E82B8E" w:rsidP="00E82B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2A06">
      <w:rPr>
        <w:rStyle w:val="PageNumber"/>
        <w:noProof/>
      </w:rPr>
      <w:t>15</w:t>
    </w:r>
    <w:r>
      <w:rPr>
        <w:rStyle w:val="PageNumber"/>
      </w:rPr>
      <w:fldChar w:fldCharType="end"/>
    </w:r>
  </w:p>
  <w:p w14:paraId="6F438A70" w14:textId="77777777" w:rsidR="00E82B8E" w:rsidRDefault="00E82B8E" w:rsidP="00E82B8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8600E" w14:textId="77777777" w:rsidR="00CF653D" w:rsidRDefault="00CF653D" w:rsidP="00E82B8E">
      <w:r>
        <w:separator/>
      </w:r>
    </w:p>
  </w:footnote>
  <w:footnote w:type="continuationSeparator" w:id="0">
    <w:p w14:paraId="5CFA752E" w14:textId="77777777" w:rsidR="00CF653D" w:rsidRDefault="00CF653D" w:rsidP="00E82B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20FA"/>
    <w:multiLevelType w:val="hybridMultilevel"/>
    <w:tmpl w:val="379003FE"/>
    <w:lvl w:ilvl="0" w:tplc="FFEA3E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C1097D"/>
    <w:multiLevelType w:val="hybridMultilevel"/>
    <w:tmpl w:val="46BC15CA"/>
    <w:lvl w:ilvl="0" w:tplc="9D7081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4713FA"/>
    <w:multiLevelType w:val="hybridMultilevel"/>
    <w:tmpl w:val="4D808C8C"/>
    <w:lvl w:ilvl="0" w:tplc="C298F518">
      <w:start w:val="1"/>
      <w:numFmt w:val="upperLetter"/>
      <w:lvlText w:val="(%1)"/>
      <w:lvlJc w:val="left"/>
      <w:pPr>
        <w:ind w:left="760" w:hanging="400"/>
      </w:pPr>
      <w:rPr>
        <w:rFonts w:eastAsia="Times New Roman"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CA2926"/>
    <w:multiLevelType w:val="hybridMultilevel"/>
    <w:tmpl w:val="DD1AC8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037"/>
    <w:rsid w:val="00022580"/>
    <w:rsid w:val="00070887"/>
    <w:rsid w:val="00070A23"/>
    <w:rsid w:val="00085449"/>
    <w:rsid w:val="000938E6"/>
    <w:rsid w:val="000A2618"/>
    <w:rsid w:val="000C2E9B"/>
    <w:rsid w:val="000E6334"/>
    <w:rsid w:val="001229B3"/>
    <w:rsid w:val="0014241E"/>
    <w:rsid w:val="00145F6F"/>
    <w:rsid w:val="00170DFF"/>
    <w:rsid w:val="00184030"/>
    <w:rsid w:val="00194259"/>
    <w:rsid w:val="001B3BEA"/>
    <w:rsid w:val="001F0103"/>
    <w:rsid w:val="001F3037"/>
    <w:rsid w:val="00241C57"/>
    <w:rsid w:val="002A6709"/>
    <w:rsid w:val="002F1274"/>
    <w:rsid w:val="00330188"/>
    <w:rsid w:val="00376B95"/>
    <w:rsid w:val="00383196"/>
    <w:rsid w:val="003A4473"/>
    <w:rsid w:val="003E4E1C"/>
    <w:rsid w:val="00401DAB"/>
    <w:rsid w:val="0049085E"/>
    <w:rsid w:val="00492342"/>
    <w:rsid w:val="004D3B70"/>
    <w:rsid w:val="004E6B63"/>
    <w:rsid w:val="004F3C2B"/>
    <w:rsid w:val="00541296"/>
    <w:rsid w:val="00594A04"/>
    <w:rsid w:val="005C6DFE"/>
    <w:rsid w:val="005F4EFF"/>
    <w:rsid w:val="005F5A51"/>
    <w:rsid w:val="006008B4"/>
    <w:rsid w:val="00604C87"/>
    <w:rsid w:val="006235A7"/>
    <w:rsid w:val="00627F38"/>
    <w:rsid w:val="00663CD5"/>
    <w:rsid w:val="006C0790"/>
    <w:rsid w:val="006F7B72"/>
    <w:rsid w:val="00710D3B"/>
    <w:rsid w:val="00727E07"/>
    <w:rsid w:val="00741C58"/>
    <w:rsid w:val="00754771"/>
    <w:rsid w:val="00785B53"/>
    <w:rsid w:val="00791855"/>
    <w:rsid w:val="007C1A90"/>
    <w:rsid w:val="007F1328"/>
    <w:rsid w:val="007F3475"/>
    <w:rsid w:val="008264BD"/>
    <w:rsid w:val="00884454"/>
    <w:rsid w:val="008A1245"/>
    <w:rsid w:val="00907C9D"/>
    <w:rsid w:val="00932E64"/>
    <w:rsid w:val="00964606"/>
    <w:rsid w:val="00984320"/>
    <w:rsid w:val="009A6803"/>
    <w:rsid w:val="009B604A"/>
    <w:rsid w:val="00A72DD2"/>
    <w:rsid w:val="00A76716"/>
    <w:rsid w:val="00A95E17"/>
    <w:rsid w:val="00AA077D"/>
    <w:rsid w:val="00AB32EC"/>
    <w:rsid w:val="00AD1822"/>
    <w:rsid w:val="00B34309"/>
    <w:rsid w:val="00B509EA"/>
    <w:rsid w:val="00B64403"/>
    <w:rsid w:val="00B8165E"/>
    <w:rsid w:val="00BC50F2"/>
    <w:rsid w:val="00C017FE"/>
    <w:rsid w:val="00C8036E"/>
    <w:rsid w:val="00CA5257"/>
    <w:rsid w:val="00CC3602"/>
    <w:rsid w:val="00CF653D"/>
    <w:rsid w:val="00D56FBB"/>
    <w:rsid w:val="00D65895"/>
    <w:rsid w:val="00D72A06"/>
    <w:rsid w:val="00D937F5"/>
    <w:rsid w:val="00D93835"/>
    <w:rsid w:val="00DA5CEA"/>
    <w:rsid w:val="00DE7835"/>
    <w:rsid w:val="00DF5554"/>
    <w:rsid w:val="00E32873"/>
    <w:rsid w:val="00E41E89"/>
    <w:rsid w:val="00E77BA9"/>
    <w:rsid w:val="00E82B8E"/>
    <w:rsid w:val="00E92262"/>
    <w:rsid w:val="00EA0CDA"/>
    <w:rsid w:val="00F324EE"/>
    <w:rsid w:val="00F443CA"/>
    <w:rsid w:val="00F64BBA"/>
    <w:rsid w:val="00F65228"/>
    <w:rsid w:val="00FF1D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C482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0D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0D3B"/>
    <w:rPr>
      <w:rFonts w:ascii="Lucida Grande" w:hAnsi="Lucida Grande" w:cs="Lucida Grande"/>
      <w:sz w:val="18"/>
      <w:szCs w:val="18"/>
    </w:rPr>
  </w:style>
  <w:style w:type="paragraph" w:styleId="Footer">
    <w:name w:val="footer"/>
    <w:basedOn w:val="Normal"/>
    <w:link w:val="FooterChar"/>
    <w:uiPriority w:val="99"/>
    <w:unhideWhenUsed/>
    <w:rsid w:val="00E82B8E"/>
    <w:pPr>
      <w:tabs>
        <w:tab w:val="center" w:pos="4320"/>
        <w:tab w:val="right" w:pos="8640"/>
      </w:tabs>
    </w:pPr>
  </w:style>
  <w:style w:type="character" w:customStyle="1" w:styleId="FooterChar">
    <w:name w:val="Footer Char"/>
    <w:basedOn w:val="DefaultParagraphFont"/>
    <w:link w:val="Footer"/>
    <w:uiPriority w:val="99"/>
    <w:rsid w:val="00E82B8E"/>
  </w:style>
  <w:style w:type="character" w:styleId="PageNumber">
    <w:name w:val="page number"/>
    <w:basedOn w:val="DefaultParagraphFont"/>
    <w:uiPriority w:val="99"/>
    <w:semiHidden/>
    <w:unhideWhenUsed/>
    <w:rsid w:val="00E82B8E"/>
  </w:style>
  <w:style w:type="character" w:styleId="LineNumber">
    <w:name w:val="line number"/>
    <w:basedOn w:val="DefaultParagraphFont"/>
    <w:uiPriority w:val="99"/>
    <w:semiHidden/>
    <w:unhideWhenUsed/>
    <w:rsid w:val="00E82B8E"/>
  </w:style>
  <w:style w:type="paragraph" w:styleId="ListParagraph">
    <w:name w:val="List Paragraph"/>
    <w:basedOn w:val="Normal"/>
    <w:uiPriority w:val="34"/>
    <w:qFormat/>
    <w:rsid w:val="00C8036E"/>
    <w:pPr>
      <w:ind w:left="720"/>
      <w:contextualSpacing/>
    </w:pPr>
  </w:style>
  <w:style w:type="table" w:styleId="TableGrid">
    <w:name w:val="Table Grid"/>
    <w:basedOn w:val="TableNormal"/>
    <w:uiPriority w:val="59"/>
    <w:rsid w:val="00D937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64606"/>
    <w:rPr>
      <w:sz w:val="16"/>
      <w:szCs w:val="16"/>
    </w:rPr>
  </w:style>
  <w:style w:type="paragraph" w:styleId="CommentText">
    <w:name w:val="annotation text"/>
    <w:basedOn w:val="Normal"/>
    <w:link w:val="CommentTextChar"/>
    <w:uiPriority w:val="99"/>
    <w:semiHidden/>
    <w:unhideWhenUsed/>
    <w:rsid w:val="00964606"/>
    <w:rPr>
      <w:sz w:val="20"/>
      <w:szCs w:val="20"/>
    </w:rPr>
  </w:style>
  <w:style w:type="character" w:customStyle="1" w:styleId="CommentTextChar">
    <w:name w:val="Comment Text Char"/>
    <w:basedOn w:val="DefaultParagraphFont"/>
    <w:link w:val="CommentText"/>
    <w:uiPriority w:val="99"/>
    <w:semiHidden/>
    <w:rsid w:val="00964606"/>
    <w:rPr>
      <w:sz w:val="20"/>
      <w:szCs w:val="20"/>
    </w:rPr>
  </w:style>
  <w:style w:type="paragraph" w:styleId="CommentSubject">
    <w:name w:val="annotation subject"/>
    <w:basedOn w:val="CommentText"/>
    <w:next w:val="CommentText"/>
    <w:link w:val="CommentSubjectChar"/>
    <w:uiPriority w:val="99"/>
    <w:semiHidden/>
    <w:unhideWhenUsed/>
    <w:rsid w:val="00964606"/>
    <w:rPr>
      <w:b/>
      <w:bCs/>
    </w:rPr>
  </w:style>
  <w:style w:type="character" w:customStyle="1" w:styleId="CommentSubjectChar">
    <w:name w:val="Comment Subject Char"/>
    <w:basedOn w:val="CommentTextChar"/>
    <w:link w:val="CommentSubject"/>
    <w:uiPriority w:val="99"/>
    <w:semiHidden/>
    <w:rsid w:val="00964606"/>
    <w:rPr>
      <w:b/>
      <w:bCs/>
      <w:sz w:val="20"/>
      <w:szCs w:val="20"/>
    </w:rPr>
  </w:style>
  <w:style w:type="paragraph" w:styleId="Revision">
    <w:name w:val="Revision"/>
    <w:hidden/>
    <w:uiPriority w:val="99"/>
    <w:semiHidden/>
    <w:rsid w:val="00D72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819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tiff"/><Relationship Id="rId20" Type="http://schemas.openxmlformats.org/officeDocument/2006/relationships/image" Target="media/image13.tiff"/><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tiff"/><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tiff"/><Relationship Id="rId17" Type="http://schemas.openxmlformats.org/officeDocument/2006/relationships/image" Target="media/image10.tiff"/><Relationship Id="rId18" Type="http://schemas.openxmlformats.org/officeDocument/2006/relationships/image" Target="media/image11.tiff"/><Relationship Id="rId19" Type="http://schemas.openxmlformats.org/officeDocument/2006/relationships/image" Target="media/image12.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FC83D-4842-3A4E-A92E-45DEFE5FF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3345</Words>
  <Characters>19071</Characters>
  <Application>Microsoft Macintosh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Harvard Systems</Company>
  <LinksUpToDate>false</LinksUpToDate>
  <CharactersWithSpaces>22372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Hays</dc:creator>
  <cp:lastModifiedBy>Stephanie Hays</cp:lastModifiedBy>
  <cp:revision>2</cp:revision>
  <cp:lastPrinted>2016-12-06T16:57:00Z</cp:lastPrinted>
  <dcterms:created xsi:type="dcterms:W3CDTF">2016-12-19T19:39:00Z</dcterms:created>
  <dcterms:modified xsi:type="dcterms:W3CDTF">2016-12-19T19:39:00Z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http://www.zotero.org/styles/biomed-central</vt:lpwstr>
  </property>
  <property fmtid="{D5CDD505-2E9C-101B-9397-08002B2CF9AE}" pid="4" name="Mendeley Unique User Id_1">
    <vt:lpwstr>cb304efd-813f-3d4f-acd2-ffb8b8b59182</vt:lpwstr>
  </property>
</Properties>
</file>