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55E4C" w14:textId="4A27AB8F" w:rsidR="00A35216" w:rsidRDefault="000A665D">
      <w:r>
        <w:rPr>
          <w:noProof/>
        </w:rPr>
        <w:drawing>
          <wp:inline distT="0" distB="0" distL="0" distR="0" wp14:anchorId="6EED734C" wp14:editId="23F36820">
            <wp:extent cx="5274310" cy="205930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5BBC" w14:textId="262B0383" w:rsidR="00080A08" w:rsidRDefault="00087039" w:rsidP="00F8687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 </w:t>
      </w:r>
      <w:r w:rsidR="00A35216" w:rsidRPr="00C21AE5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Figure S1.</w:t>
      </w:r>
      <w:r w:rsidR="00A35216" w:rsidRPr="00C21AE5">
        <w:rPr>
          <w:rFonts w:ascii="Times New Roman" w:eastAsia="宋体" w:hAnsi="Times New Roman" w:cs="Times New Roman" w:hint="eastAsia"/>
          <w:sz w:val="18"/>
          <w:szCs w:val="18"/>
        </w:rPr>
        <w:t xml:space="preserve"> </w:t>
      </w:r>
      <w:r w:rsidR="000A665D" w:rsidRPr="000A665D">
        <w:rPr>
          <w:rFonts w:ascii="Times New Roman" w:hAnsi="Times New Roman" w:cs="Times New Roman"/>
          <w:b/>
          <w:bCs/>
          <w:sz w:val="18"/>
          <w:szCs w:val="18"/>
        </w:rPr>
        <w:t>HE staining of dental pulp tissue extracted from the third molars.</w:t>
      </w:r>
      <w:r w:rsidR="000A665D" w:rsidRPr="000A665D">
        <w:rPr>
          <w:rFonts w:ascii="Times New Roman" w:hAnsi="Times New Roman" w:cs="Times New Roman"/>
          <w:sz w:val="18"/>
          <w:szCs w:val="18"/>
        </w:rPr>
        <w:t xml:space="preserve"> </w:t>
      </w:r>
      <w:r w:rsidR="00F86871" w:rsidRPr="00E90D3B">
        <w:rPr>
          <w:rFonts w:ascii="Times New Roman" w:hAnsi="Times New Roman" w:cs="Times New Roman"/>
          <w:sz w:val="18"/>
          <w:szCs w:val="18"/>
        </w:rPr>
        <w:t xml:space="preserve">(A) Low-magnification </w:t>
      </w:r>
      <w:r w:rsidR="00F86871">
        <w:rPr>
          <w:rFonts w:ascii="Times New Roman" w:hAnsi="Times New Roman" w:cs="Times New Roman"/>
          <w:sz w:val="18"/>
          <w:szCs w:val="18"/>
        </w:rPr>
        <w:t>HE staining image</w:t>
      </w:r>
      <w:r w:rsidR="00F86871" w:rsidRPr="00E90D3B">
        <w:rPr>
          <w:rFonts w:ascii="Times New Roman" w:hAnsi="Times New Roman" w:cs="Times New Roman"/>
          <w:sz w:val="18"/>
          <w:szCs w:val="18"/>
        </w:rPr>
        <w:t xml:space="preserve"> of the dental pulp tissue.</w:t>
      </w:r>
      <w:r w:rsidR="00F86871">
        <w:rPr>
          <w:rFonts w:ascii="Times New Roman" w:hAnsi="Times New Roman" w:cs="Times New Roman"/>
          <w:sz w:val="18"/>
          <w:szCs w:val="18"/>
        </w:rPr>
        <w:t xml:space="preserve"> </w:t>
      </w:r>
      <w:r w:rsidR="00F86871" w:rsidRPr="00E90D3B">
        <w:rPr>
          <w:rFonts w:ascii="Times New Roman" w:hAnsi="Times New Roman" w:cs="Times New Roman"/>
          <w:sz w:val="18"/>
          <w:szCs w:val="18"/>
        </w:rPr>
        <w:t xml:space="preserve">Scale bar: 400 </w:t>
      </w:r>
      <w:proofErr w:type="spellStart"/>
      <w:r w:rsidR="00F86871" w:rsidRPr="00E90D3B">
        <w:rPr>
          <w:rFonts w:ascii="Times New Roman" w:hAnsi="Times New Roman" w:cs="Times New Roman"/>
          <w:sz w:val="18"/>
          <w:szCs w:val="18"/>
        </w:rPr>
        <w:t>μm</w:t>
      </w:r>
      <w:proofErr w:type="spellEnd"/>
      <w:r w:rsidR="00F86871">
        <w:rPr>
          <w:rFonts w:ascii="Times New Roman" w:hAnsi="Times New Roman" w:cs="Times New Roman"/>
          <w:sz w:val="18"/>
          <w:szCs w:val="18"/>
        </w:rPr>
        <w:t xml:space="preserve">. </w:t>
      </w:r>
      <w:r w:rsidR="00F86871" w:rsidRPr="00E90D3B">
        <w:rPr>
          <w:rFonts w:ascii="Times New Roman" w:hAnsi="Times New Roman" w:cs="Times New Roman"/>
          <w:sz w:val="18"/>
          <w:szCs w:val="18"/>
        </w:rPr>
        <w:t>(B) Magnified view of the boxed area in panel A.</w:t>
      </w:r>
      <w:r w:rsidR="00F86871">
        <w:rPr>
          <w:rFonts w:ascii="Times New Roman" w:hAnsi="Times New Roman" w:cs="Times New Roman"/>
          <w:sz w:val="18"/>
          <w:szCs w:val="18"/>
        </w:rPr>
        <w:t xml:space="preserve"> </w:t>
      </w:r>
      <w:r w:rsidR="00E90D3B" w:rsidRPr="00E90D3B">
        <w:rPr>
          <w:rFonts w:ascii="Times New Roman" w:hAnsi="Times New Roman" w:cs="Times New Roman"/>
          <w:sz w:val="18"/>
          <w:szCs w:val="18"/>
        </w:rPr>
        <w:t xml:space="preserve">Scale bar: 200 </w:t>
      </w:r>
      <w:proofErr w:type="spellStart"/>
      <w:r w:rsidR="00E90D3B" w:rsidRPr="00E90D3B">
        <w:rPr>
          <w:rFonts w:ascii="Times New Roman" w:hAnsi="Times New Roman" w:cs="Times New Roman"/>
          <w:sz w:val="18"/>
          <w:szCs w:val="18"/>
        </w:rPr>
        <w:t>μm</w:t>
      </w:r>
      <w:proofErr w:type="spellEnd"/>
      <w:r w:rsidR="00E90D3B" w:rsidRPr="00E90D3B">
        <w:rPr>
          <w:rFonts w:ascii="Times New Roman" w:hAnsi="Times New Roman" w:cs="Times New Roman"/>
          <w:sz w:val="18"/>
          <w:szCs w:val="18"/>
        </w:rPr>
        <w:t>.</w:t>
      </w:r>
    </w:p>
    <w:p w14:paraId="5B327BE0" w14:textId="77777777" w:rsidR="00080A08" w:rsidRDefault="00080A08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00545A57" w14:textId="71052E41" w:rsidR="008915C0" w:rsidRDefault="008915C0" w:rsidP="00F86871">
      <w:pPr>
        <w:rPr>
          <w:rFonts w:ascii="Times New Roman" w:hAnsi="Times New Roman" w:cs="Times New Roman"/>
          <w:b/>
          <w:bCs/>
          <w:sz w:val="18"/>
          <w:szCs w:val="18"/>
          <w:highlight w:val="yellow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6ECC5624" wp14:editId="033D874D">
            <wp:extent cx="5274310" cy="118808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EAA60" w14:textId="137654BD" w:rsidR="00E90D3B" w:rsidRDefault="00080A08" w:rsidP="00F86871">
      <w:pPr>
        <w:rPr>
          <w:rFonts w:ascii="Times New Roman" w:hAnsi="Times New Roman" w:cs="Times New Roman"/>
          <w:sz w:val="18"/>
          <w:szCs w:val="18"/>
        </w:rPr>
      </w:pPr>
      <w:r w:rsidRPr="00FB29FD">
        <w:rPr>
          <w:rFonts w:ascii="Times New Roman" w:hAnsi="Times New Roman" w:cs="Times New Roman"/>
          <w:b/>
          <w:bCs/>
          <w:sz w:val="18"/>
          <w:szCs w:val="18"/>
        </w:rPr>
        <w:t>Supplement Figure S2. FACS gating strategy for DPMSC.</w:t>
      </w:r>
      <w:r w:rsidRPr="00FB29FD">
        <w:rPr>
          <w:rFonts w:ascii="Times New Roman" w:hAnsi="Times New Roman" w:cs="Times New Roman"/>
          <w:sz w:val="18"/>
          <w:szCs w:val="18"/>
        </w:rPr>
        <w:t xml:space="preserve"> </w:t>
      </w:r>
      <w:r w:rsidR="008915C0" w:rsidRPr="00FB29FD">
        <w:rPr>
          <w:rFonts w:ascii="Times New Roman" w:hAnsi="Times New Roman" w:cs="Times New Roman"/>
          <w:sz w:val="18"/>
          <w:szCs w:val="18"/>
        </w:rPr>
        <w:t>P</w:t>
      </w:r>
      <w:r w:rsidR="00E17A45" w:rsidRPr="00FB29FD">
        <w:rPr>
          <w:rFonts w:ascii="Times New Roman" w:hAnsi="Times New Roman" w:cs="Times New Roman"/>
          <w:sz w:val="18"/>
          <w:szCs w:val="18"/>
        </w:rPr>
        <w:t xml:space="preserve">otential </w:t>
      </w:r>
      <w:r w:rsidR="008915C0" w:rsidRPr="00FB29FD">
        <w:rPr>
          <w:rFonts w:ascii="Times New Roman" w:hAnsi="Times New Roman" w:cs="Times New Roman"/>
          <w:sz w:val="18"/>
          <w:szCs w:val="18"/>
        </w:rPr>
        <w:t xml:space="preserve">cell </w:t>
      </w:r>
      <w:r w:rsidR="00E17A45" w:rsidRPr="00FB29FD">
        <w:rPr>
          <w:rFonts w:ascii="Times New Roman" w:hAnsi="Times New Roman" w:cs="Times New Roman"/>
          <w:sz w:val="18"/>
          <w:szCs w:val="18"/>
        </w:rPr>
        <w:t>doublet</w:t>
      </w:r>
      <w:r w:rsidR="008915C0" w:rsidRPr="00FB29FD">
        <w:rPr>
          <w:rFonts w:ascii="Times New Roman" w:hAnsi="Times New Roman" w:cs="Times New Roman"/>
          <w:sz w:val="18"/>
          <w:szCs w:val="18"/>
        </w:rPr>
        <w:t>s</w:t>
      </w:r>
      <w:r w:rsidR="00E17A45" w:rsidRPr="00FB29FD">
        <w:rPr>
          <w:rFonts w:ascii="Times New Roman" w:hAnsi="Times New Roman" w:cs="Times New Roman"/>
          <w:sz w:val="18"/>
          <w:szCs w:val="18"/>
        </w:rPr>
        <w:t xml:space="preserve"> </w:t>
      </w:r>
      <w:r w:rsidR="008915C0" w:rsidRPr="00FB29FD">
        <w:rPr>
          <w:rFonts w:ascii="Times New Roman" w:hAnsi="Times New Roman" w:cs="Times New Roman"/>
          <w:sz w:val="18"/>
          <w:szCs w:val="18"/>
        </w:rPr>
        <w:t xml:space="preserve">and rare dead cells </w:t>
      </w:r>
      <w:r w:rsidR="00E17A45" w:rsidRPr="00FB29FD">
        <w:rPr>
          <w:rFonts w:ascii="Times New Roman" w:hAnsi="Times New Roman" w:cs="Times New Roman"/>
          <w:sz w:val="18"/>
          <w:szCs w:val="18"/>
        </w:rPr>
        <w:t xml:space="preserve">were systematically excluded from the analysis through </w:t>
      </w:r>
      <w:r w:rsidR="00D26413" w:rsidRPr="00FB29FD">
        <w:rPr>
          <w:rFonts w:ascii="Times New Roman" w:hAnsi="Times New Roman" w:cs="Times New Roman"/>
          <w:sz w:val="18"/>
          <w:szCs w:val="18"/>
        </w:rPr>
        <w:t xml:space="preserve">sequential </w:t>
      </w:r>
      <w:r w:rsidR="00E17A45" w:rsidRPr="00FB29FD">
        <w:rPr>
          <w:rFonts w:ascii="Times New Roman" w:hAnsi="Times New Roman" w:cs="Times New Roman"/>
          <w:sz w:val="18"/>
          <w:szCs w:val="18"/>
        </w:rPr>
        <w:t>gating.</w:t>
      </w:r>
    </w:p>
    <w:p w14:paraId="5183AB6A" w14:textId="4353F5A6" w:rsidR="00FF362E" w:rsidRDefault="00FF362E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0FD3378E" w14:textId="28F2DF79" w:rsidR="00A35216" w:rsidRDefault="00AC042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0873F86E" wp14:editId="5EA3E4E1">
            <wp:extent cx="5274310" cy="36055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3E320" w14:textId="2542DCD2" w:rsidR="00950076" w:rsidRDefault="00087039" w:rsidP="00950076">
      <w:pPr>
        <w:spacing w:beforeLines="50" w:before="156" w:afterLines="50" w:after="156"/>
        <w:rPr>
          <w:rFonts w:ascii="Times New Roman" w:hAnsi="Times New Roman" w:cs="Times New Roman"/>
          <w:sz w:val="18"/>
          <w:szCs w:val="18"/>
        </w:rPr>
      </w:pPr>
      <w:r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 </w:t>
      </w:r>
      <w:r w:rsidR="00A35216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Figure S</w:t>
      </w:r>
      <w:r w:rsidR="00080A08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3</w:t>
      </w:r>
      <w:r w:rsidR="00A35216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 xml:space="preserve">. </w:t>
      </w:r>
      <w:r w:rsidR="00AC0429"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Cell size distribution of microfluidic sorted subpopulations of </w:t>
      </w:r>
      <w:r w:rsidR="005A2DFF" w:rsidRPr="007E1A8C">
        <w:rPr>
          <w:rFonts w:ascii="Times New Roman" w:hAnsi="Times New Roman" w:cs="Times New Roman"/>
          <w:b/>
          <w:bCs/>
          <w:sz w:val="18"/>
          <w:szCs w:val="18"/>
        </w:rPr>
        <w:t>DPMSC</w:t>
      </w:r>
      <w:r w:rsidR="00AC0429"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 from different</w:t>
      </w:r>
      <w:r w:rsidR="00AC0429" w:rsidRPr="00AC0429">
        <w:rPr>
          <w:rFonts w:ascii="Times New Roman" w:hAnsi="Times New Roman" w:cs="Times New Roman"/>
          <w:b/>
          <w:bCs/>
          <w:sz w:val="18"/>
          <w:szCs w:val="18"/>
        </w:rPr>
        <w:t xml:space="preserve"> donors. </w:t>
      </w:r>
      <w:r w:rsidR="00AC0429" w:rsidRPr="00AC0429">
        <w:rPr>
          <w:rFonts w:ascii="Times New Roman" w:hAnsi="Times New Roman" w:cs="Times New Roman"/>
          <w:sz w:val="18"/>
          <w:szCs w:val="18"/>
        </w:rPr>
        <w:t>All data</w:t>
      </w:r>
      <w:r w:rsidR="00AC0429">
        <w:rPr>
          <w:rFonts w:ascii="Times New Roman" w:hAnsi="Times New Roman" w:cs="Times New Roman"/>
          <w:sz w:val="18"/>
          <w:szCs w:val="18"/>
        </w:rPr>
        <w:t xml:space="preserve"> are represented as mean ± standard deviation.</w:t>
      </w:r>
    </w:p>
    <w:p w14:paraId="111E184B" w14:textId="4A96B679" w:rsidR="00480FE6" w:rsidRDefault="00480FE6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498F1188" w14:textId="72C981B5" w:rsidR="00030681" w:rsidRDefault="00030681" w:rsidP="00480FE6">
      <w:pPr>
        <w:spacing w:beforeLines="50" w:before="156" w:afterLines="50" w:after="156"/>
        <w:rPr>
          <w:rFonts w:ascii="Times New Roman" w:eastAsia="宋体" w:hAnsi="Times New Roman" w:cs="Times New Roman"/>
          <w:b/>
          <w:bCs/>
          <w:sz w:val="18"/>
          <w:szCs w:val="18"/>
          <w:highlight w:val="yellow"/>
        </w:rPr>
      </w:pPr>
      <w:r>
        <w:rPr>
          <w:rFonts w:ascii="Times New Roman" w:eastAsia="宋体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3781DEE9" wp14:editId="7401AB27">
            <wp:extent cx="5274310" cy="368490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DA7FF" w14:textId="709E6FE1" w:rsidR="00480FE6" w:rsidRPr="00695FCA" w:rsidRDefault="00480FE6" w:rsidP="00480FE6">
      <w:pPr>
        <w:spacing w:beforeLines="50" w:before="156" w:afterLines="50" w:after="156"/>
        <w:rPr>
          <w:rFonts w:ascii="Times New Roman" w:hAnsi="Times New Roman" w:cs="Times New Roman"/>
          <w:sz w:val="18"/>
          <w:szCs w:val="18"/>
        </w:rPr>
      </w:pPr>
      <w:r w:rsidRPr="00FB29FD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 </w:t>
      </w:r>
      <w:r w:rsidRPr="00FB29FD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Figure S</w:t>
      </w:r>
      <w:r w:rsidRPr="00FB29FD">
        <w:rPr>
          <w:rFonts w:ascii="Times New Roman" w:eastAsia="宋体" w:hAnsi="Times New Roman" w:cs="Times New Roman"/>
          <w:b/>
          <w:bCs/>
          <w:sz w:val="18"/>
          <w:szCs w:val="18"/>
        </w:rPr>
        <w:t>4</w:t>
      </w:r>
      <w:r w:rsidRPr="00FB29FD">
        <w:rPr>
          <w:rFonts w:ascii="Times New Roman" w:eastAsia="宋体" w:hAnsi="Times New Roman" w:cs="Times New Roman" w:hint="eastAsia"/>
          <w:b/>
          <w:bCs/>
          <w:sz w:val="18"/>
          <w:szCs w:val="18"/>
        </w:rPr>
        <w:t xml:space="preserve">. </w:t>
      </w:r>
      <w:r w:rsidRPr="00FB29FD">
        <w:rPr>
          <w:rFonts w:ascii="Times New Roman" w:hAnsi="Times New Roman" w:cs="Times New Roman"/>
          <w:b/>
          <w:bCs/>
          <w:sz w:val="18"/>
          <w:szCs w:val="18"/>
        </w:rPr>
        <w:t xml:space="preserve">Cell </w:t>
      </w:r>
      <w:r w:rsidR="00720BD8" w:rsidRPr="00FB29FD">
        <w:rPr>
          <w:rFonts w:ascii="Times New Roman" w:hAnsi="Times New Roman" w:cs="Times New Roman"/>
          <w:b/>
          <w:bCs/>
          <w:sz w:val="18"/>
          <w:szCs w:val="18"/>
        </w:rPr>
        <w:t>cycle analysis of size-dependent DPMSC subpopulations.</w:t>
      </w:r>
      <w:r w:rsidR="00695FCA" w:rsidRPr="00FB29F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695FCA" w:rsidRPr="00FB29FD">
        <w:rPr>
          <w:rFonts w:ascii="Times New Roman" w:hAnsi="Times New Roman" w:cs="Times New Roman"/>
          <w:sz w:val="18"/>
          <w:szCs w:val="18"/>
        </w:rPr>
        <w:t>(A) Cell cycle profile of size-dependent subpopulations. (B) Quantification of cell cycle stages in size-dependent subpopulations. All error bars represent standard deviation. Symbols * and ^ indicate statistically significant difference compared to S1 and S2, respectively, determined by Students’ t-test (</w:t>
      </w:r>
      <w:r w:rsidR="00695FCA" w:rsidRPr="00FB29FD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695FCA" w:rsidRPr="00FB29FD">
        <w:rPr>
          <w:rFonts w:ascii="Times New Roman" w:hAnsi="Times New Roman" w:cs="Times New Roman"/>
          <w:sz w:val="18"/>
          <w:szCs w:val="18"/>
        </w:rPr>
        <w:t xml:space="preserve"> &lt; 0.05).</w:t>
      </w:r>
      <w:r w:rsidR="00695FCA" w:rsidRPr="00695FC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2E30B27" w14:textId="5D694D63" w:rsidR="00480FE6" w:rsidRDefault="00480FE6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1937B7B1" w14:textId="43F4EDC3" w:rsidR="0083584F" w:rsidRDefault="003B0E44" w:rsidP="0083584F">
      <w:r>
        <w:rPr>
          <w:noProof/>
        </w:rPr>
        <w:lastRenderedPageBreak/>
        <w:drawing>
          <wp:inline distT="0" distB="0" distL="0" distR="0" wp14:anchorId="26523D84" wp14:editId="3F453393">
            <wp:extent cx="5274310" cy="705104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5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068D" w14:textId="586D593D" w:rsidR="002B6444" w:rsidRDefault="002B6444">
      <w:pPr>
        <w:widowControl/>
        <w:jc w:val="left"/>
      </w:pPr>
      <w:r>
        <w:br w:type="page"/>
      </w:r>
    </w:p>
    <w:p w14:paraId="459A07C3" w14:textId="6BB031DD" w:rsidR="00780D62" w:rsidRDefault="00087039" w:rsidP="00925DC5">
      <w:pPr>
        <w:rPr>
          <w:rFonts w:ascii="Times New Roman" w:eastAsia="宋体" w:hAnsi="Times New Roman" w:cs="Times New Roman"/>
          <w:sz w:val="18"/>
          <w:szCs w:val="18"/>
        </w:rPr>
      </w:pPr>
      <w:r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lastRenderedPageBreak/>
        <w:t xml:space="preserve">Supplement </w:t>
      </w:r>
      <w:r w:rsidR="00A35216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Figure S</w:t>
      </w:r>
      <w:r w:rsidR="00DE089C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5</w:t>
      </w:r>
      <w:r w:rsidR="00A35216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 xml:space="preserve">. </w:t>
      </w:r>
      <w:r w:rsidR="001612C7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C</w:t>
      </w:r>
      <w:r w:rsidR="000D19F8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olony</w:t>
      </w:r>
      <w:r w:rsidR="001612C7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-</w:t>
      </w:r>
      <w:r w:rsidR="000D19F8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forming efficiency and differentiation potency of size-dependent DP</w:t>
      </w:r>
      <w:r w:rsidR="005A2DFF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M</w:t>
      </w:r>
      <w:r w:rsidR="000D19F8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SC</w:t>
      </w:r>
      <w:r w:rsidR="000D19F8" w:rsidRPr="000D19F8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subpopulations from different donors.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 (A) </w:t>
      </w:r>
      <w:r w:rsidR="001612C7">
        <w:rPr>
          <w:rFonts w:ascii="Times New Roman" w:eastAsia="宋体" w:hAnsi="Times New Roman" w:cs="Times New Roman"/>
          <w:sz w:val="18"/>
          <w:szCs w:val="18"/>
        </w:rPr>
        <w:t>C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olony forming efficiency of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 subpopulations </w:t>
      </w:r>
      <w:r w:rsidR="001612C7">
        <w:rPr>
          <w:rFonts w:ascii="Times New Roman" w:eastAsia="宋体" w:hAnsi="Times New Roman" w:cs="Times New Roman"/>
          <w:sz w:val="18"/>
          <w:szCs w:val="18"/>
        </w:rPr>
        <w:t xml:space="preserve">derived 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from 4 different donors. (B) Quantifications of Alizarin Red S stain concentrations in osteogenically differentiated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 subpopulations from 4 different donors. (C) </w:t>
      </w:r>
      <w:r w:rsidR="001612C7">
        <w:rPr>
          <w:rFonts w:ascii="Times New Roman" w:eastAsia="宋体" w:hAnsi="Times New Roman" w:cs="Times New Roman"/>
          <w:sz w:val="18"/>
          <w:szCs w:val="18"/>
        </w:rPr>
        <w:t>S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ize of the cartilage pellets formed </w:t>
      </w:r>
      <w:r w:rsidR="000D19F8" w:rsidRPr="00940251">
        <w:rPr>
          <w:rFonts w:ascii="Times New Roman" w:eastAsia="宋体" w:hAnsi="Times New Roman" w:cs="Times New Roman"/>
          <w:i/>
          <w:iCs/>
          <w:sz w:val="18"/>
          <w:szCs w:val="18"/>
        </w:rPr>
        <w:t>in vitro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 by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 subpopulations from 4 different donors. (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 xml:space="preserve">D-E) Quantitative PCR analysis of relative </w:t>
      </w:r>
      <w:r w:rsidR="001612C7">
        <w:rPr>
          <w:rFonts w:ascii="Times New Roman" w:eastAsia="宋体" w:hAnsi="Times New Roman" w:cs="Times New Roman"/>
          <w:sz w:val="18"/>
          <w:szCs w:val="18"/>
        </w:rPr>
        <w:t xml:space="preserve">mRNA levels of 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>aggrecan (A</w:t>
      </w:r>
      <w:r w:rsidR="001E3EA3">
        <w:rPr>
          <w:rFonts w:ascii="Times New Roman" w:eastAsia="宋体" w:hAnsi="Times New Roman" w:cs="Times New Roman"/>
          <w:sz w:val="18"/>
          <w:szCs w:val="18"/>
        </w:rPr>
        <w:t>CAN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 xml:space="preserve">, D) and Collagen II (Col II, E) </w:t>
      </w:r>
      <w:r w:rsidR="00CF7F7F">
        <w:rPr>
          <w:rFonts w:ascii="Times New Roman" w:eastAsia="宋体" w:hAnsi="Times New Roman" w:cs="Times New Roman"/>
          <w:sz w:val="18"/>
          <w:szCs w:val="18"/>
        </w:rPr>
        <w:t>in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 xml:space="preserve"> cartilage pellets formed </w:t>
      </w:r>
      <w:r w:rsidR="00940251">
        <w:rPr>
          <w:rFonts w:ascii="Times New Roman" w:eastAsia="宋体" w:hAnsi="Times New Roman" w:cs="Times New Roman"/>
          <w:sz w:val="18"/>
          <w:szCs w:val="18"/>
        </w:rPr>
        <w:t>in</w:t>
      </w:r>
      <w:r w:rsidR="00940251" w:rsidRPr="00940251">
        <w:rPr>
          <w:rFonts w:ascii="Times New Roman" w:eastAsia="宋体" w:hAnsi="Times New Roman" w:cs="Times New Roman"/>
          <w:i/>
          <w:iCs/>
          <w:sz w:val="18"/>
          <w:szCs w:val="18"/>
        </w:rPr>
        <w:t xml:space="preserve"> vitro</w:t>
      </w:r>
      <w:r w:rsidR="00940251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 xml:space="preserve">by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 xml:space="preserve"> subpopulations from </w:t>
      </w:r>
      <w:r w:rsidR="00CF7F7F">
        <w:rPr>
          <w:rFonts w:ascii="Times New Roman" w:eastAsia="宋体" w:hAnsi="Times New Roman" w:cs="Times New Roman"/>
          <w:sz w:val="18"/>
          <w:szCs w:val="18"/>
        </w:rPr>
        <w:t>3</w:t>
      </w:r>
      <w:r w:rsidR="00734359" w:rsidRPr="00734359">
        <w:rPr>
          <w:rFonts w:ascii="Times New Roman" w:eastAsia="宋体" w:hAnsi="Times New Roman" w:cs="Times New Roman"/>
          <w:sz w:val="18"/>
          <w:szCs w:val="18"/>
        </w:rPr>
        <w:t xml:space="preserve"> different donors. </w:t>
      </w:r>
      <w:r w:rsidR="000D19F8" w:rsidRPr="000D19F8">
        <w:rPr>
          <w:rFonts w:ascii="Times New Roman" w:eastAsia="宋体" w:hAnsi="Times New Roman" w:cs="Times New Roman"/>
          <w:sz w:val="18"/>
          <w:szCs w:val="18"/>
        </w:rPr>
        <w:t xml:space="preserve">All error bars represent standard deviation. </w:t>
      </w:r>
      <w:r w:rsidR="00CF7F7F" w:rsidRPr="003B0E44">
        <w:rPr>
          <w:rFonts w:ascii="Times New Roman" w:eastAsia="宋体" w:hAnsi="Times New Roman" w:cs="Times New Roman"/>
          <w:sz w:val="18"/>
          <w:szCs w:val="18"/>
        </w:rPr>
        <w:t xml:space="preserve">Symbols </w:t>
      </w:r>
      <w:r w:rsidR="000D19F8" w:rsidRPr="003B0E44">
        <w:rPr>
          <w:rFonts w:ascii="Times New Roman" w:eastAsia="宋体" w:hAnsi="Times New Roman" w:cs="Times New Roman"/>
          <w:sz w:val="18"/>
          <w:szCs w:val="18"/>
        </w:rPr>
        <w:t xml:space="preserve">*, ^, #, and @ indicate statistically significant difference compared to unsorted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="00CF7F7F" w:rsidRPr="003B0E44">
        <w:rPr>
          <w:rFonts w:ascii="Times New Roman" w:eastAsia="宋体" w:hAnsi="Times New Roman" w:cs="Times New Roman"/>
          <w:sz w:val="18"/>
          <w:szCs w:val="18"/>
        </w:rPr>
        <w:t xml:space="preserve"> and subpopulations </w:t>
      </w:r>
      <w:r w:rsidR="000D19F8" w:rsidRPr="003B0E44">
        <w:rPr>
          <w:rFonts w:ascii="Times New Roman" w:eastAsia="宋体" w:hAnsi="Times New Roman" w:cs="Times New Roman"/>
          <w:sz w:val="18"/>
          <w:szCs w:val="18"/>
        </w:rPr>
        <w:t>S1, S2, and S3</w:t>
      </w:r>
      <w:r w:rsidR="00CF7F7F" w:rsidRPr="003B0E44">
        <w:rPr>
          <w:rFonts w:ascii="Times New Roman" w:eastAsia="宋体" w:hAnsi="Times New Roman" w:cs="Times New Roman"/>
          <w:sz w:val="18"/>
          <w:szCs w:val="18"/>
        </w:rPr>
        <w:t>,</w:t>
      </w:r>
      <w:r w:rsidR="00C46A6E" w:rsidRPr="003B0E44">
        <w:rPr>
          <w:rFonts w:ascii="Times New Roman" w:eastAsia="宋体" w:hAnsi="Times New Roman" w:cs="Times New Roman"/>
          <w:sz w:val="18"/>
          <w:szCs w:val="18"/>
        </w:rPr>
        <w:t xml:space="preserve"> respectively,</w:t>
      </w:r>
      <w:r w:rsidR="00CF7F7F" w:rsidRPr="003B0E44">
        <w:rPr>
          <w:rFonts w:ascii="Times New Roman" w:eastAsia="宋体" w:hAnsi="Times New Roman" w:cs="Times New Roman"/>
          <w:sz w:val="18"/>
          <w:szCs w:val="18"/>
        </w:rPr>
        <w:t xml:space="preserve"> determined by </w:t>
      </w:r>
      <w:r w:rsidR="000D19F8" w:rsidRPr="003B0E44">
        <w:rPr>
          <w:rFonts w:ascii="Times New Roman" w:eastAsia="宋体" w:hAnsi="Times New Roman" w:cs="Times New Roman"/>
          <w:sz w:val="18"/>
          <w:szCs w:val="18"/>
        </w:rPr>
        <w:t xml:space="preserve">Students’ </w:t>
      </w:r>
      <w:r w:rsidR="000D19F8" w:rsidRPr="003B0E44">
        <w:rPr>
          <w:rFonts w:ascii="Times New Roman" w:eastAsia="宋体" w:hAnsi="Times New Roman" w:cs="Times New Roman"/>
          <w:i/>
          <w:iCs/>
          <w:sz w:val="18"/>
          <w:szCs w:val="18"/>
        </w:rPr>
        <w:t>t</w:t>
      </w:r>
      <w:r w:rsidR="000D19F8" w:rsidRPr="003B0E44">
        <w:rPr>
          <w:rFonts w:ascii="Times New Roman" w:eastAsia="宋体" w:hAnsi="Times New Roman" w:cs="Times New Roman"/>
          <w:sz w:val="18"/>
          <w:szCs w:val="18"/>
        </w:rPr>
        <w:t>-test (</w:t>
      </w:r>
      <w:r w:rsidR="000D19F8" w:rsidRPr="003B0E4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0D19F8" w:rsidRPr="003B0E44">
        <w:rPr>
          <w:rFonts w:ascii="Times New Roman" w:eastAsia="宋体" w:hAnsi="Times New Roman" w:cs="Times New Roman"/>
          <w:sz w:val="18"/>
          <w:szCs w:val="18"/>
        </w:rPr>
        <w:t xml:space="preserve"> &lt; 0.05).</w:t>
      </w:r>
      <w:r w:rsidR="00780D62">
        <w:rPr>
          <w:rFonts w:ascii="Times New Roman" w:eastAsia="宋体" w:hAnsi="Times New Roman" w:cs="Times New Roman"/>
          <w:sz w:val="18"/>
          <w:szCs w:val="18"/>
        </w:rPr>
        <w:br w:type="page"/>
      </w:r>
    </w:p>
    <w:p w14:paraId="2354F933" w14:textId="2E2C6561" w:rsidR="00C82F02" w:rsidRDefault="004D23F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83A0CA8" wp14:editId="7065DF62">
            <wp:extent cx="5274310" cy="484060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54BB4" w14:textId="0983AAB4" w:rsidR="005622BB" w:rsidRDefault="00C82F02" w:rsidP="008E17D3">
      <w:pPr>
        <w:rPr>
          <w:rFonts w:ascii="Times New Roman" w:hAnsi="Times New Roman" w:cs="Times New Roman"/>
          <w:noProof/>
          <w:sz w:val="18"/>
          <w:szCs w:val="18"/>
        </w:rPr>
      </w:pPr>
      <w:bookmarkStart w:id="0" w:name="OLE_LINK1"/>
      <w:r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 xml:space="preserve">Supplement Figure </w:t>
      </w:r>
      <w:r w:rsidR="000775F6"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>S</w:t>
      </w:r>
      <w:r w:rsidR="00DE089C"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>6</w:t>
      </w:r>
      <w:r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 xml:space="preserve">: Image-based quantification of </w:t>
      </w:r>
      <w:r w:rsidR="005A2DFF"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>DPMSC</w:t>
      </w:r>
      <w:r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 xml:space="preserve"> chondrogenesis. </w:t>
      </w:r>
      <w:r w:rsidRPr="007E1A8C">
        <w:rPr>
          <w:rFonts w:ascii="Times New Roman" w:hAnsi="Times New Roman" w:cs="Times New Roman"/>
          <w:noProof/>
          <w:sz w:val="18"/>
          <w:szCs w:val="18"/>
        </w:rPr>
        <w:t xml:space="preserve">(A-B) </w:t>
      </w:r>
      <w:r w:rsidR="00585A78" w:rsidRPr="007E1A8C">
        <w:rPr>
          <w:rFonts w:ascii="Times New Roman" w:hAnsi="Times New Roman" w:cs="Times New Roman"/>
          <w:noProof/>
          <w:sz w:val="18"/>
          <w:szCs w:val="18"/>
        </w:rPr>
        <w:t>O</w:t>
      </w:r>
      <w:r w:rsidRPr="007E1A8C">
        <w:rPr>
          <w:rFonts w:ascii="Times New Roman" w:hAnsi="Times New Roman" w:cs="Times New Roman"/>
          <w:noProof/>
          <w:sz w:val="18"/>
          <w:szCs w:val="18"/>
        </w:rPr>
        <w:t xml:space="preserve">verall </w:t>
      </w:r>
      <w:r w:rsidR="00F90397" w:rsidRPr="007E1A8C">
        <w:rPr>
          <w:rFonts w:ascii="Times New Roman" w:hAnsi="Times New Roman" w:cs="Times New Roman"/>
          <w:noProof/>
          <w:sz w:val="18"/>
          <w:szCs w:val="18"/>
        </w:rPr>
        <w:t>image-based</w:t>
      </w:r>
      <w:r w:rsidR="00F90397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quantification of Col II (A) and Alcian Blue (B, stains glycosaminoglycans, GAGs) staining in </w:t>
      </w:r>
      <w:r w:rsidR="00585A78">
        <w:rPr>
          <w:rFonts w:ascii="Times New Roman" w:hAnsi="Times New Roman" w:cs="Times New Roman"/>
          <w:noProof/>
          <w:sz w:val="18"/>
          <w:szCs w:val="18"/>
        </w:rPr>
        <w:t xml:space="preserve">histological 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sections of cartilage pellets formed </w:t>
      </w:r>
      <w:r w:rsidR="00585A78" w:rsidRPr="00585A78">
        <w:rPr>
          <w:rFonts w:ascii="Times New Roman" w:hAnsi="Times New Roman" w:cs="Times New Roman"/>
          <w:i/>
          <w:iCs/>
          <w:noProof/>
          <w:sz w:val="18"/>
          <w:szCs w:val="18"/>
        </w:rPr>
        <w:t>in vitro</w:t>
      </w:r>
      <w:r w:rsidR="00585A78" w:rsidRPr="00C82F0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by size-dependent </w:t>
      </w:r>
      <w:r w:rsidR="005A2DFF">
        <w:rPr>
          <w:rFonts w:ascii="Times New Roman" w:hAnsi="Times New Roman" w:cs="Times New Roman"/>
          <w:noProof/>
          <w:sz w:val="18"/>
          <w:szCs w:val="18"/>
        </w:rPr>
        <w:t>DPMSC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subpopulations. (</w:t>
      </w:r>
      <w:r w:rsidR="00087039">
        <w:rPr>
          <w:rFonts w:ascii="Times New Roman" w:hAnsi="Times New Roman" w:cs="Times New Roman"/>
          <w:noProof/>
          <w:sz w:val="18"/>
          <w:szCs w:val="18"/>
        </w:rPr>
        <w:t>C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) </w:t>
      </w:r>
      <w:r w:rsidR="00721CB6">
        <w:rPr>
          <w:rFonts w:ascii="Times New Roman" w:hAnsi="Times New Roman" w:cs="Times New Roman"/>
          <w:noProof/>
          <w:sz w:val="18"/>
          <w:szCs w:val="18"/>
        </w:rPr>
        <w:t>I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mage-based quantification of Col II content in the cartilage pellets formed </w:t>
      </w:r>
      <w:r w:rsidRPr="00585A78">
        <w:rPr>
          <w:rFonts w:ascii="Times New Roman" w:hAnsi="Times New Roman" w:cs="Times New Roman"/>
          <w:i/>
          <w:iCs/>
          <w:noProof/>
          <w:sz w:val="18"/>
          <w:szCs w:val="18"/>
        </w:rPr>
        <w:t>in vitro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by size-dependent </w:t>
      </w:r>
      <w:r w:rsidR="005A2DFF">
        <w:rPr>
          <w:rFonts w:ascii="Times New Roman" w:hAnsi="Times New Roman" w:cs="Times New Roman"/>
          <w:noProof/>
          <w:sz w:val="18"/>
          <w:szCs w:val="18"/>
        </w:rPr>
        <w:t>DPMSC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subpopulations </w:t>
      </w:r>
      <w:r w:rsidR="00585A78">
        <w:rPr>
          <w:rFonts w:ascii="Times New Roman" w:hAnsi="Times New Roman" w:cs="Times New Roman"/>
          <w:noProof/>
          <w:sz w:val="18"/>
          <w:szCs w:val="18"/>
        </w:rPr>
        <w:t xml:space="preserve">derived </w:t>
      </w:r>
      <w:r w:rsidRPr="00C82F02">
        <w:rPr>
          <w:rFonts w:ascii="Times New Roman" w:hAnsi="Times New Roman" w:cs="Times New Roman"/>
          <w:noProof/>
          <w:sz w:val="18"/>
          <w:szCs w:val="18"/>
        </w:rPr>
        <w:t>from 3 different donors. (</w:t>
      </w:r>
      <w:r w:rsidR="00087039">
        <w:rPr>
          <w:rFonts w:ascii="Times New Roman" w:hAnsi="Times New Roman" w:cs="Times New Roman"/>
          <w:noProof/>
          <w:sz w:val="18"/>
          <w:szCs w:val="18"/>
        </w:rPr>
        <w:t>D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) </w:t>
      </w:r>
      <w:r w:rsidR="00721CB6">
        <w:rPr>
          <w:rFonts w:ascii="Times New Roman" w:hAnsi="Times New Roman" w:cs="Times New Roman"/>
          <w:noProof/>
          <w:sz w:val="18"/>
          <w:szCs w:val="18"/>
        </w:rPr>
        <w:t>Image</w:t>
      </w:r>
      <w:r w:rsidRPr="00C82F02">
        <w:rPr>
          <w:rFonts w:ascii="Times New Roman" w:hAnsi="Times New Roman" w:cs="Times New Roman"/>
          <w:noProof/>
          <w:sz w:val="18"/>
          <w:szCs w:val="18"/>
        </w:rPr>
        <w:t>-based quantification of GAG</w:t>
      </w:r>
      <w:r w:rsidR="00585A78">
        <w:rPr>
          <w:rFonts w:ascii="Times New Roman" w:hAnsi="Times New Roman" w:cs="Times New Roman"/>
          <w:noProof/>
          <w:sz w:val="18"/>
          <w:szCs w:val="18"/>
        </w:rPr>
        <w:t>s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content in the cartilage pellets formed </w:t>
      </w:r>
      <w:r w:rsidRPr="00585A78">
        <w:rPr>
          <w:rFonts w:ascii="Times New Roman" w:hAnsi="Times New Roman" w:cs="Times New Roman"/>
          <w:i/>
          <w:iCs/>
          <w:noProof/>
          <w:sz w:val="18"/>
          <w:szCs w:val="18"/>
        </w:rPr>
        <w:t>in vitro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by size-dependent </w:t>
      </w:r>
      <w:r w:rsidR="005A2DFF">
        <w:rPr>
          <w:rFonts w:ascii="Times New Roman" w:hAnsi="Times New Roman" w:cs="Times New Roman"/>
          <w:noProof/>
          <w:sz w:val="18"/>
          <w:szCs w:val="18"/>
        </w:rPr>
        <w:t>DPMSC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subpopulations from </w:t>
      </w:r>
      <w:r w:rsidR="00087039">
        <w:rPr>
          <w:rFonts w:ascii="Times New Roman" w:hAnsi="Times New Roman" w:cs="Times New Roman"/>
          <w:noProof/>
          <w:sz w:val="18"/>
          <w:szCs w:val="18"/>
        </w:rPr>
        <w:t>5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different donors. All error bars represent standard deviation. </w:t>
      </w:r>
      <w:r w:rsidR="008E17D3">
        <w:rPr>
          <w:rFonts w:ascii="Times New Roman" w:hAnsi="Times New Roman" w:cs="Times New Roman"/>
          <w:noProof/>
          <w:sz w:val="18"/>
          <w:szCs w:val="18"/>
        </w:rPr>
        <w:t xml:space="preserve">Symbols 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*, ^, #, and @ indicate statistically significant difference compared to unsorted </w:t>
      </w:r>
      <w:r w:rsidR="005A2DFF">
        <w:rPr>
          <w:rFonts w:ascii="Times New Roman" w:hAnsi="Times New Roman" w:cs="Times New Roman"/>
          <w:noProof/>
          <w:sz w:val="18"/>
          <w:szCs w:val="18"/>
        </w:rPr>
        <w:t>DPMSC</w:t>
      </w:r>
      <w:r w:rsidR="008E17D3">
        <w:rPr>
          <w:rFonts w:ascii="Times New Roman" w:hAnsi="Times New Roman" w:cs="Times New Roman"/>
          <w:noProof/>
          <w:sz w:val="18"/>
          <w:szCs w:val="18"/>
        </w:rPr>
        <w:t xml:space="preserve"> and subpopulations </w:t>
      </w:r>
      <w:r w:rsidRPr="00C82F02">
        <w:rPr>
          <w:rFonts w:ascii="Times New Roman" w:hAnsi="Times New Roman" w:cs="Times New Roman"/>
          <w:noProof/>
          <w:sz w:val="18"/>
          <w:szCs w:val="18"/>
        </w:rPr>
        <w:t>S1, S2, and S3</w:t>
      </w:r>
      <w:r w:rsidR="008E17D3">
        <w:rPr>
          <w:rFonts w:ascii="Times New Roman" w:hAnsi="Times New Roman" w:cs="Times New Roman"/>
          <w:noProof/>
          <w:sz w:val="18"/>
          <w:szCs w:val="18"/>
        </w:rPr>
        <w:t>, respectively,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="008E17D3">
        <w:rPr>
          <w:rFonts w:ascii="Times New Roman" w:hAnsi="Times New Roman" w:cs="Times New Roman"/>
          <w:noProof/>
          <w:sz w:val="18"/>
          <w:szCs w:val="18"/>
        </w:rPr>
        <w:t xml:space="preserve">determined by 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Students’ </w:t>
      </w:r>
      <w:r w:rsidRPr="008F36EB">
        <w:rPr>
          <w:rFonts w:ascii="Times New Roman" w:hAnsi="Times New Roman" w:cs="Times New Roman"/>
          <w:i/>
          <w:iCs/>
          <w:noProof/>
          <w:sz w:val="18"/>
          <w:szCs w:val="18"/>
        </w:rPr>
        <w:t>t</w:t>
      </w:r>
      <w:r w:rsidRPr="00C82F02">
        <w:rPr>
          <w:rFonts w:ascii="Times New Roman" w:hAnsi="Times New Roman" w:cs="Times New Roman"/>
          <w:noProof/>
          <w:sz w:val="18"/>
          <w:szCs w:val="18"/>
        </w:rPr>
        <w:t>-test (</w:t>
      </w:r>
      <w:r w:rsidRPr="00586CF6">
        <w:rPr>
          <w:rFonts w:ascii="Times New Roman" w:hAnsi="Times New Roman" w:cs="Times New Roman"/>
          <w:i/>
          <w:iCs/>
          <w:noProof/>
          <w:sz w:val="18"/>
          <w:szCs w:val="18"/>
        </w:rPr>
        <w:t>p</w:t>
      </w:r>
      <w:r w:rsidRPr="00C82F02">
        <w:rPr>
          <w:rFonts w:ascii="Times New Roman" w:hAnsi="Times New Roman" w:cs="Times New Roman"/>
          <w:noProof/>
          <w:sz w:val="18"/>
          <w:szCs w:val="18"/>
        </w:rPr>
        <w:t xml:space="preserve"> &lt; 0.05).</w:t>
      </w:r>
      <w:bookmarkEnd w:id="0"/>
      <w:r w:rsidR="005622BB">
        <w:rPr>
          <w:rFonts w:ascii="Times New Roman" w:hAnsi="Times New Roman" w:cs="Times New Roman"/>
          <w:noProof/>
          <w:sz w:val="18"/>
          <w:szCs w:val="18"/>
        </w:rPr>
        <w:br w:type="page"/>
      </w:r>
    </w:p>
    <w:p w14:paraId="70F98533" w14:textId="053738BD" w:rsidR="0083584F" w:rsidRDefault="006A5EF8">
      <w:r>
        <w:rPr>
          <w:noProof/>
        </w:rPr>
        <w:lastRenderedPageBreak/>
        <w:drawing>
          <wp:inline distT="0" distB="0" distL="0" distR="0" wp14:anchorId="32884BA1" wp14:editId="78397221">
            <wp:extent cx="5274310" cy="745426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D76B5" w14:textId="4A8FC60F" w:rsidR="00093108" w:rsidRDefault="00093108">
      <w:pPr>
        <w:widowControl/>
        <w:jc w:val="left"/>
      </w:pPr>
      <w:r>
        <w:br w:type="page"/>
      </w:r>
    </w:p>
    <w:p w14:paraId="120AA2BC" w14:textId="5EC88EE8" w:rsidR="00D9335F" w:rsidRDefault="005622BB" w:rsidP="005622BB">
      <w:pPr>
        <w:spacing w:beforeLines="50" w:before="156" w:afterLines="50" w:after="156"/>
        <w:rPr>
          <w:rFonts w:ascii="Times New Roman" w:eastAsia="宋体" w:hAnsi="Times New Roman" w:cs="Times New Roman"/>
          <w:sz w:val="18"/>
          <w:szCs w:val="18"/>
        </w:rPr>
      </w:pPr>
      <w:r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t xml:space="preserve">Supplement Figure </w:t>
      </w:r>
      <w:r w:rsidR="000775F6"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>S</w:t>
      </w:r>
      <w:r w:rsidR="00DE089C"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>7</w:t>
      </w:r>
      <w:r w:rsidRPr="007E1A8C">
        <w:rPr>
          <w:rFonts w:ascii="Times New Roman" w:hAnsi="Times New Roman" w:cs="Times New Roman"/>
          <w:b/>
          <w:bCs/>
          <w:noProof/>
          <w:sz w:val="18"/>
          <w:szCs w:val="18"/>
        </w:rPr>
        <w:t>:</w:t>
      </w:r>
      <w:r w:rsidR="0083584F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 xml:space="preserve"> </w:t>
      </w:r>
      <w:bookmarkStart w:id="1" w:name="_Hlk184399642"/>
      <w:r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T cell suppressive capacit</w:t>
      </w:r>
      <w:r w:rsidR="005A6AB5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y</w:t>
      </w:r>
      <w:r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of size-dependent </w:t>
      </w:r>
      <w:r w:rsidR="005A2DFF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DPMSC</w:t>
      </w:r>
      <w:r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subpopulations from different</w:t>
      </w:r>
      <w:r w:rsidRPr="005622BB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donors. </w:t>
      </w:r>
      <w:bookmarkEnd w:id="1"/>
      <w:r w:rsidRPr="006E5CE9">
        <w:rPr>
          <w:rFonts w:ascii="Times New Roman" w:eastAsia="宋体" w:hAnsi="Times New Roman" w:cs="Times New Roman"/>
          <w:sz w:val="18"/>
          <w:szCs w:val="18"/>
        </w:rPr>
        <w:t>(A-C) FACS plots showing CFSE fluorescence intensity of activated CD3</w:t>
      </w:r>
      <w:r w:rsidRPr="005A6AB5">
        <w:rPr>
          <w:rFonts w:ascii="Times New Roman" w:eastAsia="宋体" w:hAnsi="Times New Roman" w:cs="Times New Roman"/>
          <w:sz w:val="18"/>
          <w:szCs w:val="18"/>
          <w:vertAlign w:val="superscript"/>
        </w:rPr>
        <w:t>+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T cells cocultured with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subpopulations </w:t>
      </w:r>
      <w:r w:rsidR="005A6AB5">
        <w:rPr>
          <w:rFonts w:ascii="Times New Roman" w:eastAsia="宋体" w:hAnsi="Times New Roman" w:cs="Times New Roman"/>
          <w:sz w:val="18"/>
          <w:szCs w:val="18"/>
        </w:rPr>
        <w:t xml:space="preserve">derived 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from 3 different donors. (D-F) </w:t>
      </w:r>
      <w:r w:rsidR="005A6AB5">
        <w:rPr>
          <w:rFonts w:ascii="Times New Roman" w:eastAsia="宋体" w:hAnsi="Times New Roman" w:cs="Times New Roman"/>
          <w:sz w:val="18"/>
          <w:szCs w:val="18"/>
        </w:rPr>
        <w:t>Proportions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of </w:t>
      </w:r>
      <w:r w:rsidR="005A6AB5" w:rsidRPr="006E5CE9">
        <w:rPr>
          <w:rFonts w:ascii="Times New Roman" w:eastAsia="宋体" w:hAnsi="Times New Roman" w:cs="Times New Roman"/>
          <w:sz w:val="18"/>
          <w:szCs w:val="18"/>
        </w:rPr>
        <w:t>CD3</w:t>
      </w:r>
      <w:r w:rsidR="005A6AB5" w:rsidRPr="005A6AB5">
        <w:rPr>
          <w:rFonts w:ascii="Times New Roman" w:eastAsia="宋体" w:hAnsi="Times New Roman" w:cs="Times New Roman"/>
          <w:sz w:val="18"/>
          <w:szCs w:val="18"/>
          <w:vertAlign w:val="superscript"/>
        </w:rPr>
        <w:t>+</w:t>
      </w:r>
      <w:r w:rsidR="005A6AB5" w:rsidRPr="006E5CE9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T cell subsets </w:t>
      </w:r>
      <w:r w:rsidR="005A6AB5" w:rsidRPr="005A6AB5">
        <w:rPr>
          <w:rFonts w:ascii="Times New Roman" w:eastAsia="宋体" w:hAnsi="Times New Roman" w:cs="Times New Roman"/>
          <w:sz w:val="18"/>
          <w:szCs w:val="18"/>
        </w:rPr>
        <w:t xml:space="preserve">that have undergone 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different </w:t>
      </w:r>
      <w:r w:rsidR="005A6AB5">
        <w:rPr>
          <w:rFonts w:ascii="Times New Roman" w:eastAsia="宋体" w:hAnsi="Times New Roman" w:cs="Times New Roman"/>
          <w:sz w:val="18"/>
          <w:szCs w:val="18"/>
        </w:rPr>
        <w:t>numbers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of cell divisions following PHA activation</w:t>
      </w:r>
      <w:r w:rsidR="00F314FB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="00B52959">
        <w:rPr>
          <w:rFonts w:ascii="Times New Roman" w:eastAsia="宋体" w:hAnsi="Times New Roman" w:cs="Times New Roman"/>
          <w:sz w:val="18"/>
          <w:szCs w:val="18"/>
        </w:rPr>
        <w:t>when</w:t>
      </w:r>
      <w:r w:rsidR="00D305FF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co-cultured with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subpopulations from 3 different donors</w:t>
      </w:r>
      <w:r w:rsidR="005A6AB5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="005A6AB5" w:rsidRPr="005A6AB5">
        <w:rPr>
          <w:rFonts w:ascii="Times New Roman" w:eastAsia="宋体" w:hAnsi="Times New Roman" w:cs="Times New Roman"/>
          <w:sz w:val="18"/>
          <w:szCs w:val="18"/>
        </w:rPr>
        <w:t>quantified based on the FACS plots</w:t>
      </w:r>
      <w:r w:rsidRPr="006E5CE9">
        <w:rPr>
          <w:rFonts w:ascii="Times New Roman" w:eastAsia="宋体" w:hAnsi="Times New Roman" w:cs="Times New Roman"/>
          <w:sz w:val="18"/>
          <w:szCs w:val="18"/>
        </w:rPr>
        <w:t>. (G-I) T cell proliferation indices (TPI) of activated CD3</w:t>
      </w:r>
      <w:r w:rsidRPr="005A6AB5">
        <w:rPr>
          <w:rFonts w:ascii="Times New Roman" w:eastAsia="宋体" w:hAnsi="Times New Roman" w:cs="Times New Roman"/>
          <w:sz w:val="18"/>
          <w:szCs w:val="18"/>
          <w:vertAlign w:val="superscript"/>
        </w:rPr>
        <w:t>+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T cells </w:t>
      </w:r>
      <w:r w:rsidR="005A6AB5">
        <w:rPr>
          <w:rFonts w:ascii="Times New Roman" w:eastAsia="宋体" w:hAnsi="Times New Roman" w:cs="Times New Roman"/>
          <w:sz w:val="18"/>
          <w:szCs w:val="18"/>
        </w:rPr>
        <w:t xml:space="preserve">co-cultured 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with size-dependent </w:t>
      </w:r>
      <w:r w:rsidR="005A2DFF">
        <w:rPr>
          <w:rFonts w:ascii="Times New Roman" w:eastAsia="宋体" w:hAnsi="Times New Roman" w:cs="Times New Roman"/>
          <w:sz w:val="18"/>
          <w:szCs w:val="18"/>
        </w:rPr>
        <w:t>DPMSC</w:t>
      </w:r>
      <w:r w:rsidRPr="006E5CE9">
        <w:rPr>
          <w:rFonts w:ascii="Times New Roman" w:eastAsia="宋体" w:hAnsi="Times New Roman" w:cs="Times New Roman"/>
          <w:sz w:val="18"/>
          <w:szCs w:val="18"/>
        </w:rPr>
        <w:t xml:space="preserve"> subpopulations from 3 different donors. All error bars represent standard deviation.</w:t>
      </w:r>
      <w:r w:rsidR="00D9335F">
        <w:rPr>
          <w:rFonts w:ascii="Times New Roman" w:eastAsia="宋体" w:hAnsi="Times New Roman" w:cs="Times New Roman"/>
          <w:sz w:val="18"/>
          <w:szCs w:val="18"/>
        </w:rPr>
        <w:br w:type="page"/>
      </w:r>
    </w:p>
    <w:p w14:paraId="2AA2DBCB" w14:textId="66C5061A" w:rsidR="0083584F" w:rsidRDefault="00082C40">
      <w:r>
        <w:rPr>
          <w:noProof/>
        </w:rPr>
        <w:lastRenderedPageBreak/>
        <w:drawing>
          <wp:inline distT="0" distB="0" distL="0" distR="0" wp14:anchorId="2F87FD8C" wp14:editId="62BBF571">
            <wp:extent cx="5274310" cy="3656965"/>
            <wp:effectExtent l="0" t="0" r="254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19EC4" w14:textId="7BE891E1" w:rsidR="00D305FF" w:rsidRDefault="000775F6" w:rsidP="00AA4929">
      <w:pPr>
        <w:widowControl/>
        <w:rPr>
          <w:rFonts w:ascii="Times New Roman" w:eastAsia="宋体" w:hAnsi="Times New Roman"/>
          <w:sz w:val="18"/>
          <w:szCs w:val="18"/>
        </w:rPr>
      </w:pPr>
      <w:r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 </w:t>
      </w:r>
      <w:r w:rsidR="0083584F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>Figure S</w:t>
      </w:r>
      <w:r w:rsidR="00DE089C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8</w:t>
      </w:r>
      <w:r w:rsidR="0083584F" w:rsidRPr="007E1A8C">
        <w:rPr>
          <w:rFonts w:ascii="Times New Roman" w:eastAsia="宋体" w:hAnsi="Times New Roman" w:cs="Times New Roman" w:hint="eastAsia"/>
          <w:b/>
          <w:bCs/>
          <w:sz w:val="18"/>
          <w:szCs w:val="18"/>
        </w:rPr>
        <w:t xml:space="preserve">. </w:t>
      </w:r>
      <w:r w:rsidR="006E5CE9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Inhibition of macrophage M1 polarization by size-dependent </w:t>
      </w:r>
      <w:r w:rsidR="005A2DFF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>DPMSC</w:t>
      </w:r>
      <w:r w:rsidR="006E5CE9" w:rsidRPr="007E1A8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 subpopulations from different donors. </w:t>
      </w:r>
      <w:r w:rsidR="006E5CE9" w:rsidRPr="007E1A8C">
        <w:rPr>
          <w:rFonts w:ascii="Times New Roman" w:eastAsia="宋体" w:hAnsi="Times New Roman" w:cs="Times New Roman"/>
          <w:sz w:val="18"/>
          <w:szCs w:val="18"/>
        </w:rPr>
        <w:t xml:space="preserve">(A) FACS analysis of classical macrophage </w:t>
      </w:r>
      <w:r w:rsidR="004C7FC0" w:rsidRPr="007E1A8C">
        <w:rPr>
          <w:rFonts w:ascii="Times New Roman" w:eastAsia="宋体" w:hAnsi="Times New Roman" w:cs="Times New Roman"/>
          <w:sz w:val="18"/>
          <w:szCs w:val="18"/>
        </w:rPr>
        <w:t xml:space="preserve">(M0) </w:t>
      </w:r>
      <w:r w:rsidR="006E5CE9" w:rsidRPr="007E1A8C">
        <w:rPr>
          <w:rFonts w:ascii="Times New Roman" w:eastAsia="宋体" w:hAnsi="Times New Roman" w:cs="Times New Roman"/>
          <w:sz w:val="18"/>
          <w:szCs w:val="18"/>
        </w:rPr>
        <w:t>marker</w:t>
      </w:r>
      <w:r w:rsidR="00D305FF" w:rsidRPr="007E1A8C">
        <w:rPr>
          <w:rFonts w:ascii="Times New Roman" w:eastAsia="宋体" w:hAnsi="Times New Roman" w:cs="Times New Roman"/>
          <w:sz w:val="18"/>
          <w:szCs w:val="18"/>
        </w:rPr>
        <w:t xml:space="preserve"> expression</w:t>
      </w:r>
      <w:r w:rsidR="006E5CE9" w:rsidRPr="007E1A8C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D305FF" w:rsidRPr="007E1A8C">
        <w:rPr>
          <w:rFonts w:ascii="Times New Roman" w:eastAsia="宋体" w:hAnsi="Times New Roman" w:cs="Times New Roman"/>
          <w:sz w:val="18"/>
          <w:szCs w:val="18"/>
        </w:rPr>
        <w:t>in</w:t>
      </w:r>
      <w:r w:rsidR="006E5CE9" w:rsidRPr="007E1A8C">
        <w:rPr>
          <w:rFonts w:ascii="Times New Roman" w:eastAsia="宋体" w:hAnsi="Times New Roman" w:cs="Times New Roman"/>
          <w:sz w:val="18"/>
          <w:szCs w:val="18"/>
        </w:rPr>
        <w:t xml:space="preserve"> PMA-activated THP-1 cells. </w:t>
      </w:r>
      <w:r w:rsidR="00F3317E" w:rsidRPr="007E1A8C">
        <w:rPr>
          <w:rFonts w:ascii="Times New Roman" w:eastAsia="宋体" w:hAnsi="Times New Roman" w:cs="Times New Roman"/>
          <w:sz w:val="18"/>
          <w:szCs w:val="18"/>
        </w:rPr>
        <w:t xml:space="preserve">Blue: unstained DPMSCs; Red: DPMSCs stained for various surface markers. </w:t>
      </w:r>
      <w:r w:rsidR="006E5CE9" w:rsidRPr="007E1A8C">
        <w:rPr>
          <w:rFonts w:ascii="Times New Roman" w:eastAsia="宋体" w:hAnsi="Times New Roman" w:cs="Times New Roman"/>
          <w:sz w:val="18"/>
          <w:szCs w:val="18"/>
        </w:rPr>
        <w:t xml:space="preserve">(B) </w:t>
      </w:r>
      <w:r w:rsidR="00C678C5" w:rsidRPr="007E1A8C">
        <w:rPr>
          <w:rFonts w:ascii="Times New Roman" w:eastAsia="宋体" w:hAnsi="Times New Roman"/>
          <w:sz w:val="18"/>
          <w:szCs w:val="18"/>
        </w:rPr>
        <w:t>Quantification of</w:t>
      </w:r>
      <w:r w:rsidR="00C678C5" w:rsidRPr="006E5CE9">
        <w:rPr>
          <w:rFonts w:ascii="Times New Roman" w:eastAsia="宋体" w:hAnsi="Times New Roman"/>
          <w:sz w:val="18"/>
          <w:szCs w:val="18"/>
        </w:rPr>
        <w:t xml:space="preserve"> CD86</w:t>
      </w:r>
      <w:r w:rsidR="00C678C5" w:rsidRPr="006E5CE9">
        <w:rPr>
          <w:rFonts w:ascii="Times New Roman" w:eastAsia="宋体" w:hAnsi="Times New Roman"/>
          <w:sz w:val="18"/>
          <w:szCs w:val="18"/>
          <w:vertAlign w:val="superscript"/>
        </w:rPr>
        <w:t>+</w:t>
      </w:r>
      <w:r w:rsidR="00C678C5" w:rsidRPr="006E5CE9">
        <w:rPr>
          <w:rFonts w:ascii="Times New Roman" w:eastAsia="宋体" w:hAnsi="Times New Roman"/>
          <w:sz w:val="18"/>
          <w:szCs w:val="18"/>
        </w:rPr>
        <w:t>CD206</w:t>
      </w:r>
      <w:r w:rsidR="00C678C5" w:rsidRPr="006E5CE9">
        <w:rPr>
          <w:rFonts w:ascii="Times New Roman" w:eastAsia="宋体" w:hAnsi="Times New Roman"/>
          <w:sz w:val="18"/>
          <w:szCs w:val="18"/>
          <w:vertAlign w:val="superscript"/>
        </w:rPr>
        <w:t>-</w:t>
      </w:r>
      <w:r w:rsidR="00C678C5" w:rsidRPr="006E5CE9">
        <w:rPr>
          <w:rFonts w:ascii="Times New Roman" w:eastAsia="宋体" w:hAnsi="Times New Roman"/>
          <w:sz w:val="18"/>
          <w:szCs w:val="18"/>
        </w:rPr>
        <w:t xml:space="preserve"> population in THP-1 derived M1 macrophages </w:t>
      </w:r>
      <w:r w:rsidR="00D305FF">
        <w:rPr>
          <w:rFonts w:ascii="Times New Roman" w:eastAsia="宋体" w:hAnsi="Times New Roman"/>
          <w:sz w:val="18"/>
          <w:szCs w:val="18"/>
        </w:rPr>
        <w:t xml:space="preserve">following </w:t>
      </w:r>
      <w:r w:rsidR="00C678C5" w:rsidRPr="006E5CE9">
        <w:rPr>
          <w:rFonts w:ascii="Times New Roman" w:eastAsia="宋体" w:hAnsi="Times New Roman"/>
          <w:sz w:val="18"/>
          <w:szCs w:val="18"/>
        </w:rPr>
        <w:t xml:space="preserve">co-culture with size-dependent </w:t>
      </w:r>
      <w:r w:rsidR="005A2DFF">
        <w:rPr>
          <w:rFonts w:ascii="Times New Roman" w:eastAsia="宋体" w:hAnsi="Times New Roman"/>
          <w:sz w:val="18"/>
          <w:szCs w:val="18"/>
        </w:rPr>
        <w:t>DPMSC</w:t>
      </w:r>
      <w:r w:rsidR="00C678C5" w:rsidRPr="006E5CE9">
        <w:rPr>
          <w:rFonts w:ascii="Times New Roman" w:eastAsia="宋体" w:hAnsi="Times New Roman"/>
          <w:sz w:val="18"/>
          <w:szCs w:val="18"/>
        </w:rPr>
        <w:t xml:space="preserve"> subpopulations from </w:t>
      </w:r>
      <w:r w:rsidR="00D305FF">
        <w:rPr>
          <w:rFonts w:ascii="Times New Roman" w:eastAsia="宋体" w:hAnsi="Times New Roman"/>
          <w:sz w:val="18"/>
          <w:szCs w:val="18"/>
        </w:rPr>
        <w:t xml:space="preserve">3 </w:t>
      </w:r>
      <w:r w:rsidR="00C678C5" w:rsidRPr="006E5CE9">
        <w:rPr>
          <w:rFonts w:ascii="Times New Roman" w:eastAsia="宋体" w:hAnsi="Times New Roman"/>
          <w:sz w:val="18"/>
          <w:szCs w:val="18"/>
        </w:rPr>
        <w:t xml:space="preserve">different donors. </w:t>
      </w:r>
      <w:r w:rsidR="00C678C5" w:rsidRPr="00C678C5">
        <w:rPr>
          <w:rFonts w:ascii="Times New Roman" w:eastAsia="宋体" w:hAnsi="Times New Roman"/>
          <w:sz w:val="18"/>
          <w:szCs w:val="18"/>
        </w:rPr>
        <w:t xml:space="preserve">All error bars represent standard deviation. </w:t>
      </w:r>
      <w:r w:rsidR="00D305FF">
        <w:rPr>
          <w:rFonts w:ascii="Times New Roman" w:eastAsia="宋体" w:hAnsi="Times New Roman"/>
          <w:sz w:val="18"/>
          <w:szCs w:val="18"/>
        </w:rPr>
        <w:t xml:space="preserve">Symbols </w:t>
      </w:r>
      <w:r w:rsidR="00C678C5" w:rsidRPr="00C678C5">
        <w:rPr>
          <w:rFonts w:ascii="Times New Roman" w:eastAsia="宋体" w:hAnsi="Times New Roman"/>
          <w:sz w:val="18"/>
          <w:szCs w:val="18"/>
        </w:rPr>
        <w:t xml:space="preserve">*, ^, and # indicate statistically significant difference compared to M0, M1+unsorted, and M1+S1 </w:t>
      </w:r>
      <w:r w:rsidR="00D305FF">
        <w:rPr>
          <w:rFonts w:ascii="Times New Roman" w:eastAsia="宋体" w:hAnsi="Times New Roman"/>
          <w:sz w:val="18"/>
          <w:szCs w:val="18"/>
        </w:rPr>
        <w:t xml:space="preserve">groups, respectively, determined by </w:t>
      </w:r>
      <w:r w:rsidR="00C678C5" w:rsidRPr="00C678C5">
        <w:rPr>
          <w:rFonts w:ascii="Times New Roman" w:eastAsia="宋体" w:hAnsi="Times New Roman"/>
          <w:sz w:val="18"/>
          <w:szCs w:val="18"/>
        </w:rPr>
        <w:t xml:space="preserve">Students’ </w:t>
      </w:r>
      <w:r w:rsidR="00C678C5" w:rsidRPr="00D305FF">
        <w:rPr>
          <w:rFonts w:ascii="Times New Roman" w:eastAsia="宋体" w:hAnsi="Times New Roman"/>
          <w:i/>
          <w:iCs/>
          <w:sz w:val="18"/>
          <w:szCs w:val="18"/>
        </w:rPr>
        <w:t>t</w:t>
      </w:r>
      <w:r w:rsidR="00C678C5" w:rsidRPr="00C678C5">
        <w:rPr>
          <w:rFonts w:ascii="Times New Roman" w:eastAsia="宋体" w:hAnsi="Times New Roman"/>
          <w:sz w:val="18"/>
          <w:szCs w:val="18"/>
        </w:rPr>
        <w:t>-test (</w:t>
      </w:r>
      <w:r w:rsidR="00C678C5" w:rsidRPr="00C678C5">
        <w:rPr>
          <w:rFonts w:ascii="Times New Roman" w:eastAsia="宋体" w:hAnsi="Times New Roman"/>
          <w:i/>
          <w:iCs/>
          <w:sz w:val="18"/>
          <w:szCs w:val="18"/>
        </w:rPr>
        <w:t>p</w:t>
      </w:r>
      <w:r w:rsidR="00C678C5" w:rsidRPr="00C678C5">
        <w:rPr>
          <w:rFonts w:ascii="Times New Roman" w:eastAsia="宋体" w:hAnsi="Times New Roman"/>
          <w:sz w:val="18"/>
          <w:szCs w:val="18"/>
        </w:rPr>
        <w:t xml:space="preserve"> &lt; 0.05), respectively.</w:t>
      </w:r>
    </w:p>
    <w:p w14:paraId="64C08216" w14:textId="1B8C6FF8" w:rsidR="00956D6E" w:rsidRDefault="00D305FF">
      <w:pPr>
        <w:widowControl/>
        <w:jc w:val="left"/>
      </w:pPr>
      <w:r>
        <w:br w:type="page"/>
      </w:r>
      <w:r w:rsidR="00591D0B">
        <w:rPr>
          <w:noProof/>
        </w:rPr>
        <w:lastRenderedPageBreak/>
        <w:drawing>
          <wp:inline distT="0" distB="0" distL="0" distR="0" wp14:anchorId="75B03F1A" wp14:editId="29D9E9A1">
            <wp:extent cx="5274310" cy="775017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5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70B3C" w14:textId="659A2D22" w:rsidR="00956D6E" w:rsidRDefault="00956D6E">
      <w:pPr>
        <w:widowControl/>
        <w:jc w:val="left"/>
      </w:pPr>
      <w:r>
        <w:br w:type="page"/>
      </w:r>
    </w:p>
    <w:p w14:paraId="66C24CEA" w14:textId="12EC667A" w:rsidR="00956D6E" w:rsidRDefault="00956D6E" w:rsidP="00956D6E">
      <w:pPr>
        <w:spacing w:beforeLines="50" w:before="156" w:afterLines="50" w:after="156"/>
        <w:rPr>
          <w:rFonts w:ascii="Times New Roman" w:hAnsi="Times New Roman" w:cs="Times New Roman"/>
          <w:sz w:val="18"/>
          <w:szCs w:val="18"/>
        </w:rPr>
      </w:pPr>
      <w:r w:rsidRPr="007E1A8C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 Figure </w:t>
      </w:r>
      <w:r w:rsidR="00DE089C" w:rsidRPr="007E1A8C">
        <w:rPr>
          <w:rFonts w:ascii="Times New Roman" w:hAnsi="Times New Roman" w:cs="Times New Roman"/>
          <w:b/>
          <w:bCs/>
          <w:sz w:val="18"/>
          <w:szCs w:val="18"/>
        </w:rPr>
        <w:t>9</w:t>
      </w:r>
      <w:r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: Transcriptome profiling of Size-dependent </w:t>
      </w:r>
      <w:r w:rsidR="005A2DFF" w:rsidRPr="007E1A8C">
        <w:rPr>
          <w:rFonts w:ascii="Times New Roman" w:hAnsi="Times New Roman" w:cs="Times New Roman"/>
          <w:b/>
          <w:bCs/>
          <w:sz w:val="18"/>
          <w:szCs w:val="18"/>
        </w:rPr>
        <w:t>DPMSC</w:t>
      </w:r>
      <w:r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 subpopulations. </w:t>
      </w:r>
      <w:r w:rsidRPr="007E1A8C">
        <w:rPr>
          <w:rFonts w:ascii="Times New Roman" w:hAnsi="Times New Roman" w:cs="Times New Roman"/>
          <w:sz w:val="18"/>
          <w:szCs w:val="18"/>
        </w:rPr>
        <w:t>(A) PCA of the</w:t>
      </w:r>
      <w:r w:rsidRPr="00956D6E">
        <w:rPr>
          <w:rFonts w:ascii="Times New Roman" w:hAnsi="Times New Roman" w:cs="Times New Roman"/>
          <w:sz w:val="18"/>
          <w:szCs w:val="18"/>
        </w:rPr>
        <w:t xml:space="preserve"> unsorted and size-dependent subpopulations of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s. Round, triangular, and square marker shapes represent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s derived from three different donors. Grey, green, blue, and red colors represent unsorted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, large-sized, medium-sized, and small-sized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 subpopulations, respectively. </w:t>
      </w:r>
      <w:r>
        <w:rPr>
          <w:rFonts w:ascii="Times New Roman" w:hAnsi="Times New Roman" w:cs="Times New Roman"/>
          <w:sz w:val="18"/>
          <w:szCs w:val="18"/>
        </w:rPr>
        <w:t>The variation in</w:t>
      </w:r>
      <w:r w:rsidRPr="00956D6E">
        <w:rPr>
          <w:rFonts w:ascii="Times New Roman" w:hAnsi="Times New Roman" w:cs="Times New Roman"/>
          <w:sz w:val="18"/>
          <w:szCs w:val="18"/>
        </w:rPr>
        <w:t xml:space="preserve"> marker size indicate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956D6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data derived from </w:t>
      </w:r>
      <w:r w:rsidRPr="00956D6E">
        <w:rPr>
          <w:rFonts w:ascii="Times New Roman" w:hAnsi="Times New Roman" w:cs="Times New Roman"/>
          <w:sz w:val="18"/>
          <w:szCs w:val="18"/>
        </w:rPr>
        <w:t xml:space="preserve">independent sorting experiments. (B) Heatmaps illustrating the DEGs of the size-dependent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 subpopulations relative to the unsorted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s. (C) GO enrichment analysis of the top enriched GO terms in the size-dependent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956D6E">
        <w:rPr>
          <w:rFonts w:ascii="Times New Roman" w:hAnsi="Times New Roman" w:cs="Times New Roman"/>
          <w:sz w:val="18"/>
          <w:szCs w:val="18"/>
        </w:rPr>
        <w:t xml:space="preserve"> subpopulations (among the top 10 enriched GO terms in each GO category).</w:t>
      </w:r>
    </w:p>
    <w:p w14:paraId="03798B73" w14:textId="68E75A9F" w:rsidR="00956D6E" w:rsidRDefault="00956D6E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5FF9D6A2" w14:textId="489A7285" w:rsidR="00A350EC" w:rsidRDefault="002D76D2" w:rsidP="006C21EF">
      <w:pPr>
        <w:spacing w:beforeLines="50" w:before="156" w:afterLines="50" w:after="156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</w:rPr>
        <w:lastRenderedPageBreak/>
        <w:drawing>
          <wp:inline distT="0" distB="0" distL="0" distR="0" wp14:anchorId="68283FB7" wp14:editId="1E115EF6">
            <wp:extent cx="5274310" cy="444119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BF963" w14:textId="334C2A4A" w:rsidR="004B7C9B" w:rsidRPr="00666D58" w:rsidRDefault="00666D58" w:rsidP="006C21EF">
      <w:pPr>
        <w:spacing w:beforeLines="50" w:before="156" w:afterLines="50" w:after="156"/>
        <w:rPr>
          <w:rFonts w:ascii="Times New Roman" w:hAnsi="Times New Roman" w:cs="Times New Roman"/>
          <w:sz w:val="18"/>
          <w:szCs w:val="18"/>
        </w:rPr>
      </w:pPr>
      <w:r w:rsidRPr="007E1A8C">
        <w:rPr>
          <w:rFonts w:ascii="Times New Roman" w:hAnsi="Times New Roman" w:cs="Times New Roman"/>
          <w:b/>
          <w:bCs/>
          <w:sz w:val="18"/>
          <w:szCs w:val="18"/>
        </w:rPr>
        <w:t>Supplement Figure S</w:t>
      </w:r>
      <w:r w:rsidR="00DE089C" w:rsidRPr="007E1A8C">
        <w:rPr>
          <w:rFonts w:ascii="Times New Roman" w:hAnsi="Times New Roman" w:cs="Times New Roman"/>
          <w:b/>
          <w:bCs/>
          <w:sz w:val="18"/>
          <w:szCs w:val="18"/>
        </w:rPr>
        <w:t>10</w:t>
      </w:r>
      <w:r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. Relative </w:t>
      </w:r>
      <w:r w:rsidR="00332ABF"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gene </w:t>
      </w:r>
      <w:r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expression of </w:t>
      </w:r>
      <w:r w:rsidR="00E9517E" w:rsidRPr="007E1A8C">
        <w:rPr>
          <w:rFonts w:ascii="Times New Roman" w:hAnsi="Times New Roman" w:cs="Times New Roman"/>
          <w:b/>
          <w:bCs/>
          <w:sz w:val="18"/>
          <w:szCs w:val="18"/>
        </w:rPr>
        <w:t>osteogenic</w:t>
      </w:r>
      <w:r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 and chondrogen</w:t>
      </w:r>
      <w:r w:rsidR="00E9517E" w:rsidRPr="007E1A8C">
        <w:rPr>
          <w:rFonts w:ascii="Times New Roman" w:hAnsi="Times New Roman" w:cs="Times New Roman"/>
          <w:b/>
          <w:bCs/>
          <w:sz w:val="18"/>
          <w:szCs w:val="18"/>
        </w:rPr>
        <w:t>ic regulators</w:t>
      </w:r>
      <w:r w:rsidRPr="007E1A8C">
        <w:rPr>
          <w:rFonts w:ascii="Times New Roman" w:hAnsi="Times New Roman" w:cs="Times New Roman"/>
          <w:b/>
          <w:bCs/>
          <w:sz w:val="18"/>
          <w:szCs w:val="18"/>
        </w:rPr>
        <w:t xml:space="preserve"> and pro-</w:t>
      </w:r>
      <w:r w:rsidRPr="005A43D2">
        <w:rPr>
          <w:rFonts w:ascii="Times New Roman" w:hAnsi="Times New Roman" w:cs="Times New Roman"/>
          <w:b/>
          <w:bCs/>
          <w:sz w:val="18"/>
          <w:szCs w:val="18"/>
        </w:rPr>
        <w:t>inflammatory cytokine</w:t>
      </w:r>
      <w:r w:rsidR="00E9517E" w:rsidRPr="005A43D2">
        <w:rPr>
          <w:rFonts w:ascii="Times New Roman" w:hAnsi="Times New Roman" w:cs="Times New Roman"/>
          <w:b/>
          <w:bCs/>
          <w:sz w:val="18"/>
          <w:szCs w:val="18"/>
        </w:rPr>
        <w:t xml:space="preserve"> receptors</w:t>
      </w:r>
      <w:r w:rsidRPr="005A43D2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666D58">
        <w:rPr>
          <w:rFonts w:ascii="Times New Roman" w:hAnsi="Times New Roman" w:cs="Times New Roman"/>
          <w:sz w:val="18"/>
          <w:szCs w:val="18"/>
        </w:rPr>
        <w:t xml:space="preserve"> All error bars represent standard deviation. Symbols *</w:t>
      </w:r>
      <w:r w:rsidR="00DF53C5">
        <w:rPr>
          <w:rFonts w:ascii="Times New Roman" w:hAnsi="Times New Roman" w:cs="Times New Roman"/>
          <w:sz w:val="18"/>
          <w:szCs w:val="18"/>
        </w:rPr>
        <w:t xml:space="preserve"> and</w:t>
      </w:r>
      <w:r w:rsidRPr="00666D58">
        <w:rPr>
          <w:rFonts w:ascii="Times New Roman" w:hAnsi="Times New Roman" w:cs="Times New Roman"/>
          <w:sz w:val="18"/>
          <w:szCs w:val="18"/>
        </w:rPr>
        <w:t xml:space="preserve"> ^</w:t>
      </w:r>
      <w:r w:rsidR="00DF53C5">
        <w:rPr>
          <w:rFonts w:ascii="Times New Roman" w:hAnsi="Times New Roman" w:cs="Times New Roman"/>
          <w:sz w:val="18"/>
          <w:szCs w:val="18"/>
        </w:rPr>
        <w:t xml:space="preserve"> </w:t>
      </w:r>
      <w:r w:rsidRPr="00666D58">
        <w:rPr>
          <w:rFonts w:ascii="Times New Roman" w:hAnsi="Times New Roman" w:cs="Times New Roman"/>
          <w:sz w:val="18"/>
          <w:szCs w:val="18"/>
        </w:rPr>
        <w:t xml:space="preserve">indicate statistically significant difference compared to unsorted </w:t>
      </w:r>
      <w:r w:rsidR="005A2DFF">
        <w:rPr>
          <w:rFonts w:ascii="Times New Roman" w:hAnsi="Times New Roman" w:cs="Times New Roman"/>
          <w:sz w:val="18"/>
          <w:szCs w:val="18"/>
        </w:rPr>
        <w:t>DPMSC</w:t>
      </w:r>
      <w:r w:rsidRPr="00666D58">
        <w:rPr>
          <w:rFonts w:ascii="Times New Roman" w:hAnsi="Times New Roman" w:cs="Times New Roman"/>
          <w:sz w:val="18"/>
          <w:szCs w:val="18"/>
        </w:rPr>
        <w:t xml:space="preserve"> and subpopulations S, respectively, determined by Students’ </w:t>
      </w:r>
      <w:r w:rsidRPr="00666D58">
        <w:rPr>
          <w:rFonts w:ascii="Times New Roman" w:hAnsi="Times New Roman" w:cs="Times New Roman"/>
          <w:i/>
          <w:iCs/>
          <w:sz w:val="18"/>
          <w:szCs w:val="18"/>
        </w:rPr>
        <w:t>t</w:t>
      </w:r>
      <w:r w:rsidRPr="00666D58">
        <w:rPr>
          <w:rFonts w:ascii="Times New Roman" w:hAnsi="Times New Roman" w:cs="Times New Roman"/>
          <w:sz w:val="18"/>
          <w:szCs w:val="18"/>
        </w:rPr>
        <w:t>-test (</w:t>
      </w:r>
      <w:r w:rsidRPr="00666D58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666D58">
        <w:rPr>
          <w:rFonts w:ascii="Times New Roman" w:hAnsi="Times New Roman" w:cs="Times New Roman"/>
          <w:sz w:val="18"/>
          <w:szCs w:val="18"/>
        </w:rPr>
        <w:t xml:space="preserve"> &lt; 0.05).</w:t>
      </w:r>
    </w:p>
    <w:p w14:paraId="3D6F750F" w14:textId="77777777" w:rsidR="004B7C9B" w:rsidRDefault="004B7C9B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3330"/>
        <w:gridCol w:w="3441"/>
      </w:tblGrid>
      <w:tr w:rsidR="004B7C9B" w14:paraId="2C825D20" w14:textId="77777777" w:rsidTr="00A13EB5">
        <w:tc>
          <w:tcPr>
            <w:tcW w:w="1525" w:type="dxa"/>
          </w:tcPr>
          <w:p w14:paraId="471DA66A" w14:textId="3193F087" w:rsidR="004B7C9B" w:rsidRPr="004B7C9B" w:rsidRDefault="004B7C9B" w:rsidP="004B7C9B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Gene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3330" w:type="dxa"/>
          </w:tcPr>
          <w:p w14:paraId="5786028E" w14:textId="056F0D79" w:rsidR="004B7C9B" w:rsidRPr="004B7C9B" w:rsidRDefault="004B7C9B" w:rsidP="004B7C9B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Forward </w:t>
            </w:r>
            <w:r w:rsidR="004B0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4B7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rimer </w:t>
            </w:r>
            <w:r w:rsidR="004B0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4B7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equence</w:t>
            </w:r>
          </w:p>
        </w:tc>
        <w:tc>
          <w:tcPr>
            <w:tcW w:w="3441" w:type="dxa"/>
          </w:tcPr>
          <w:p w14:paraId="4B1CD774" w14:textId="463B8BB1" w:rsidR="004B7C9B" w:rsidRPr="004B7C9B" w:rsidRDefault="004B7C9B" w:rsidP="004B7C9B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C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Reverse Primer Sequence</w:t>
            </w:r>
          </w:p>
        </w:tc>
      </w:tr>
      <w:tr w:rsidR="004B7C9B" w14:paraId="6C214ADF" w14:textId="77777777" w:rsidTr="00A13EB5">
        <w:tc>
          <w:tcPr>
            <w:tcW w:w="1525" w:type="dxa"/>
          </w:tcPr>
          <w:p w14:paraId="203B6241" w14:textId="2A78EA6A" w:rsidR="004B7C9B" w:rsidRPr="004B7C9B" w:rsidRDefault="004B7C9B" w:rsidP="004B7C9B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9B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3330" w:type="dxa"/>
          </w:tcPr>
          <w:p w14:paraId="213511FC" w14:textId="5299978C" w:rsidR="004B7C9B" w:rsidRDefault="00005F8F" w:rsidP="00A13EB5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5F8F">
              <w:rPr>
                <w:rFonts w:ascii="Times New Roman" w:hAnsi="Times New Roman" w:cs="Times New Roman"/>
                <w:sz w:val="18"/>
                <w:szCs w:val="18"/>
              </w:rPr>
              <w:t>ATG GGG AAG GTG AAG GTC G</w:t>
            </w:r>
          </w:p>
        </w:tc>
        <w:tc>
          <w:tcPr>
            <w:tcW w:w="3441" w:type="dxa"/>
          </w:tcPr>
          <w:p w14:paraId="0BFFB722" w14:textId="5A1FA66D" w:rsidR="004B7C9B" w:rsidRDefault="00005F8F" w:rsidP="00A13EB5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5F8F">
              <w:rPr>
                <w:rFonts w:ascii="Times New Roman" w:hAnsi="Times New Roman" w:cs="Times New Roman"/>
                <w:sz w:val="18"/>
                <w:szCs w:val="18"/>
              </w:rPr>
              <w:t>TAA AAG CAG CCC TGG TGA CC</w:t>
            </w:r>
          </w:p>
        </w:tc>
      </w:tr>
      <w:tr w:rsidR="004B7C9B" w14:paraId="556BDBB3" w14:textId="77777777" w:rsidTr="00A13EB5">
        <w:tc>
          <w:tcPr>
            <w:tcW w:w="1525" w:type="dxa"/>
          </w:tcPr>
          <w:p w14:paraId="54423DB4" w14:textId="7B80227C" w:rsidR="004B7C9B" w:rsidRPr="004B7C9B" w:rsidRDefault="004B7C9B" w:rsidP="004B7C9B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9B">
              <w:rPr>
                <w:rFonts w:ascii="Times New Roman" w:hAnsi="Times New Roman" w:cs="Times New Roman"/>
                <w:sz w:val="24"/>
                <w:szCs w:val="24"/>
              </w:rPr>
              <w:t>Col II</w:t>
            </w:r>
          </w:p>
        </w:tc>
        <w:tc>
          <w:tcPr>
            <w:tcW w:w="3330" w:type="dxa"/>
          </w:tcPr>
          <w:p w14:paraId="0C46036D" w14:textId="5FC15078" w:rsidR="004B7C9B" w:rsidRDefault="00A13EB5" w:rsidP="00A13EB5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B5">
              <w:rPr>
                <w:rFonts w:ascii="Times New Roman" w:hAnsi="Times New Roman" w:cs="Times New Roman"/>
                <w:sz w:val="18"/>
                <w:szCs w:val="18"/>
              </w:rPr>
              <w:t>GGC AAT AGC AGG TTC ACG TAC A</w:t>
            </w:r>
          </w:p>
        </w:tc>
        <w:tc>
          <w:tcPr>
            <w:tcW w:w="3441" w:type="dxa"/>
          </w:tcPr>
          <w:p w14:paraId="74FE28B0" w14:textId="108E0ACC" w:rsidR="004B7C9B" w:rsidRDefault="00A13EB5" w:rsidP="00A13EB5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3EB5">
              <w:rPr>
                <w:rFonts w:ascii="Times New Roman" w:hAnsi="Times New Roman" w:cs="Times New Roman"/>
                <w:sz w:val="18"/>
                <w:szCs w:val="18"/>
              </w:rPr>
              <w:t>CGA TAA CAG TCT TGC CCC ACT T</w:t>
            </w:r>
          </w:p>
        </w:tc>
      </w:tr>
      <w:tr w:rsidR="004B7C9B" w14:paraId="7553F91C" w14:textId="77777777" w:rsidTr="00A13EB5">
        <w:tc>
          <w:tcPr>
            <w:tcW w:w="1525" w:type="dxa"/>
          </w:tcPr>
          <w:p w14:paraId="25D8544B" w14:textId="66FAF4F1" w:rsidR="004B7C9B" w:rsidRPr="004B7C9B" w:rsidRDefault="0058043A" w:rsidP="004B7C9B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ACAN</w:t>
            </w:r>
          </w:p>
        </w:tc>
        <w:tc>
          <w:tcPr>
            <w:tcW w:w="3330" w:type="dxa"/>
          </w:tcPr>
          <w:p w14:paraId="77269B28" w14:textId="7F706333" w:rsidR="004B7C9B" w:rsidRDefault="0058043A" w:rsidP="00A13EB5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43A">
              <w:rPr>
                <w:rFonts w:ascii="Times New Roman" w:hAnsi="Times New Roman" w:cs="Times New Roman"/>
                <w:sz w:val="18"/>
                <w:szCs w:val="18"/>
              </w:rPr>
              <w:t xml:space="preserve">TCG AGG ACA GCG AGG CC </w:t>
            </w:r>
          </w:p>
        </w:tc>
        <w:tc>
          <w:tcPr>
            <w:tcW w:w="3441" w:type="dxa"/>
          </w:tcPr>
          <w:p w14:paraId="1F1B4C89" w14:textId="35937ADA" w:rsidR="004B7C9B" w:rsidRDefault="0058043A" w:rsidP="00A13EB5">
            <w:pPr>
              <w:spacing w:beforeLines="50" w:before="156"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043A">
              <w:rPr>
                <w:rFonts w:ascii="Times New Roman" w:hAnsi="Times New Roman" w:cs="Times New Roman"/>
                <w:sz w:val="18"/>
                <w:szCs w:val="18"/>
              </w:rPr>
              <w:t xml:space="preserve">TCG AGG GTG TAG CGT GTA GAG A </w:t>
            </w:r>
          </w:p>
        </w:tc>
      </w:tr>
    </w:tbl>
    <w:p w14:paraId="41DD8128" w14:textId="7F3C8B10" w:rsidR="005C71EF" w:rsidRPr="00980340" w:rsidRDefault="004B7C9B" w:rsidP="006C21EF">
      <w:pPr>
        <w:spacing w:beforeLines="50" w:before="156" w:afterLines="50" w:after="156"/>
        <w:rPr>
          <w:rFonts w:ascii="Times New Roman" w:hAnsi="Times New Roman" w:cs="Times New Roman"/>
          <w:b/>
          <w:bCs/>
          <w:sz w:val="18"/>
          <w:szCs w:val="18"/>
        </w:rPr>
      </w:pPr>
      <w:bookmarkStart w:id="2" w:name="_Hlk190188442"/>
      <w:r w:rsidRPr="00980340">
        <w:rPr>
          <w:rFonts w:ascii="Times New Roman" w:hAnsi="Times New Roman" w:cs="Times New Roman"/>
          <w:b/>
          <w:bCs/>
          <w:sz w:val="18"/>
          <w:szCs w:val="18"/>
        </w:rPr>
        <w:t>Supplement Table S1. qPCR primers for human genes.</w:t>
      </w:r>
    </w:p>
    <w:bookmarkEnd w:id="2"/>
    <w:p w14:paraId="0969DD1F" w14:textId="545DB20B" w:rsidR="005C71EF" w:rsidRDefault="005C71EF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sectPr w:rsidR="005C71EF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26FA3" w14:textId="77777777" w:rsidR="000B7584" w:rsidRDefault="000B7584" w:rsidP="00A35216">
      <w:r>
        <w:separator/>
      </w:r>
    </w:p>
  </w:endnote>
  <w:endnote w:type="continuationSeparator" w:id="0">
    <w:p w14:paraId="22C90F75" w14:textId="77777777" w:rsidR="000B7584" w:rsidRDefault="000B7584" w:rsidP="00A3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15740" w14:textId="77777777" w:rsidR="00D06ACC" w:rsidRDefault="00D06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7669D" w14:textId="77777777" w:rsidR="000B7584" w:rsidRDefault="000B7584" w:rsidP="00A35216">
      <w:r>
        <w:separator/>
      </w:r>
    </w:p>
  </w:footnote>
  <w:footnote w:type="continuationSeparator" w:id="0">
    <w:p w14:paraId="068FFBB6" w14:textId="77777777" w:rsidR="000B7584" w:rsidRDefault="000B7584" w:rsidP="00A352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E0A"/>
    <w:rsid w:val="00005F8F"/>
    <w:rsid w:val="000119B9"/>
    <w:rsid w:val="00030681"/>
    <w:rsid w:val="00075C93"/>
    <w:rsid w:val="000775F6"/>
    <w:rsid w:val="00080A08"/>
    <w:rsid w:val="00082C40"/>
    <w:rsid w:val="00087039"/>
    <w:rsid w:val="00093108"/>
    <w:rsid w:val="000A347F"/>
    <w:rsid w:val="000A4620"/>
    <w:rsid w:val="000A665D"/>
    <w:rsid w:val="000B1476"/>
    <w:rsid w:val="000B7584"/>
    <w:rsid w:val="000D19F8"/>
    <w:rsid w:val="000E697F"/>
    <w:rsid w:val="000F05B2"/>
    <w:rsid w:val="00101C34"/>
    <w:rsid w:val="0010796C"/>
    <w:rsid w:val="00110EA5"/>
    <w:rsid w:val="00117E93"/>
    <w:rsid w:val="00126A8B"/>
    <w:rsid w:val="001331C3"/>
    <w:rsid w:val="00154BC6"/>
    <w:rsid w:val="001612C7"/>
    <w:rsid w:val="00176409"/>
    <w:rsid w:val="001933C3"/>
    <w:rsid w:val="00194B1B"/>
    <w:rsid w:val="001D3B40"/>
    <w:rsid w:val="001E3EA3"/>
    <w:rsid w:val="001F0FFE"/>
    <w:rsid w:val="001F4407"/>
    <w:rsid w:val="001F6036"/>
    <w:rsid w:val="001F7E84"/>
    <w:rsid w:val="00203FC7"/>
    <w:rsid w:val="0021333D"/>
    <w:rsid w:val="00216119"/>
    <w:rsid w:val="00225E3A"/>
    <w:rsid w:val="00243A28"/>
    <w:rsid w:val="00253904"/>
    <w:rsid w:val="002B6444"/>
    <w:rsid w:val="002C027E"/>
    <w:rsid w:val="002D76D2"/>
    <w:rsid w:val="002F563D"/>
    <w:rsid w:val="003024A9"/>
    <w:rsid w:val="0032555A"/>
    <w:rsid w:val="00332ABF"/>
    <w:rsid w:val="00344786"/>
    <w:rsid w:val="0037031A"/>
    <w:rsid w:val="003832E3"/>
    <w:rsid w:val="00383D22"/>
    <w:rsid w:val="00397D12"/>
    <w:rsid w:val="003A1AA4"/>
    <w:rsid w:val="003A4B38"/>
    <w:rsid w:val="003B0E44"/>
    <w:rsid w:val="003D0325"/>
    <w:rsid w:val="003D1A2E"/>
    <w:rsid w:val="003E08D1"/>
    <w:rsid w:val="00417956"/>
    <w:rsid w:val="00432F1E"/>
    <w:rsid w:val="00432F6A"/>
    <w:rsid w:val="00457DCC"/>
    <w:rsid w:val="004712A1"/>
    <w:rsid w:val="00480FE6"/>
    <w:rsid w:val="00497712"/>
    <w:rsid w:val="004B0709"/>
    <w:rsid w:val="004B09D6"/>
    <w:rsid w:val="004B7C9B"/>
    <w:rsid w:val="004C7FC0"/>
    <w:rsid w:val="004D23F2"/>
    <w:rsid w:val="004D2CC2"/>
    <w:rsid w:val="004F4C88"/>
    <w:rsid w:val="00505061"/>
    <w:rsid w:val="005141ED"/>
    <w:rsid w:val="00525ACC"/>
    <w:rsid w:val="005622BB"/>
    <w:rsid w:val="005662C4"/>
    <w:rsid w:val="00570ADB"/>
    <w:rsid w:val="0058043A"/>
    <w:rsid w:val="00585A78"/>
    <w:rsid w:val="00586CF6"/>
    <w:rsid w:val="00590210"/>
    <w:rsid w:val="00591D0B"/>
    <w:rsid w:val="005A2DFF"/>
    <w:rsid w:val="005A43D2"/>
    <w:rsid w:val="005A6AB5"/>
    <w:rsid w:val="005B7766"/>
    <w:rsid w:val="005B783D"/>
    <w:rsid w:val="005C71EF"/>
    <w:rsid w:val="005F095B"/>
    <w:rsid w:val="00634313"/>
    <w:rsid w:val="00666D58"/>
    <w:rsid w:val="00695FCA"/>
    <w:rsid w:val="006A5EF8"/>
    <w:rsid w:val="006C21EF"/>
    <w:rsid w:val="006D4A40"/>
    <w:rsid w:val="006E5CE9"/>
    <w:rsid w:val="006F4F60"/>
    <w:rsid w:val="0070352C"/>
    <w:rsid w:val="00711E0A"/>
    <w:rsid w:val="00720BD8"/>
    <w:rsid w:val="00721CB6"/>
    <w:rsid w:val="00726F09"/>
    <w:rsid w:val="00730694"/>
    <w:rsid w:val="00734359"/>
    <w:rsid w:val="007372B1"/>
    <w:rsid w:val="00775E26"/>
    <w:rsid w:val="00780D62"/>
    <w:rsid w:val="007C0515"/>
    <w:rsid w:val="007D32CC"/>
    <w:rsid w:val="007E1A8C"/>
    <w:rsid w:val="008033E7"/>
    <w:rsid w:val="00821E52"/>
    <w:rsid w:val="008254DA"/>
    <w:rsid w:val="0083584F"/>
    <w:rsid w:val="00884081"/>
    <w:rsid w:val="008903D9"/>
    <w:rsid w:val="008915C0"/>
    <w:rsid w:val="00891D3E"/>
    <w:rsid w:val="00892B5D"/>
    <w:rsid w:val="008A1B3A"/>
    <w:rsid w:val="008B38CD"/>
    <w:rsid w:val="008C4E0A"/>
    <w:rsid w:val="008C793C"/>
    <w:rsid w:val="008E17D3"/>
    <w:rsid w:val="008F36EB"/>
    <w:rsid w:val="00925DC5"/>
    <w:rsid w:val="00940251"/>
    <w:rsid w:val="00950076"/>
    <w:rsid w:val="00956D6E"/>
    <w:rsid w:val="00966A79"/>
    <w:rsid w:val="00980340"/>
    <w:rsid w:val="00990257"/>
    <w:rsid w:val="009A4F85"/>
    <w:rsid w:val="00A13EB5"/>
    <w:rsid w:val="00A211CC"/>
    <w:rsid w:val="00A27CEF"/>
    <w:rsid w:val="00A33EFD"/>
    <w:rsid w:val="00A350EC"/>
    <w:rsid w:val="00A35216"/>
    <w:rsid w:val="00A35322"/>
    <w:rsid w:val="00A5137F"/>
    <w:rsid w:val="00A515CE"/>
    <w:rsid w:val="00A8338B"/>
    <w:rsid w:val="00A85D89"/>
    <w:rsid w:val="00A86101"/>
    <w:rsid w:val="00A914E3"/>
    <w:rsid w:val="00AA342B"/>
    <w:rsid w:val="00AA4929"/>
    <w:rsid w:val="00AA7A02"/>
    <w:rsid w:val="00AC0429"/>
    <w:rsid w:val="00AC2726"/>
    <w:rsid w:val="00AC649D"/>
    <w:rsid w:val="00AF4543"/>
    <w:rsid w:val="00AF5978"/>
    <w:rsid w:val="00B14309"/>
    <w:rsid w:val="00B32BFD"/>
    <w:rsid w:val="00B514AE"/>
    <w:rsid w:val="00B52959"/>
    <w:rsid w:val="00B603DC"/>
    <w:rsid w:val="00B65E62"/>
    <w:rsid w:val="00BB1982"/>
    <w:rsid w:val="00BD4071"/>
    <w:rsid w:val="00C210A7"/>
    <w:rsid w:val="00C37D9A"/>
    <w:rsid w:val="00C46A6E"/>
    <w:rsid w:val="00C60889"/>
    <w:rsid w:val="00C678C5"/>
    <w:rsid w:val="00C82F02"/>
    <w:rsid w:val="00C9407B"/>
    <w:rsid w:val="00CF7F7F"/>
    <w:rsid w:val="00D06ACC"/>
    <w:rsid w:val="00D10076"/>
    <w:rsid w:val="00D12132"/>
    <w:rsid w:val="00D26413"/>
    <w:rsid w:val="00D305FF"/>
    <w:rsid w:val="00D56E6F"/>
    <w:rsid w:val="00D60FEF"/>
    <w:rsid w:val="00D647C6"/>
    <w:rsid w:val="00D9335F"/>
    <w:rsid w:val="00D95EBA"/>
    <w:rsid w:val="00D97176"/>
    <w:rsid w:val="00DA0CAF"/>
    <w:rsid w:val="00DB6FDE"/>
    <w:rsid w:val="00DD5154"/>
    <w:rsid w:val="00DE089C"/>
    <w:rsid w:val="00DF53C5"/>
    <w:rsid w:val="00E13370"/>
    <w:rsid w:val="00E16F9B"/>
    <w:rsid w:val="00E17A45"/>
    <w:rsid w:val="00E3495A"/>
    <w:rsid w:val="00E54C39"/>
    <w:rsid w:val="00E90157"/>
    <w:rsid w:val="00E90D3B"/>
    <w:rsid w:val="00E94876"/>
    <w:rsid w:val="00E9517E"/>
    <w:rsid w:val="00EC1612"/>
    <w:rsid w:val="00EC7321"/>
    <w:rsid w:val="00EF4726"/>
    <w:rsid w:val="00F03425"/>
    <w:rsid w:val="00F03567"/>
    <w:rsid w:val="00F1173A"/>
    <w:rsid w:val="00F163DF"/>
    <w:rsid w:val="00F21E19"/>
    <w:rsid w:val="00F27139"/>
    <w:rsid w:val="00F314FB"/>
    <w:rsid w:val="00F3317E"/>
    <w:rsid w:val="00F417DA"/>
    <w:rsid w:val="00F51CD3"/>
    <w:rsid w:val="00F86871"/>
    <w:rsid w:val="00F87CE5"/>
    <w:rsid w:val="00F90397"/>
    <w:rsid w:val="00FA4434"/>
    <w:rsid w:val="00FB29FD"/>
    <w:rsid w:val="00FB41AF"/>
    <w:rsid w:val="00FD1C32"/>
    <w:rsid w:val="00FE1FDE"/>
    <w:rsid w:val="00FE562F"/>
    <w:rsid w:val="00FF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234138"/>
  <w15:chartTrackingRefBased/>
  <w15:docId w15:val="{387CA450-19A4-4FFF-9F30-22309442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11E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E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E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E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E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E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E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E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E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E0A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E0A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E0A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E0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E0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E0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11E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E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E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E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E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E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E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E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E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52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3521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5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35216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35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8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84F"/>
    <w:rPr>
      <w:sz w:val="20"/>
      <w:szCs w:val="20"/>
    </w:rPr>
  </w:style>
  <w:style w:type="table" w:styleId="TableGrid">
    <w:name w:val="Table Grid"/>
    <w:basedOn w:val="TableNormal"/>
    <w:uiPriority w:val="39"/>
    <w:rsid w:val="004B7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37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qiao</dc:creator>
  <cp:keywords/>
  <dc:description/>
  <cp:lastModifiedBy>YIN LU</cp:lastModifiedBy>
  <cp:revision>5</cp:revision>
  <dcterms:created xsi:type="dcterms:W3CDTF">2025-03-25T04:03:00Z</dcterms:created>
  <dcterms:modified xsi:type="dcterms:W3CDTF">2025-03-25T04:05:00Z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8bb9eab1b0e6dc4006ceca87e910f6f029a52773e24062091371a5f39fd9110d</vt:lpwstr>
  </property>
</Properties>
</file>