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8B2" w:rsidRDefault="007E08B2" w:rsidP="001333FE">
      <w:pPr>
        <w:ind w:left="-851" w:right="-536"/>
      </w:pPr>
      <w:r w:rsidRPr="007E08B2">
        <w:t xml:space="preserve">Table </w:t>
      </w:r>
      <w:r w:rsidR="00950036">
        <w:t>S</w:t>
      </w:r>
      <w:r w:rsidRPr="007E08B2">
        <w:t xml:space="preserve">2. </w:t>
      </w:r>
      <w:r w:rsidR="00827805" w:rsidRPr="00827805">
        <w:t>Differences in procedure volumes</w:t>
      </w:r>
      <w:r w:rsidRPr="007E08B2">
        <w:t xml:space="preserve"> and mortality between the two observation periods (1-year pre/post COVID-19 outbreak in March 2020) and COVID-19 prevalence in </w:t>
      </w:r>
      <w:r w:rsidRPr="004C7E12">
        <w:rPr>
          <w:b/>
          <w:i/>
          <w:iCs/>
        </w:rPr>
        <w:t>secondary</w:t>
      </w:r>
      <w:r w:rsidRPr="004C7E12">
        <w:rPr>
          <w:b/>
        </w:rPr>
        <w:t xml:space="preserve"> surgical </w:t>
      </w:r>
      <w:r w:rsidR="00974CE6">
        <w:rPr>
          <w:b/>
        </w:rPr>
        <w:t>procedures</w:t>
      </w:r>
    </w:p>
    <w:tbl>
      <w:tblPr>
        <w:tblW w:w="23417" w:type="dxa"/>
        <w:jc w:val="center"/>
        <w:tblLayout w:type="fixed"/>
        <w:tblLook w:val="0420" w:firstRow="1" w:lastRow="0" w:firstColumn="0" w:lastColumn="0" w:noHBand="0" w:noVBand="1"/>
      </w:tblPr>
      <w:tblGrid>
        <w:gridCol w:w="278"/>
        <w:gridCol w:w="2160"/>
        <w:gridCol w:w="805"/>
        <w:gridCol w:w="805"/>
        <w:gridCol w:w="806"/>
        <w:gridCol w:w="713"/>
        <w:gridCol w:w="806"/>
        <w:gridCol w:w="806"/>
        <w:gridCol w:w="1019"/>
        <w:gridCol w:w="679"/>
        <w:gridCol w:w="806"/>
        <w:gridCol w:w="806"/>
        <w:gridCol w:w="806"/>
        <w:gridCol w:w="733"/>
        <w:gridCol w:w="806"/>
        <w:gridCol w:w="806"/>
        <w:gridCol w:w="1137"/>
        <w:gridCol w:w="749"/>
        <w:gridCol w:w="6"/>
        <w:gridCol w:w="800"/>
        <w:gridCol w:w="806"/>
        <w:gridCol w:w="806"/>
        <w:gridCol w:w="659"/>
        <w:gridCol w:w="806"/>
        <w:gridCol w:w="806"/>
        <w:gridCol w:w="1019"/>
        <w:gridCol w:w="547"/>
        <w:gridCol w:w="6"/>
        <w:gridCol w:w="800"/>
        <w:gridCol w:w="808"/>
        <w:gridCol w:w="14"/>
        <w:gridCol w:w="8"/>
      </w:tblGrid>
      <w:tr w:rsidR="00827805" w:rsidTr="00857996">
        <w:trPr>
          <w:gridAfter w:val="1"/>
          <w:wAfter w:w="8" w:type="dxa"/>
          <w:cantSplit/>
          <w:tblHeader/>
          <w:jc w:val="center"/>
        </w:trPr>
        <w:tc>
          <w:tcPr>
            <w:tcW w:w="2438" w:type="dxa"/>
            <w:gridSpan w:val="2"/>
            <w:tcBorders>
              <w:top w:val="single" w:sz="16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805" w:rsidRDefault="00827805" w:rsidP="00827805">
            <w:pPr>
              <w:spacing w:before="100" w:after="100"/>
              <w:ind w:left="100" w:right="100"/>
            </w:pPr>
          </w:p>
        </w:tc>
        <w:tc>
          <w:tcPr>
            <w:tcW w:w="3129" w:type="dxa"/>
            <w:gridSpan w:val="4"/>
            <w:tcBorders>
              <w:top w:val="single" w:sz="16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805" w:rsidRDefault="00827805" w:rsidP="00827805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Procedure volume (total)</w:t>
            </w:r>
          </w:p>
        </w:tc>
        <w:tc>
          <w:tcPr>
            <w:tcW w:w="3310" w:type="dxa"/>
            <w:gridSpan w:val="4"/>
            <w:tcBorders>
              <w:top w:val="single" w:sz="16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805" w:rsidRDefault="00827805" w:rsidP="00827805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Mortality (total)</w:t>
            </w:r>
          </w:p>
        </w:tc>
        <w:tc>
          <w:tcPr>
            <w:tcW w:w="3151" w:type="dxa"/>
            <w:gridSpan w:val="4"/>
            <w:tcBorders>
              <w:top w:val="single" w:sz="16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805" w:rsidRDefault="00827805" w:rsidP="00827805">
            <w:pPr>
              <w:spacing w:before="100" w:after="100"/>
              <w:ind w:left="100" w:right="100"/>
              <w:jc w:val="center"/>
            </w:pPr>
            <w:r w:rsidRPr="00827805">
              <w:rPr>
                <w:rFonts w:ascii="Arial" w:eastAsia="Arial" w:hAnsi="Arial" w:cs="Arial"/>
                <w:color w:val="000000"/>
                <w:sz w:val="16"/>
                <w:szCs w:val="16"/>
              </w:rPr>
              <w:t>Procedure volume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(elective admissions)</w:t>
            </w:r>
          </w:p>
        </w:tc>
        <w:tc>
          <w:tcPr>
            <w:tcW w:w="3504" w:type="dxa"/>
            <w:gridSpan w:val="5"/>
            <w:tcBorders>
              <w:top w:val="single" w:sz="16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805" w:rsidRDefault="00827805" w:rsidP="00827805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Mortality (elective admissions)</w:t>
            </w:r>
          </w:p>
        </w:tc>
        <w:tc>
          <w:tcPr>
            <w:tcW w:w="3071" w:type="dxa"/>
            <w:gridSpan w:val="4"/>
            <w:tcBorders>
              <w:top w:val="single" w:sz="16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805" w:rsidRDefault="00827805" w:rsidP="00827805">
            <w:pPr>
              <w:spacing w:before="100" w:after="100"/>
              <w:ind w:left="100" w:right="100"/>
              <w:jc w:val="center"/>
            </w:pPr>
            <w:r w:rsidRPr="00827805">
              <w:rPr>
                <w:rFonts w:ascii="Arial" w:eastAsia="Arial" w:hAnsi="Arial" w:cs="Arial"/>
                <w:color w:val="000000"/>
                <w:sz w:val="16"/>
                <w:szCs w:val="16"/>
              </w:rPr>
              <w:t>Procedure volume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(emergent admissions)</w:t>
            </w:r>
          </w:p>
        </w:tc>
        <w:tc>
          <w:tcPr>
            <w:tcW w:w="3184" w:type="dxa"/>
            <w:gridSpan w:val="5"/>
            <w:tcBorders>
              <w:top w:val="single" w:sz="16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805" w:rsidRDefault="00827805" w:rsidP="00827805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Mortality (emergent admissions)</w:t>
            </w:r>
          </w:p>
        </w:tc>
        <w:tc>
          <w:tcPr>
            <w:tcW w:w="1622" w:type="dxa"/>
            <w:gridSpan w:val="3"/>
            <w:tcBorders>
              <w:top w:val="single" w:sz="16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805" w:rsidRDefault="00827805" w:rsidP="00827805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COVID-19</w:t>
            </w:r>
          </w:p>
        </w:tc>
      </w:tr>
      <w:tr w:rsidR="00C41E7B" w:rsidTr="00857996">
        <w:trPr>
          <w:gridAfter w:val="2"/>
          <w:wAfter w:w="22" w:type="dxa"/>
          <w:cantSplit/>
          <w:tblHeader/>
          <w:jc w:val="center"/>
        </w:trPr>
        <w:tc>
          <w:tcPr>
            <w:tcW w:w="278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</w:pPr>
          </w:p>
        </w:tc>
        <w:tc>
          <w:tcPr>
            <w:tcW w:w="2160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Group</w:t>
            </w:r>
          </w:p>
        </w:tc>
        <w:tc>
          <w:tcPr>
            <w:tcW w:w="805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Period 1 n</w:t>
            </w:r>
          </w:p>
        </w:tc>
        <w:tc>
          <w:tcPr>
            <w:tcW w:w="805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Period 2 n</w:t>
            </w:r>
          </w:p>
        </w:tc>
        <w:tc>
          <w:tcPr>
            <w:tcW w:w="806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-21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Difference n (%)</w:t>
            </w:r>
          </w:p>
        </w:tc>
        <w:tc>
          <w:tcPr>
            <w:tcW w:w="713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Pr="00CD31A0" w:rsidRDefault="00C41E7B" w:rsidP="00C41E7B">
            <w:pPr>
              <w:spacing w:before="100" w:after="100"/>
              <w:ind w:left="100" w:right="4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31A0"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  <w:tc>
          <w:tcPr>
            <w:tcW w:w="806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Period 1</w:t>
            </w:r>
            <w:r>
              <w:t xml:space="preserve"> </w:t>
            </w:r>
            <w:r w:rsidRPr="00C87F26">
              <w:rPr>
                <w:rFonts w:ascii="Arial" w:eastAsia="Arial" w:hAnsi="Arial" w:cs="Arial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06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Period 2</w:t>
            </w:r>
            <w:r>
              <w:t xml:space="preserve"> </w:t>
            </w:r>
            <w:r w:rsidRPr="00C87F26">
              <w:rPr>
                <w:rFonts w:ascii="Arial" w:eastAsia="Arial" w:hAnsi="Arial" w:cs="Arial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019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OR   </w:t>
            </w: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[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95% CI]</w:t>
            </w:r>
          </w:p>
        </w:tc>
        <w:tc>
          <w:tcPr>
            <w:tcW w:w="679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54"/>
              <w:jc w:val="center"/>
            </w:pPr>
            <w:r w:rsidRPr="00CD31A0">
              <w:rPr>
                <w:rFonts w:ascii="Arial" w:eastAsia="Arial" w:hAnsi="Arial" w:cs="Arial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806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Period 1</w:t>
            </w:r>
            <w:r>
              <w:t xml:space="preserve"> </w:t>
            </w:r>
            <w:r w:rsidRPr="00C87F26">
              <w:rPr>
                <w:rFonts w:ascii="Arial" w:eastAsia="Arial" w:hAnsi="Arial" w:cs="Arial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06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Period 2 </w:t>
            </w:r>
            <w:r w:rsidRPr="00C87F26">
              <w:rPr>
                <w:rFonts w:ascii="Arial" w:eastAsia="Arial" w:hAnsi="Arial" w:cs="Arial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06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jc w:val="center"/>
            </w:pPr>
            <w:r w:rsidRPr="00C87F26">
              <w:rPr>
                <w:rFonts w:ascii="Arial" w:eastAsia="Arial" w:hAnsi="Arial" w:cs="Arial"/>
                <w:color w:val="000000"/>
                <w:sz w:val="16"/>
                <w:szCs w:val="16"/>
              </w:rPr>
              <w:t>Difference n (%)</w:t>
            </w:r>
          </w:p>
        </w:tc>
        <w:tc>
          <w:tcPr>
            <w:tcW w:w="733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/>
              <w:jc w:val="center"/>
            </w:pPr>
            <w:r w:rsidRPr="00CD31A0">
              <w:rPr>
                <w:rFonts w:ascii="Arial" w:eastAsia="Arial" w:hAnsi="Arial" w:cs="Arial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806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Period 1</w:t>
            </w:r>
            <w:r>
              <w:t xml:space="preserve"> </w:t>
            </w:r>
            <w:r w:rsidRPr="00C87F26">
              <w:rPr>
                <w:rFonts w:ascii="Arial" w:eastAsia="Arial" w:hAnsi="Arial" w:cs="Arial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06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Period 2</w:t>
            </w:r>
            <w:r>
              <w:t xml:space="preserve"> </w:t>
            </w:r>
            <w:r w:rsidRPr="00C87F26">
              <w:rPr>
                <w:rFonts w:ascii="Arial" w:eastAsia="Arial" w:hAnsi="Arial" w:cs="Arial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137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OR     </w:t>
            </w: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[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95% CI]</w:t>
            </w:r>
          </w:p>
        </w:tc>
        <w:tc>
          <w:tcPr>
            <w:tcW w:w="749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29"/>
              <w:jc w:val="center"/>
            </w:pPr>
            <w:r w:rsidRPr="00CD31A0">
              <w:rPr>
                <w:rFonts w:ascii="Arial" w:eastAsia="Arial" w:hAnsi="Arial" w:cs="Arial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806" w:type="dxa"/>
            <w:gridSpan w:val="2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Period 1</w:t>
            </w:r>
            <w:r>
              <w:t xml:space="preserve"> </w:t>
            </w:r>
            <w:r w:rsidRPr="00C87F26">
              <w:rPr>
                <w:rFonts w:ascii="Arial" w:eastAsia="Arial" w:hAnsi="Arial" w:cs="Arial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06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Period 2</w:t>
            </w:r>
            <w:r>
              <w:t xml:space="preserve"> </w:t>
            </w:r>
            <w:r w:rsidRPr="00C87F26">
              <w:rPr>
                <w:rFonts w:ascii="Arial" w:eastAsia="Arial" w:hAnsi="Arial" w:cs="Arial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06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9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Difference</w:t>
            </w:r>
            <w:r>
              <w:t xml:space="preserve"> </w:t>
            </w:r>
            <w:r w:rsidRPr="00C87F26">
              <w:rPr>
                <w:rFonts w:ascii="Arial" w:eastAsia="Arial" w:hAnsi="Arial" w:cs="Arial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659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30"/>
              <w:jc w:val="center"/>
            </w:pPr>
            <w:r w:rsidRPr="00CD31A0">
              <w:rPr>
                <w:rFonts w:ascii="Arial" w:eastAsia="Arial" w:hAnsi="Arial" w:cs="Arial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806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Period 1</w:t>
            </w:r>
            <w:r>
              <w:t xml:space="preserve"> </w:t>
            </w:r>
            <w:r w:rsidRPr="00C87F26">
              <w:rPr>
                <w:rFonts w:ascii="Arial" w:eastAsia="Arial" w:hAnsi="Arial" w:cs="Arial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06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Period 2</w:t>
            </w:r>
            <w:r>
              <w:t xml:space="preserve"> </w:t>
            </w:r>
            <w:r w:rsidRPr="00C87F26">
              <w:rPr>
                <w:rFonts w:ascii="Arial" w:eastAsia="Arial" w:hAnsi="Arial" w:cs="Arial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019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OR     </w:t>
            </w: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[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95% CI]</w:t>
            </w:r>
          </w:p>
        </w:tc>
        <w:tc>
          <w:tcPr>
            <w:tcW w:w="547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right="67"/>
              <w:jc w:val="center"/>
            </w:pPr>
            <w:r w:rsidRPr="00CD31A0">
              <w:rPr>
                <w:rFonts w:ascii="Arial" w:eastAsia="Arial" w:hAnsi="Arial" w:cs="Arial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806" w:type="dxa"/>
            <w:gridSpan w:val="2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Cases</w:t>
            </w:r>
            <w:r>
              <w:t xml:space="preserve"> </w:t>
            </w:r>
            <w:r w:rsidRPr="00C87F26">
              <w:rPr>
                <w:rFonts w:ascii="Arial" w:eastAsia="Arial" w:hAnsi="Arial" w:cs="Arial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08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1E7B" w:rsidRDefault="00C41E7B" w:rsidP="00C41E7B">
            <w:pP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Mortality</w:t>
            </w:r>
            <w:r>
              <w:t xml:space="preserve"> </w:t>
            </w:r>
            <w:r w:rsidRPr="00C87F26">
              <w:rPr>
                <w:rFonts w:ascii="Arial" w:eastAsia="Arial" w:hAnsi="Arial" w:cs="Arial"/>
                <w:color w:val="000000"/>
                <w:sz w:val="16"/>
                <w:szCs w:val="16"/>
              </w:rPr>
              <w:t>n (%)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7E08B2" w:rsidTr="00857996">
        <w:trPr>
          <w:cantSplit/>
          <w:jc w:val="center"/>
        </w:trPr>
        <w:tc>
          <w:tcPr>
            <w:tcW w:w="23417" w:type="dxa"/>
            <w:gridSpan w:val="3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Pr="005E6E5C" w:rsidRDefault="00FD467C" w:rsidP="00E5114F">
            <w:pPr>
              <w:spacing w:before="100" w:after="100"/>
              <w:ind w:left="100" w:right="100"/>
              <w:rPr>
                <w:b/>
                <w:bCs/>
              </w:rPr>
            </w:pPr>
            <w:r w:rsidRPr="00FD467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Digestive surgical procedure groups</w:t>
            </w:r>
            <w:r w:rsidR="004C7E1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(4)</w:t>
            </w:r>
            <w:r w:rsidR="00C41E7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; N </w:t>
            </w:r>
            <w:proofErr w:type="gramStart"/>
            <w:r w:rsidR="00C41E7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= </w:t>
            </w:r>
            <w:r w:rsidR="00C41E7B" w:rsidRPr="00C41E7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85,075</w:t>
            </w:r>
            <w:proofErr w:type="gramEnd"/>
            <w:r w:rsidR="00C41E7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patients</w:t>
            </w:r>
          </w:p>
        </w:tc>
      </w:tr>
      <w:tr w:rsidR="007E08B2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Surgery on the esophagus (5-42)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2,990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2,789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-201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(-6.7)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Pr="005E6E5C" w:rsidRDefault="007E08B2" w:rsidP="00E5114F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(5.2)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166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(6.0)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1.17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[0.93, 1.46]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.203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1,678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(56.1)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1,419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(50.9)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-259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(-15.4)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Pr="005E6E5C" w:rsidRDefault="007E08B2" w:rsidP="00E5114F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(2.4)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(2.4)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0.98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[0.62, 1.55]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&gt; .999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1,312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(43.9)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1,370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(49.1)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(4.4)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.263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(8.6)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(9.6)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1.13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[0.87, 1.47]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.394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(0.9)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8B2" w:rsidRDefault="007E08B2" w:rsidP="00E5114F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(16.0)</w:t>
            </w:r>
          </w:p>
        </w:tc>
      </w:tr>
      <w:tr w:rsidR="00B515C6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Default="00B515C6" w:rsidP="00B515C6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Default="002724CD" w:rsidP="002724CD">
            <w:pPr>
              <w:spacing w:before="100" w:after="100"/>
              <w:ind w:left="100" w:right="16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</w:t>
            </w:r>
            <w:r w:rsidRPr="002724CD">
              <w:rPr>
                <w:rFonts w:ascii="Arial" w:eastAsia="Arial" w:hAnsi="Arial" w:cs="Arial"/>
                <w:color w:val="000000"/>
                <w:sz w:val="16"/>
                <w:szCs w:val="16"/>
              </w:rPr>
              <w:t>urgery on the stomach (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5-43, </w:t>
            </w:r>
            <w:r w:rsidRPr="002724CD">
              <w:rPr>
                <w:rFonts w:ascii="Arial" w:eastAsia="Arial" w:hAnsi="Arial" w:cs="Arial"/>
                <w:color w:val="000000"/>
                <w:sz w:val="16"/>
                <w:szCs w:val="16"/>
              </w:rPr>
              <w:t>5-44)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B515C6" w:rsidRDefault="00B515C6" w:rsidP="00B515C6">
            <w:pPr>
              <w:spacing w:before="100" w:after="100"/>
              <w:ind w:left="100" w:right="100"/>
              <w:jc w:val="right"/>
            </w:pPr>
            <w:r w:rsidRPr="00B515C6">
              <w:rPr>
                <w:rFonts w:ascii="Arial" w:eastAsia="Arial" w:hAnsi="Arial" w:cs="Arial"/>
                <w:sz w:val="16"/>
                <w:szCs w:val="16"/>
              </w:rPr>
              <w:t>6,567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B515C6" w:rsidRDefault="00B515C6" w:rsidP="00B515C6">
            <w:pPr>
              <w:spacing w:before="100" w:after="100"/>
              <w:ind w:left="100" w:right="100"/>
              <w:jc w:val="right"/>
            </w:pPr>
            <w:r w:rsidRPr="00B515C6">
              <w:rPr>
                <w:rFonts w:ascii="Arial" w:eastAsia="Arial" w:hAnsi="Arial" w:cs="Arial"/>
                <w:sz w:val="16"/>
                <w:szCs w:val="16"/>
              </w:rPr>
              <w:t>6,202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B515C6" w:rsidRDefault="00B515C6" w:rsidP="00B515C6">
            <w:pPr>
              <w:spacing w:before="100" w:after="100"/>
              <w:ind w:left="100" w:right="100"/>
              <w:jc w:val="right"/>
            </w:pPr>
            <w:r w:rsidRPr="00B515C6">
              <w:rPr>
                <w:rFonts w:ascii="Arial" w:eastAsia="Arial" w:hAnsi="Arial" w:cs="Arial"/>
                <w:sz w:val="16"/>
                <w:szCs w:val="16"/>
              </w:rPr>
              <w:t>-365</w:t>
            </w:r>
            <w:r w:rsidRPr="00B515C6">
              <w:rPr>
                <w:rFonts w:ascii="Arial" w:eastAsia="Arial" w:hAnsi="Arial" w:cs="Arial"/>
                <w:sz w:val="16"/>
                <w:szCs w:val="16"/>
              </w:rPr>
              <w:br/>
              <w:t>(-5.6)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B515C6" w:rsidRDefault="00B515C6" w:rsidP="00B515C6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B515C6">
              <w:rPr>
                <w:rFonts w:ascii="Arial" w:eastAsia="Arial" w:hAnsi="Arial" w:cs="Arial"/>
                <w:b/>
                <w:bCs/>
                <w:sz w:val="16"/>
                <w:szCs w:val="16"/>
              </w:rPr>
              <w:t>&lt; .001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B515C6" w:rsidRDefault="00B515C6" w:rsidP="00B515C6">
            <w:pPr>
              <w:spacing w:before="100" w:after="100"/>
              <w:ind w:left="100" w:right="100"/>
              <w:jc w:val="right"/>
            </w:pPr>
            <w:r w:rsidRPr="00B515C6">
              <w:rPr>
                <w:rFonts w:ascii="Arial" w:eastAsia="Arial" w:hAnsi="Arial" w:cs="Arial"/>
                <w:sz w:val="16"/>
                <w:szCs w:val="16"/>
              </w:rPr>
              <w:t>533</w:t>
            </w:r>
            <w:r w:rsidRPr="00B515C6">
              <w:rPr>
                <w:rFonts w:ascii="Arial" w:eastAsia="Arial" w:hAnsi="Arial" w:cs="Arial"/>
                <w:sz w:val="16"/>
                <w:szCs w:val="16"/>
              </w:rPr>
              <w:br/>
              <w:t>(8.1)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B515C6" w:rsidRDefault="00B515C6" w:rsidP="00B515C6">
            <w:pPr>
              <w:spacing w:before="100" w:after="100"/>
              <w:ind w:left="100" w:right="100"/>
              <w:jc w:val="right"/>
            </w:pPr>
            <w:r w:rsidRPr="00B515C6">
              <w:rPr>
                <w:rFonts w:ascii="Arial" w:eastAsia="Arial" w:hAnsi="Arial" w:cs="Arial"/>
                <w:sz w:val="16"/>
                <w:szCs w:val="16"/>
              </w:rPr>
              <w:t>523</w:t>
            </w:r>
            <w:r w:rsidRPr="00B515C6">
              <w:rPr>
                <w:rFonts w:ascii="Arial" w:eastAsia="Arial" w:hAnsi="Arial" w:cs="Arial"/>
                <w:sz w:val="16"/>
                <w:szCs w:val="16"/>
              </w:rPr>
              <w:br/>
              <w:t>(8.4)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2724CD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1.04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br/>
              <w:t>[0.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t>92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t>, 1.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t>8]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B515C6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="002724CD" w:rsidRPr="002724CD">
              <w:rPr>
                <w:rFonts w:ascii="Arial" w:eastAsia="Arial" w:hAnsi="Arial" w:cs="Arial"/>
                <w:sz w:val="16"/>
                <w:szCs w:val="16"/>
              </w:rPr>
              <w:t>537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B515C6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2,704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br/>
              <w:t>(41.2)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B515C6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2,355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br/>
              <w:t>(38.0)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B515C6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-349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br/>
              <w:t>(-12.9)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B515C6" w:rsidP="00B515C6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2724C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&lt; .001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B515C6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147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br/>
              <w:t>(5.4)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B515C6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130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br/>
              <w:t>(5.5)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B515C6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1.01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br/>
              <w:t>[0.</w:t>
            </w:r>
            <w:r w:rsidR="002724CD" w:rsidRPr="002724CD">
              <w:rPr>
                <w:rFonts w:ascii="Arial" w:eastAsia="Arial" w:hAnsi="Arial" w:cs="Arial"/>
                <w:sz w:val="16"/>
                <w:szCs w:val="16"/>
              </w:rPr>
              <w:t>80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t>, 1.</w:t>
            </w:r>
            <w:r w:rsidR="002724CD" w:rsidRPr="002724CD">
              <w:rPr>
                <w:rFonts w:ascii="Arial" w:eastAsia="Arial" w:hAnsi="Arial" w:cs="Arial"/>
                <w:sz w:val="16"/>
                <w:szCs w:val="16"/>
              </w:rPr>
              <w:t>30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t>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B515C6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 xml:space="preserve"> .9</w:t>
            </w:r>
            <w:r w:rsidR="002724CD" w:rsidRPr="002724CD">
              <w:rPr>
                <w:rFonts w:ascii="Arial" w:eastAsia="Arial" w:hAnsi="Arial" w:cs="Arial"/>
                <w:sz w:val="16"/>
                <w:szCs w:val="16"/>
              </w:rPr>
              <w:t>45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2724CD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3,863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br/>
              <w:t>(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t>58.5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2724CD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3,847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br/>
              <w:t>(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t>62.0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B515C6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="002724CD" w:rsidRPr="002724CD">
              <w:rPr>
                <w:rFonts w:ascii="Arial" w:eastAsia="Arial" w:hAnsi="Arial" w:cs="Arial"/>
                <w:sz w:val="16"/>
                <w:szCs w:val="16"/>
              </w:rPr>
              <w:t>16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br/>
              <w:t>(-</w:t>
            </w:r>
            <w:r w:rsidR="002724CD" w:rsidRPr="002724CD">
              <w:rPr>
                <w:rFonts w:ascii="Arial" w:eastAsia="Arial" w:hAnsi="Arial" w:cs="Arial"/>
                <w:sz w:val="16"/>
                <w:szCs w:val="16"/>
              </w:rPr>
              <w:t>0.4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B515C6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="002724CD" w:rsidRPr="002724CD">
              <w:rPr>
                <w:rFonts w:ascii="Arial" w:eastAsia="Arial" w:hAnsi="Arial" w:cs="Arial"/>
                <w:sz w:val="16"/>
                <w:szCs w:val="16"/>
              </w:rPr>
              <w:t>572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2724CD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386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br/>
              <w:t>(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t>10.0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2724CD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393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br/>
              <w:t>(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t>10.2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2724CD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1.03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br/>
              <w:t>[0.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t>88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t>, 1.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t>89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t>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B515C6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="002724CD" w:rsidRPr="002724CD">
              <w:rPr>
                <w:rFonts w:ascii="Arial" w:eastAsia="Arial" w:hAnsi="Arial" w:cs="Arial"/>
                <w:sz w:val="16"/>
                <w:szCs w:val="16"/>
              </w:rPr>
              <w:t>774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2724CD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126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br/>
              <w:t>(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t>2.0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5C6" w:rsidRPr="002724CD" w:rsidRDefault="002724CD" w:rsidP="00B515C6">
            <w:pPr>
              <w:spacing w:before="100" w:after="100"/>
              <w:ind w:left="100" w:right="100"/>
              <w:jc w:val="right"/>
            </w:pPr>
            <w:r w:rsidRPr="002724CD">
              <w:rPr>
                <w:rFonts w:ascii="Arial" w:eastAsia="Arial" w:hAnsi="Arial" w:cs="Arial"/>
                <w:sz w:val="16"/>
                <w:szCs w:val="16"/>
              </w:rPr>
              <w:t>31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br/>
              <w:t>(</w:t>
            </w:r>
            <w:r w:rsidRPr="002724CD">
              <w:rPr>
                <w:rFonts w:ascii="Arial" w:eastAsia="Arial" w:hAnsi="Arial" w:cs="Arial"/>
                <w:sz w:val="16"/>
                <w:szCs w:val="16"/>
              </w:rPr>
              <w:t>24.6</w:t>
            </w:r>
            <w:r w:rsidR="00B515C6" w:rsidRPr="002724CD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</w:tr>
      <w:tr w:rsidR="002724CD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857996" w:rsidP="002724CD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</w:t>
            </w:r>
            <w:r w:rsidRPr="00857996">
              <w:rPr>
                <w:rFonts w:ascii="Arial" w:eastAsia="Arial" w:hAnsi="Arial" w:cs="Arial"/>
                <w:color w:val="000000"/>
                <w:sz w:val="16"/>
                <w:szCs w:val="16"/>
              </w:rPr>
              <w:t>urgery on small intestine and colon (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5-45, </w:t>
            </w:r>
            <w:r w:rsidRPr="00857996">
              <w:rPr>
                <w:rFonts w:ascii="Arial" w:eastAsia="Arial" w:hAnsi="Arial" w:cs="Arial"/>
                <w:color w:val="000000"/>
                <w:sz w:val="16"/>
                <w:szCs w:val="16"/>
              </w:rPr>
              <w:t>5-46)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2724CD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29,515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2724CD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24,826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2724CD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-4,689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br/>
              <w:t>(-15.9)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857996">
              <w:rPr>
                <w:rFonts w:ascii="Arial" w:eastAsia="Arial" w:hAnsi="Arial" w:cs="Arial"/>
                <w:b/>
                <w:bCs/>
                <w:sz w:val="16"/>
                <w:szCs w:val="16"/>
              </w:rPr>
              <w:t>&lt; .001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2724CD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1,208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br/>
              <w:t>(4.1)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2724CD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1,127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br/>
              <w:t>(4.5)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2724CD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1.1</w:t>
            </w:r>
            <w:r w:rsidR="00857996" w:rsidRPr="00857996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br/>
              <w:t>[1.0</w:t>
            </w:r>
            <w:r w:rsidR="00857996" w:rsidRPr="00857996"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, 1.2</w:t>
            </w:r>
            <w:r w:rsidR="00857996" w:rsidRPr="00857996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857996">
              <w:rPr>
                <w:rFonts w:ascii="Arial" w:eastAsia="Arial" w:hAnsi="Arial" w:cs="Arial"/>
                <w:b/>
                <w:bCs/>
                <w:sz w:val="16"/>
                <w:szCs w:val="16"/>
              </w:rPr>
              <w:t>.01</w:t>
            </w:r>
            <w:r w:rsidR="00857996" w:rsidRPr="00857996"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857996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16,688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br/>
              <w:t>(5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6.5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857996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12,825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br/>
              <w:t>(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51.7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2724CD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="00857996" w:rsidRPr="00857996">
              <w:rPr>
                <w:rFonts w:ascii="Arial" w:eastAsia="Arial" w:hAnsi="Arial" w:cs="Arial"/>
                <w:sz w:val="16"/>
                <w:szCs w:val="16"/>
              </w:rPr>
              <w:t>3,863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br/>
              <w:t>(-</w:t>
            </w:r>
            <w:r w:rsidR="00857996" w:rsidRPr="00857996">
              <w:rPr>
                <w:rFonts w:ascii="Arial" w:eastAsia="Arial" w:hAnsi="Arial" w:cs="Arial"/>
                <w:sz w:val="16"/>
                <w:szCs w:val="16"/>
              </w:rPr>
              <w:t>23.1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857996">
              <w:rPr>
                <w:rFonts w:ascii="Arial" w:eastAsia="Arial" w:hAnsi="Arial" w:cs="Arial"/>
                <w:b/>
                <w:bCs/>
                <w:sz w:val="16"/>
                <w:szCs w:val="16"/>
              </w:rPr>
              <w:t>&lt; .001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857996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381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br/>
              <w:t>(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2.3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857996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283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br/>
              <w:t>(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2.2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857996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0.97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br/>
              <w:t>[0.83, 1.23]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2724CD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="00857996" w:rsidRPr="00857996">
              <w:rPr>
                <w:rFonts w:ascii="Arial" w:eastAsia="Arial" w:hAnsi="Arial" w:cs="Arial"/>
                <w:sz w:val="16"/>
                <w:szCs w:val="16"/>
              </w:rPr>
              <w:t>690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857996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12,827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br/>
              <w:t>(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43.5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857996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11,992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br/>
              <w:t>(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48.3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2724CD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="00857996" w:rsidRPr="00857996">
              <w:rPr>
                <w:rFonts w:ascii="Arial" w:eastAsia="Arial" w:hAnsi="Arial" w:cs="Arial"/>
                <w:sz w:val="16"/>
                <w:szCs w:val="16"/>
              </w:rPr>
              <w:t>835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br/>
              <w:t>(-</w:t>
            </w:r>
            <w:r w:rsidR="00857996" w:rsidRPr="00857996">
              <w:rPr>
                <w:rFonts w:ascii="Arial" w:eastAsia="Arial" w:hAnsi="Arial" w:cs="Arial"/>
                <w:sz w:val="16"/>
                <w:szCs w:val="16"/>
              </w:rPr>
              <w:t>6.5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857996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857996">
              <w:rPr>
                <w:rFonts w:ascii="Arial" w:eastAsia="Arial" w:hAnsi="Arial" w:cs="Arial"/>
                <w:b/>
                <w:bCs/>
                <w:sz w:val="16"/>
                <w:szCs w:val="16"/>
              </w:rPr>
              <w:t>&lt; .001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857996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827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br/>
              <w:t>(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6.4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857996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844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br/>
              <w:t>(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7.0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2724CD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1.</w:t>
            </w:r>
            <w:r w:rsidR="00857996" w:rsidRPr="00857996">
              <w:rPr>
                <w:rFonts w:ascii="Arial" w:eastAsia="Arial" w:hAnsi="Arial" w:cs="Arial"/>
                <w:sz w:val="16"/>
                <w:szCs w:val="16"/>
              </w:rPr>
              <w:t>09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br/>
              <w:t>[</w:t>
            </w:r>
            <w:r w:rsidR="00857996" w:rsidRPr="00857996">
              <w:rPr>
                <w:rFonts w:ascii="Arial" w:eastAsia="Arial" w:hAnsi="Arial" w:cs="Arial"/>
                <w:sz w:val="16"/>
                <w:szCs w:val="16"/>
              </w:rPr>
              <w:t>1.00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, 1.2</w:t>
            </w:r>
            <w:r w:rsidR="00857996" w:rsidRPr="00857996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2724CD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.0</w:t>
            </w:r>
            <w:r w:rsidR="00857996" w:rsidRPr="00857996">
              <w:rPr>
                <w:rFonts w:ascii="Arial" w:eastAsia="Arial" w:hAnsi="Arial" w:cs="Arial"/>
                <w:sz w:val="16"/>
                <w:szCs w:val="16"/>
              </w:rPr>
              <w:t>67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857996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182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br/>
              <w:t>(0.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7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857996" w:rsidRDefault="00857996" w:rsidP="002724CD">
            <w:pPr>
              <w:spacing w:before="100" w:after="100"/>
              <w:ind w:left="100" w:right="100"/>
              <w:jc w:val="right"/>
            </w:pPr>
            <w:r w:rsidRPr="00857996">
              <w:rPr>
                <w:rFonts w:ascii="Arial" w:eastAsia="Arial" w:hAnsi="Arial" w:cs="Arial"/>
                <w:sz w:val="16"/>
                <w:szCs w:val="16"/>
              </w:rPr>
              <w:t>55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br/>
              <w:t>(</w:t>
            </w:r>
            <w:r w:rsidRPr="00857996">
              <w:rPr>
                <w:rFonts w:ascii="Arial" w:eastAsia="Arial" w:hAnsi="Arial" w:cs="Arial"/>
                <w:sz w:val="16"/>
                <w:szCs w:val="16"/>
              </w:rPr>
              <w:t>30.2</w:t>
            </w:r>
            <w:r w:rsidR="002724CD" w:rsidRPr="00857996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</w:tr>
      <w:tr w:rsidR="002724CD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Surgery on appendix (5-47)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2,045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1,987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-58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(-2.8)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.361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(1.5)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(2.1)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1.40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[0.88, 2.24]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.192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682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(33.3)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635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(32.0)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-47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(-6.9)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.195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(1.8)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(1.6)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0.89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[0.38, 2.08]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.963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1,363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(66.7)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1,352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(68.0)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-11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(-0.8)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.833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(1.4)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(2.4)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1.71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[0.97, 3.04]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.084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(1.0)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(5.3)</w:t>
            </w:r>
          </w:p>
        </w:tc>
      </w:tr>
      <w:tr w:rsidR="002724CD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Surgery on rectum (5-48)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1,985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1,750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-235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(-11.8)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(4.2)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(3.9)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0.93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[0.67, 1.29]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.708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1,212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(61.1)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925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(52.9)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-287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(-23.7)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(2.3)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(1.9)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0.84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[0.46, 1.53]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.671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773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(38.9)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825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(47.1)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(6.7)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.193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(7.1)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(6.1)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0.84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[0.57, 1.25]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.454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(0.8)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(21.4)</w:t>
            </w:r>
          </w:p>
        </w:tc>
      </w:tr>
      <w:tr w:rsidR="002724CD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Surgery on the anus (5-49)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775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628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-147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(-19.0)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(1.7)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(1.1)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0.66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[0.26, 1.67]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.511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361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(46.6)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(40.4)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-107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(-29.6)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(0.4)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0.35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[0.04, 3.17]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.606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(53.4)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374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(59.6)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-40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(-9.7)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.154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(2.2)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(1.6)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0.73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[0.26, 2.08]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.746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(1.0)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(16.7)</w:t>
            </w:r>
          </w:p>
        </w:tc>
      </w:tr>
      <w:tr w:rsidR="002724CD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Surgery on the liver (5-50)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(-0.2)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.974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(9.2)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(12.0)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1.34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[0.88, 2.03]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.203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(43.4)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230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(48.3)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(11.1)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.271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(7.2)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(9.6)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1.35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[0.68, 2.69]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.486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(56.6)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(51.7)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-24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(-8.9)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.291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(10.7)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(14.2)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1.38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[0.81, 2.33]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.286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(1.5)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(14.3)</w:t>
            </w:r>
          </w:p>
        </w:tc>
      </w:tr>
      <w:tr w:rsidR="002724CD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Surgery on the gallbladder and bile ducts (5-51)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10,308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9,557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-751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(-7.3)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384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(3.7)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381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(4.0)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1.07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[0.93, 1.24]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.358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4,257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(41.3)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3,747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(39.2)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-510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(-12.0)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(3.2)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(2.9)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0.90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[0.69, 1.16]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.449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6,051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(58.7)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5,810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(60.8)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-241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(-4.0)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.027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(4.7)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1.15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[0.97, 1.37]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.121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(0.8)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(18.5)</w:t>
            </w:r>
          </w:p>
        </w:tc>
      </w:tr>
      <w:tr w:rsidR="002724CD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Surgery on the pancreas (5-52)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1,095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1,118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(2.1)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.625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(5.9)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(4.8)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0.80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[0.55, 1.17]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.290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543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(49.6)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569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(50.9)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(4.8)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.436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(5.5)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(3.0)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0.53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[0.29, 0.97]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.051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552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(50.4)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549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(49.1)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(-0.5)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.928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(6.3)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(6.7)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1.07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[0.66, 1.72]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.884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(1.1)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(16.7)</w:t>
            </w:r>
          </w:p>
        </w:tc>
      </w:tr>
      <w:tr w:rsidR="002724CD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Closure of abdominal hernias (5-53)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1,641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1,526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-115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(-7.0)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.041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(3.9)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(4.8)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1.26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[0.89, 1.77]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.222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929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(56.6)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(54.5)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-97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(-10.4)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.021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(1.6)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(2.2)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1.35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[0.67, 2.69]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.502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712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(43.4)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694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(45.5)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-18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(-2.5)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.631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(6.9)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(8.1)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1.19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[0.80, 1.77]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.456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(0.8)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(33.3)</w:t>
            </w:r>
          </w:p>
        </w:tc>
      </w:tr>
      <w:tr w:rsidR="002724CD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Other surgery in the abdominal region (5-54)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5,139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4,604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-535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(-10.4)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568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(11.1)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495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(10.8)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0.97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[0.85, 1.10]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.657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2,855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(55.6)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2,381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(51.7)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-474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(-16.6)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(6.4)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(5.5)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0.86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[0.68, 1.08]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.210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2,284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(44.4)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2,223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(48.3)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-61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(-2.7)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.364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385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(16.9)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363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(16.3)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0.96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[0.82, 1.13]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.663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(1.2)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(29.8)</w:t>
            </w:r>
          </w:p>
        </w:tc>
      </w:tr>
      <w:tr w:rsidR="002724CD" w:rsidTr="00857996">
        <w:trPr>
          <w:cantSplit/>
          <w:jc w:val="center"/>
        </w:trPr>
        <w:tc>
          <w:tcPr>
            <w:tcW w:w="23417" w:type="dxa"/>
            <w:gridSpan w:val="3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Selected 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surgical </w:t>
            </w: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procedures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(5)</w:t>
            </w:r>
            <w:r w:rsidR="00C41E7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; N = </w:t>
            </w:r>
            <w:r w:rsidR="00C41E7B" w:rsidRPr="00C41E7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11,327</w:t>
            </w:r>
            <w:r w:rsidR="00C41E7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patients</w:t>
            </w:r>
          </w:p>
        </w:tc>
      </w:tr>
      <w:tr w:rsidR="002724CD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Thyroidectomy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-16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(-10.8)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.339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(3.4)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(4.5)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1.36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[0.41, 4.57]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.846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(68.9)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(65.9)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-15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(-14.7)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.275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(2.0)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(2.3)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1.18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[0.16, 8.53]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&gt; .999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(31.1)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(34.1)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(-2.2)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.917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(6.5)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(8.9)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1.40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[0.29, 6.63]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.976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(3.0)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(0.0)</w:t>
            </w:r>
          </w:p>
        </w:tc>
      </w:tr>
      <w:tr w:rsidR="002724CD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Appendectomy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1,526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1,486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-40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(-2.6)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.466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(0.5)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(0.5)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0.90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[0.32, 2.48]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&gt; .999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361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(23.7)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(22.9)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-21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(-5.8)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.428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(0.8)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(0.3)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0.35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[0.04, 3.40]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.659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1,165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(76.3)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1,146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(77.1)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-19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(-1.6)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.693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(0.4)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(0.5)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1.22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[0.37, 4.01]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.978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(0.9)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(0.0)</w:t>
            </w:r>
          </w:p>
        </w:tc>
      </w:tr>
      <w:tr w:rsidR="002724CD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Cholecystectomy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3,158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3,026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-132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(-4.2)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.093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(3.0)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(3.7)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1.24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[0.94, 1.64]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.148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680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(21.5)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616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(20.4)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-64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(-9.4)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.075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(4.3)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(3.1)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0.71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[0.40, 1.29]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.329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2,478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(78.5)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2,410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(79.6)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-68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(-2.7)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.331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(2.6)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(3.8)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1.47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[1.07, 2.03]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(0.9)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(33.3)</w:t>
            </w:r>
          </w:p>
        </w:tc>
      </w:tr>
      <w:tr w:rsidR="002724CD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Colon resection for cancer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-90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(-11.2)</w:t>
            </w:r>
          </w:p>
        </w:tc>
        <w:tc>
          <w:tcPr>
            <w:tcW w:w="7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.021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(7.5)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(5.9)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0.78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[0.52, 1.17]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.262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375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(46.9)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335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(47.2)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-40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(-10.7)</w:t>
            </w:r>
          </w:p>
        </w:tc>
        <w:tc>
          <w:tcPr>
            <w:tcW w:w="7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.133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(6.0)</w:t>
            </w:r>
          </w:p>
        </w:tc>
        <w:tc>
          <w:tcPr>
            <w:tcW w:w="11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0.97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[0.52, 1.80]</w:t>
            </w:r>
          </w:p>
        </w:tc>
        <w:tc>
          <w:tcPr>
            <w:tcW w:w="7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&gt; .999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(53.1)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375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(52.8)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-50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(-11.8)</w:t>
            </w:r>
          </w:p>
        </w:tc>
        <w:tc>
          <w:tcPr>
            <w:tcW w:w="6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.077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(8.7)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(5.9)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0.65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[0.38, 1.13]</w:t>
            </w:r>
          </w:p>
        </w:tc>
        <w:tc>
          <w:tcPr>
            <w:tcW w:w="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.162</w:t>
            </w:r>
          </w:p>
        </w:tc>
        <w:tc>
          <w:tcPr>
            <w:tcW w:w="8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(1.0)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(57.1)</w:t>
            </w:r>
          </w:p>
        </w:tc>
      </w:tr>
      <w:tr w:rsidR="002724CD" w:rsidTr="00857996">
        <w:trPr>
          <w:gridAfter w:val="2"/>
          <w:wAfter w:w="22" w:type="dxa"/>
          <w:cantSplit/>
          <w:jc w:val="center"/>
        </w:trPr>
        <w:tc>
          <w:tcPr>
            <w:tcW w:w="278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</w:p>
        </w:tc>
        <w:tc>
          <w:tcPr>
            <w:tcW w:w="2160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Rectum resection for cancer</w:t>
            </w:r>
          </w:p>
        </w:tc>
        <w:tc>
          <w:tcPr>
            <w:tcW w:w="805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805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80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(5.6)</w:t>
            </w:r>
          </w:p>
        </w:tc>
        <w:tc>
          <w:tcPr>
            <w:tcW w:w="713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.583</w:t>
            </w:r>
          </w:p>
        </w:tc>
        <w:tc>
          <w:tcPr>
            <w:tcW w:w="80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(10.3)</w:t>
            </w:r>
          </w:p>
        </w:tc>
        <w:tc>
          <w:tcPr>
            <w:tcW w:w="80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(4.4)</w:t>
            </w:r>
          </w:p>
        </w:tc>
        <w:tc>
          <w:tcPr>
            <w:tcW w:w="1019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0.40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[0.18, 0.90]</w:t>
            </w:r>
          </w:p>
        </w:tc>
        <w:tc>
          <w:tcPr>
            <w:tcW w:w="679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D9474B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D947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.037</w:t>
            </w:r>
          </w:p>
        </w:tc>
        <w:tc>
          <w:tcPr>
            <w:tcW w:w="80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(51.3)</w:t>
            </w:r>
          </w:p>
        </w:tc>
        <w:tc>
          <w:tcPr>
            <w:tcW w:w="80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(50.5)</w:t>
            </w:r>
          </w:p>
        </w:tc>
        <w:tc>
          <w:tcPr>
            <w:tcW w:w="80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(4.0)</w:t>
            </w:r>
          </w:p>
        </w:tc>
        <w:tc>
          <w:tcPr>
            <w:tcW w:w="733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.779</w:t>
            </w:r>
          </w:p>
        </w:tc>
        <w:tc>
          <w:tcPr>
            <w:tcW w:w="80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(11.0)</w:t>
            </w:r>
          </w:p>
        </w:tc>
        <w:tc>
          <w:tcPr>
            <w:tcW w:w="80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(2.9)</w:t>
            </w:r>
          </w:p>
        </w:tc>
        <w:tc>
          <w:tcPr>
            <w:tcW w:w="1137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0.24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[0.06, 0.89]</w:t>
            </w:r>
          </w:p>
        </w:tc>
        <w:tc>
          <w:tcPr>
            <w:tcW w:w="749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Pr="005E6E5C" w:rsidRDefault="002724CD" w:rsidP="002724CD">
            <w:pPr>
              <w:spacing w:before="100" w:after="100"/>
              <w:ind w:left="100" w:right="100"/>
              <w:jc w:val="right"/>
              <w:rPr>
                <w:b/>
                <w:bCs/>
              </w:rPr>
            </w:pPr>
            <w:r w:rsidRPr="005E6E5C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.044</w:t>
            </w:r>
          </w:p>
        </w:tc>
        <w:tc>
          <w:tcPr>
            <w:tcW w:w="806" w:type="dxa"/>
            <w:gridSpan w:val="2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(48.7)</w:t>
            </w:r>
          </w:p>
        </w:tc>
        <w:tc>
          <w:tcPr>
            <w:tcW w:w="80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(49.5)</w:t>
            </w:r>
          </w:p>
        </w:tc>
        <w:tc>
          <w:tcPr>
            <w:tcW w:w="80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(7.4)</w:t>
            </w:r>
          </w:p>
        </w:tc>
        <w:tc>
          <w:tcPr>
            <w:tcW w:w="659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.618</w:t>
            </w:r>
          </w:p>
        </w:tc>
        <w:tc>
          <w:tcPr>
            <w:tcW w:w="80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(9.5)</w:t>
            </w:r>
          </w:p>
        </w:tc>
        <w:tc>
          <w:tcPr>
            <w:tcW w:w="80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(5.9)</w:t>
            </w:r>
          </w:p>
        </w:tc>
        <w:tc>
          <w:tcPr>
            <w:tcW w:w="1019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0.60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[0.20, 1.75]</w:t>
            </w:r>
          </w:p>
        </w:tc>
        <w:tc>
          <w:tcPr>
            <w:tcW w:w="547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.496</w:t>
            </w:r>
          </w:p>
        </w:tc>
        <w:tc>
          <w:tcPr>
            <w:tcW w:w="806" w:type="dxa"/>
            <w:gridSpan w:val="2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(1.5)</w:t>
            </w:r>
          </w:p>
        </w:tc>
        <w:tc>
          <w:tcPr>
            <w:tcW w:w="808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24CD" w:rsidRDefault="002724CD" w:rsidP="002724CD">
            <w:pP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(33.3)</w:t>
            </w:r>
          </w:p>
        </w:tc>
      </w:tr>
    </w:tbl>
    <w:p w:rsidR="007E08B2" w:rsidRDefault="007E08B2"/>
    <w:p w:rsidR="00295CB6" w:rsidRDefault="007E08B2">
      <w:r w:rsidRPr="007E08B2">
        <w:t xml:space="preserve">Note. Secondary surgical patients were all patients relocated from other departments to general surgical department. Proportion of </w:t>
      </w:r>
      <w:r w:rsidR="001333FE">
        <w:t xml:space="preserve">elective and </w:t>
      </w:r>
      <w:r w:rsidRPr="007E08B2">
        <w:t xml:space="preserve">emergency </w:t>
      </w:r>
      <w:r w:rsidR="001333FE">
        <w:t>procedures</w:t>
      </w:r>
      <w:r w:rsidRPr="007E08B2">
        <w:t xml:space="preserve"> </w:t>
      </w:r>
      <w:r w:rsidR="001333FE">
        <w:t xml:space="preserve">were reported </w:t>
      </w:r>
      <w:r w:rsidRPr="007E08B2">
        <w:t xml:space="preserve">in relation to procedure specific </w:t>
      </w:r>
      <w:r w:rsidR="001333FE">
        <w:t xml:space="preserve">total </w:t>
      </w:r>
      <w:r w:rsidRPr="007E08B2">
        <w:t>volume. Mortality rates</w:t>
      </w:r>
      <w:r w:rsidR="001333FE">
        <w:t xml:space="preserve"> were</w:t>
      </w:r>
      <w:r w:rsidRPr="007E08B2">
        <w:t xml:space="preserve"> calculated in relation to procedure volume and stratified </w:t>
      </w:r>
      <w:r>
        <w:t>by</w:t>
      </w:r>
      <w:r w:rsidRPr="007E08B2">
        <w:t xml:space="preserve"> </w:t>
      </w:r>
      <w:r>
        <w:t>elective</w:t>
      </w:r>
      <w:r w:rsidRPr="007E08B2">
        <w:t xml:space="preserve"> and emergency </w:t>
      </w:r>
      <w:r w:rsidR="001333FE">
        <w:t>admissions</w:t>
      </w:r>
      <w:r w:rsidRPr="007E08B2">
        <w:t>. Results of testing for significant changes between time periods using chi-square test. Significant differences between the two observation periods are indicated in bold. Sig., Significance. OR, Odds ratio</w:t>
      </w:r>
      <w:r w:rsidR="00FD467C" w:rsidRPr="00FD467C">
        <w:t>.</w:t>
      </w:r>
      <w:r w:rsidR="004C7E12">
        <w:t xml:space="preserve"> (4) and (5) </w:t>
      </w:r>
      <w:bookmarkStart w:id="0" w:name="figures"/>
      <w:r w:rsidR="00974CE6" w:rsidRPr="00974CE6">
        <w:t>correspond to patient group definitions as in Figure 1</w:t>
      </w:r>
      <w:bookmarkStart w:id="1" w:name="_GoBack"/>
      <w:bookmarkEnd w:id="0"/>
      <w:bookmarkEnd w:id="1"/>
    </w:p>
    <w:sectPr w:rsidR="00295CB6" w:rsidSect="0093731A">
      <w:pgSz w:w="23811" w:h="16838" w:orient="landscape" w:code="8"/>
      <w:pgMar w:top="720" w:right="1134" w:bottom="720" w:left="568" w:header="720" w:footer="720" w:gutter="72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5F1" w:rsidRDefault="001275F1">
      <w:pPr>
        <w:spacing w:after="0"/>
      </w:pPr>
      <w:r>
        <w:separator/>
      </w:r>
    </w:p>
  </w:endnote>
  <w:endnote w:type="continuationSeparator" w:id="0">
    <w:p w:rsidR="001275F1" w:rsidRDefault="001275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5F1" w:rsidRDefault="001275F1">
      <w:r>
        <w:separator/>
      </w:r>
    </w:p>
  </w:footnote>
  <w:footnote w:type="continuationSeparator" w:id="0">
    <w:p w:rsidR="001275F1" w:rsidRDefault="00127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657B3"/>
    <w:multiLevelType w:val="multilevel"/>
    <w:tmpl w:val="040C001D"/>
    <w:numStyleLink w:val="Defaultul"/>
  </w:abstractNum>
  <w:abstractNum w:abstractNumId="11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3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943634" w:themeColor="accent2" w:themeShade="BF"/>
        <w:sz w:val="40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cs="Times New Roman" w:hint="default"/>
        <w:color w:val="FF0000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92CDDC" w:themeColor="accent5" w:themeTint="99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9B7C2A"/>
    <w:multiLevelType w:val="multilevel"/>
    <w:tmpl w:val="4B88F872"/>
    <w:numStyleLink w:val="Defaultol"/>
  </w:abstractNum>
  <w:abstractNum w:abstractNumId="17" w15:restartNumberingAfterBreak="0">
    <w:nsid w:val="2C1AE401"/>
    <w:multiLevelType w:val="multilevel"/>
    <w:tmpl w:val="268E901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8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8191783"/>
    <w:multiLevelType w:val="multilevel"/>
    <w:tmpl w:val="4B88F872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23"/>
  </w:num>
  <w:num w:numId="13">
    <w:abstractNumId w:val="22"/>
  </w:num>
  <w:num w:numId="14">
    <w:abstractNumId w:val="21"/>
  </w:num>
  <w:num w:numId="15">
    <w:abstractNumId w:val="20"/>
  </w:num>
  <w:num w:numId="16">
    <w:abstractNumId w:val="13"/>
  </w:num>
  <w:num w:numId="17">
    <w:abstractNumId w:val="14"/>
  </w:num>
  <w:num w:numId="18">
    <w:abstractNumId w:val="25"/>
  </w:num>
  <w:num w:numId="19">
    <w:abstractNumId w:val="19"/>
  </w:num>
  <w:num w:numId="20">
    <w:abstractNumId w:val="24"/>
  </w:num>
  <w:num w:numId="21">
    <w:abstractNumId w:val="11"/>
  </w:num>
  <w:num w:numId="22">
    <w:abstractNumId w:val="15"/>
  </w:num>
  <w:num w:numId="23">
    <w:abstractNumId w:val="18"/>
  </w:num>
  <w:num w:numId="24">
    <w:abstractNumId w:val="10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07"/>
    <w:rsid w:val="000118E4"/>
    <w:rsid w:val="00011C8B"/>
    <w:rsid w:val="000426A1"/>
    <w:rsid w:val="000522FD"/>
    <w:rsid w:val="0005546A"/>
    <w:rsid w:val="000B534E"/>
    <w:rsid w:val="000C6510"/>
    <w:rsid w:val="000E6BD9"/>
    <w:rsid w:val="00125C33"/>
    <w:rsid w:val="001275F1"/>
    <w:rsid w:val="001333FE"/>
    <w:rsid w:val="001A7154"/>
    <w:rsid w:val="001A7EE3"/>
    <w:rsid w:val="001F49BC"/>
    <w:rsid w:val="00207B82"/>
    <w:rsid w:val="0027126B"/>
    <w:rsid w:val="002724CD"/>
    <w:rsid w:val="002748BE"/>
    <w:rsid w:val="00295CB6"/>
    <w:rsid w:val="002C07E7"/>
    <w:rsid w:val="002C2043"/>
    <w:rsid w:val="002E3FDC"/>
    <w:rsid w:val="00354DDB"/>
    <w:rsid w:val="00361601"/>
    <w:rsid w:val="003902B6"/>
    <w:rsid w:val="00391E43"/>
    <w:rsid w:val="00465EE7"/>
    <w:rsid w:val="00470F5D"/>
    <w:rsid w:val="004C7E12"/>
    <w:rsid w:val="004E29B3"/>
    <w:rsid w:val="005322BB"/>
    <w:rsid w:val="005330AA"/>
    <w:rsid w:val="005634D5"/>
    <w:rsid w:val="00571AAF"/>
    <w:rsid w:val="005761C5"/>
    <w:rsid w:val="00590D07"/>
    <w:rsid w:val="005E2640"/>
    <w:rsid w:val="005F7E3D"/>
    <w:rsid w:val="0063724B"/>
    <w:rsid w:val="00657C5D"/>
    <w:rsid w:val="006C3372"/>
    <w:rsid w:val="006F3399"/>
    <w:rsid w:val="00784D58"/>
    <w:rsid w:val="007B7DFF"/>
    <w:rsid w:val="007E08B2"/>
    <w:rsid w:val="0082275C"/>
    <w:rsid w:val="00827805"/>
    <w:rsid w:val="008530D4"/>
    <w:rsid w:val="00857996"/>
    <w:rsid w:val="008D6863"/>
    <w:rsid w:val="00936C5B"/>
    <w:rsid w:val="0093731A"/>
    <w:rsid w:val="00950036"/>
    <w:rsid w:val="009639DE"/>
    <w:rsid w:val="00974CE6"/>
    <w:rsid w:val="00983B5F"/>
    <w:rsid w:val="00994760"/>
    <w:rsid w:val="009C1F2D"/>
    <w:rsid w:val="009D2450"/>
    <w:rsid w:val="009E461F"/>
    <w:rsid w:val="00A17B69"/>
    <w:rsid w:val="00A53442"/>
    <w:rsid w:val="00A5698D"/>
    <w:rsid w:val="00A712D6"/>
    <w:rsid w:val="00A766DB"/>
    <w:rsid w:val="00A84158"/>
    <w:rsid w:val="00A858B8"/>
    <w:rsid w:val="00A914D1"/>
    <w:rsid w:val="00AB0579"/>
    <w:rsid w:val="00AD3F54"/>
    <w:rsid w:val="00B515C6"/>
    <w:rsid w:val="00B609E6"/>
    <w:rsid w:val="00B7050C"/>
    <w:rsid w:val="00B858C7"/>
    <w:rsid w:val="00B86B75"/>
    <w:rsid w:val="00BA520D"/>
    <w:rsid w:val="00BC48D5"/>
    <w:rsid w:val="00BF76CD"/>
    <w:rsid w:val="00C06086"/>
    <w:rsid w:val="00C2574E"/>
    <w:rsid w:val="00C36279"/>
    <w:rsid w:val="00C41E69"/>
    <w:rsid w:val="00C41E7B"/>
    <w:rsid w:val="00C44B82"/>
    <w:rsid w:val="00C715A9"/>
    <w:rsid w:val="00C738E0"/>
    <w:rsid w:val="00CA3747"/>
    <w:rsid w:val="00CA6C16"/>
    <w:rsid w:val="00D52400"/>
    <w:rsid w:val="00D60890"/>
    <w:rsid w:val="00D9474B"/>
    <w:rsid w:val="00DC5F46"/>
    <w:rsid w:val="00DE30DB"/>
    <w:rsid w:val="00DE595F"/>
    <w:rsid w:val="00E15BB9"/>
    <w:rsid w:val="00E315A3"/>
    <w:rsid w:val="00E5114F"/>
    <w:rsid w:val="00EC5639"/>
    <w:rsid w:val="00ED028B"/>
    <w:rsid w:val="00F5786C"/>
    <w:rsid w:val="00F748DE"/>
    <w:rsid w:val="00FC42BD"/>
    <w:rsid w:val="00FD467C"/>
    <w:rsid w:val="00FD640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5943"/>
  <w15:docId w15:val="{69407DE9-14B4-4CDF-ABA1-006B0C3B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95CB6"/>
  </w:style>
  <w:style w:type="paragraph" w:styleId="berschrift1">
    <w:name w:val="heading 1"/>
    <w:basedOn w:val="Standard"/>
    <w:next w:val="Textkrper"/>
    <w:uiPriority w:val="9"/>
    <w:qFormat/>
    <w:rsid w:val="009137D8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berschrift2">
    <w:name w:val="heading 2"/>
    <w:basedOn w:val="Standard"/>
    <w:next w:val="Textkrper"/>
    <w:uiPriority w:val="9"/>
    <w:unhideWhenUsed/>
    <w:qFormat/>
    <w:rsid w:val="009137D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berschrift3">
    <w:name w:val="heading 3"/>
    <w:basedOn w:val="Standard"/>
    <w:next w:val="Textkrper"/>
    <w:uiPriority w:val="9"/>
    <w:unhideWhenUsed/>
    <w:qFormat/>
    <w:rsid w:val="009137D8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berschrift4">
    <w:name w:val="heading 4"/>
    <w:basedOn w:val="Standard"/>
    <w:next w:val="Textkrper"/>
    <w:uiPriority w:val="9"/>
    <w:unhideWhenUsed/>
    <w:qFormat/>
    <w:rsid w:val="009137D8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erschrift5">
    <w:name w:val="heading 5"/>
    <w:basedOn w:val="Standard"/>
    <w:next w:val="Textkrper"/>
    <w:uiPriority w:val="9"/>
    <w:unhideWhenUsed/>
    <w:qFormat/>
    <w:rsid w:val="009137D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berschrift6">
    <w:name w:val="heading 6"/>
    <w:basedOn w:val="Standard"/>
    <w:next w:val="Textkrper"/>
    <w:uiPriority w:val="9"/>
    <w:unhideWhenUsed/>
    <w:qFormat/>
    <w:rsid w:val="009137D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berschrift7">
    <w:name w:val="heading 7"/>
    <w:basedOn w:val="Standard"/>
    <w:next w:val="Textkrper"/>
    <w:uiPriority w:val="9"/>
    <w:unhideWhenUsed/>
    <w:qFormat/>
    <w:rsid w:val="009137D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berschrift8">
    <w:name w:val="heading 8"/>
    <w:basedOn w:val="Standard"/>
    <w:next w:val="Textkrper"/>
    <w:uiPriority w:val="9"/>
    <w:unhideWhenUsed/>
    <w:qFormat/>
    <w:rsid w:val="009137D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berschrift9">
    <w:name w:val="heading 9"/>
    <w:basedOn w:val="Standard"/>
    <w:next w:val="Textkrper"/>
    <w:uiPriority w:val="9"/>
    <w:unhideWhenUsed/>
    <w:qFormat/>
    <w:rsid w:val="009137D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qFormat/>
    <w:rsid w:val="009137D8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Untertitel">
    <w:name w:val="Subtitle"/>
    <w:basedOn w:val="Titel"/>
    <w:next w:val="Textkrper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Textkrper"/>
    <w:qFormat/>
    <w:pPr>
      <w:keepNext/>
      <w:keepLines/>
      <w:jc w:val="center"/>
    </w:pPr>
  </w:style>
  <w:style w:type="paragraph" w:styleId="Datum">
    <w:name w:val="Date"/>
    <w:next w:val="Textkrper"/>
    <w:qFormat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3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unotentext">
    <w:name w:val="footnote text"/>
    <w:basedOn w:val="Standard"/>
    <w:uiPriority w:val="9"/>
    <w:unhideWhenUsed/>
    <w:qFormat/>
  </w:style>
  <w:style w:type="table" w:customStyle="1" w:styleId="Table">
    <w:name w:val="Table"/>
    <w:semiHidden/>
    <w:unhideWhenUsed/>
    <w:qFormat/>
    <w:rsid w:val="004F0E11"/>
    <w:pPr>
      <w:keepNext/>
    </w:pPr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rsid w:val="009137D8"/>
    <w:pPr>
      <w:keepNext/>
      <w:jc w:val="center"/>
    </w:pPr>
  </w:style>
  <w:style w:type="paragraph" w:customStyle="1" w:styleId="ImageCaption">
    <w:name w:val="Image Caption"/>
    <w:basedOn w:val="Beschriftung"/>
    <w:rsid w:val="00CD4DBF"/>
    <w:pPr>
      <w:jc w:val="center"/>
    </w:pPr>
  </w:style>
  <w:style w:type="paragraph" w:customStyle="1" w:styleId="Figure">
    <w:name w:val="Figure"/>
    <w:basedOn w:val="Standard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Funotenzeichen">
    <w:name w:val="footnote reference"/>
    <w:basedOn w:val="BeschriftungZchn"/>
    <w:rPr>
      <w:vertAlign w:val="superscript"/>
    </w:rPr>
  </w:style>
  <w:style w:type="character" w:styleId="Hyperlink">
    <w:name w:val="Hyperlink"/>
    <w:basedOn w:val="BeschriftungZchn"/>
    <w:rsid w:val="009137D8"/>
    <w:rPr>
      <w:color w:val="C00000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rsid w:val="009137D8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TextkrperZchn">
    <w:name w:val="Textkörper Zchn"/>
    <w:basedOn w:val="Absatz-Standardschriftart"/>
    <w:link w:val="Textkrper"/>
    <w:rsid w:val="009137D8"/>
  </w:style>
  <w:style w:type="paragraph" w:styleId="Listenabsatz">
    <w:name w:val="List Paragraph"/>
    <w:basedOn w:val="Standard"/>
    <w:rsid w:val="005E0C3D"/>
    <w:pPr>
      <w:ind w:left="720"/>
      <w:contextualSpacing/>
    </w:pPr>
  </w:style>
  <w:style w:type="numbering" w:customStyle="1" w:styleId="Defaultul">
    <w:name w:val="Default ul"/>
    <w:basedOn w:val="KeineListe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KeineListe"/>
    <w:uiPriority w:val="99"/>
    <w:rsid w:val="005E0C3D"/>
    <w:pPr>
      <w:numPr>
        <w:numId w:val="23"/>
      </w:numPr>
    </w:pPr>
  </w:style>
  <w:style w:type="paragraph" w:styleId="Fuzeile">
    <w:name w:val="footer"/>
    <w:basedOn w:val="Standard"/>
    <w:link w:val="FuzeileZchn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rsid w:val="00676DF8"/>
  </w:style>
  <w:style w:type="character" w:styleId="Seitenzahl">
    <w:name w:val="page number"/>
    <w:basedOn w:val="Absatz-Standardschriftart"/>
    <w:semiHidden/>
    <w:unhideWhenUsed/>
    <w:rsid w:val="00676DF8"/>
  </w:style>
  <w:style w:type="paragraph" w:styleId="Kopfzeile">
    <w:name w:val="header"/>
    <w:basedOn w:val="Standard"/>
    <w:link w:val="KopfzeileZchn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3F65B2"/>
  </w:style>
  <w:style w:type="paragraph" w:customStyle="1" w:styleId="SourceCode">
    <w:name w:val="Source Code"/>
    <w:basedOn w:val="Standard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paragraph" w:styleId="Sprechblasentext">
    <w:name w:val="Balloon Text"/>
    <w:basedOn w:val="Standard"/>
    <w:link w:val="SprechblasentextZchn"/>
    <w:semiHidden/>
    <w:unhideWhenUsed/>
    <w:rsid w:val="001333F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133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3C0C8-6A69-4500-ABFA-F9745673E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828</Words>
  <Characters>5217</Characters>
  <Application>Microsoft Office Word</Application>
  <DocSecurity>0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Auswertung einfach (Word)</vt:lpstr>
      <vt:lpstr>Title</vt:lpstr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Auswertung einfach (Word)</dc:title>
  <dc:creator>Richard Hunger</dc:creator>
  <cp:keywords/>
  <cp:lastModifiedBy>R</cp:lastModifiedBy>
  <cp:revision>3</cp:revision>
  <dcterms:created xsi:type="dcterms:W3CDTF">2022-03-14T14:01:00Z</dcterms:created>
  <dcterms:modified xsi:type="dcterms:W3CDTF">2022-03-14T14:03:00Z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2021-07-21</vt:lpwstr>
  </property>
  <property fmtid="{D5CDD505-2E9C-101B-9397-08002B2CF9AE}" pid="3" name="output">
    <vt:lpwstr>officedown::rdocx_document</vt:lpwstr>
  </property>
</Properties>
</file>