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A5C" w:rsidRPr="00D74C39" w:rsidRDefault="00722A5C" w:rsidP="00722A5C">
      <w:pPr>
        <w:rPr>
          <w:rFonts w:ascii="Arial" w:hAnsi="Arial" w:cs="Arial"/>
          <w:sz w:val="20"/>
          <w:szCs w:val="20"/>
        </w:rPr>
      </w:pPr>
      <w:bookmarkStart w:id="0" w:name="Supplementaldata"/>
      <w:r w:rsidRPr="00D74C39">
        <w:rPr>
          <w:rFonts w:ascii="Arial" w:hAnsi="Arial" w:cs="Arial"/>
          <w:u w:val="single"/>
        </w:rPr>
        <w:t xml:space="preserve">Supplementary data </w:t>
      </w:r>
      <w:bookmarkEnd w:id="0"/>
    </w:p>
    <w:p w:rsidR="00722A5C" w:rsidRPr="00D74C39" w:rsidRDefault="00722A5C" w:rsidP="00722A5C">
      <w:pPr>
        <w:rPr>
          <w:rFonts w:ascii="Arial" w:hAnsi="Arial" w:cs="Arial"/>
          <w:sz w:val="20"/>
          <w:szCs w:val="20"/>
        </w:rPr>
      </w:pPr>
      <w:r w:rsidRPr="00D74C39">
        <w:rPr>
          <w:rFonts w:ascii="Arial" w:hAnsi="Arial" w:cs="Arial"/>
          <w:sz w:val="20"/>
          <w:szCs w:val="20"/>
        </w:rPr>
        <w:t xml:space="preserve">Supplementary table 1: Interruption time of DOAC as stated in local protocol   </w:t>
      </w:r>
    </w:p>
    <w:tbl>
      <w:tblPr>
        <w:tblStyle w:val="TableGrid"/>
        <w:tblpPr w:leftFromText="141" w:rightFromText="141" w:vertAnchor="text" w:horzAnchor="margin" w:tblpY="-17"/>
        <w:tblW w:w="9493" w:type="dxa"/>
        <w:tblLook w:val="04A0" w:firstRow="1" w:lastRow="0" w:firstColumn="1" w:lastColumn="0" w:noHBand="0" w:noVBand="1"/>
      </w:tblPr>
      <w:tblGrid>
        <w:gridCol w:w="1555"/>
        <w:gridCol w:w="2504"/>
        <w:gridCol w:w="2740"/>
        <w:gridCol w:w="2694"/>
      </w:tblGrid>
      <w:tr w:rsidR="00722A5C" w:rsidRPr="00C04ECA" w:rsidTr="001505EE">
        <w:trPr>
          <w:trHeight w:val="21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:rsidR="00722A5C" w:rsidRPr="00D74C39" w:rsidRDefault="00722A5C" w:rsidP="001505EE">
            <w:pPr>
              <w:jc w:val="both"/>
              <w:rPr>
                <w:rFonts w:ascii="Arial" w:hAnsi="Arial" w:cs="Arial"/>
                <w:bCs/>
                <w:i/>
                <w:sz w:val="18"/>
                <w:szCs w:val="18"/>
                <w:lang w:val="en-US"/>
              </w:rPr>
            </w:pPr>
            <w:r w:rsidRPr="00D74C39">
              <w:rPr>
                <w:rFonts w:ascii="Arial" w:hAnsi="Arial" w:cs="Arial"/>
                <w:bCs/>
                <w:sz w:val="18"/>
                <w:szCs w:val="18"/>
                <w:lang w:val="en-US"/>
              </w:rPr>
              <w:t>DOAC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722A5C" w:rsidRPr="00D74C39" w:rsidRDefault="00722A5C" w:rsidP="001505EE">
            <w:pPr>
              <w:jc w:val="both"/>
              <w:rPr>
                <w:rFonts w:ascii="Arial" w:hAnsi="Arial" w:cs="Arial"/>
                <w:bCs/>
                <w:i/>
                <w:sz w:val="18"/>
                <w:szCs w:val="18"/>
                <w:lang w:val="en-US"/>
              </w:rPr>
            </w:pPr>
            <w:r w:rsidRPr="00D74C39">
              <w:rPr>
                <w:rFonts w:ascii="Arial" w:hAnsi="Arial" w:cs="Arial"/>
                <w:bCs/>
                <w:i/>
                <w:sz w:val="18"/>
                <w:szCs w:val="18"/>
                <w:lang w:val="en-US"/>
              </w:rPr>
              <w:t xml:space="preserve">Renal function </w:t>
            </w:r>
          </w:p>
          <w:p w:rsidR="00722A5C" w:rsidRPr="00D74C39" w:rsidRDefault="00722A5C" w:rsidP="001505EE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:rsidR="00722A5C" w:rsidRPr="00D74C39" w:rsidRDefault="00722A5C" w:rsidP="001505EE">
            <w:pPr>
              <w:rPr>
                <w:rFonts w:ascii="Arial" w:hAnsi="Arial" w:cs="Arial"/>
                <w:bCs/>
                <w:i/>
                <w:sz w:val="18"/>
                <w:szCs w:val="18"/>
                <w:lang w:val="en-US"/>
              </w:rPr>
            </w:pPr>
            <w:r w:rsidRPr="00D74C39">
              <w:rPr>
                <w:rFonts w:ascii="Arial" w:hAnsi="Arial" w:cs="Arial"/>
                <w:bCs/>
                <w:i/>
                <w:sz w:val="18"/>
                <w:szCs w:val="18"/>
                <w:lang w:val="en-US"/>
              </w:rPr>
              <w:t>Interruption time – surgery with</w:t>
            </w:r>
          </w:p>
          <w:p w:rsidR="00722A5C" w:rsidRPr="00D74C39" w:rsidRDefault="00722A5C" w:rsidP="001505EE">
            <w:pPr>
              <w:rPr>
                <w:rFonts w:ascii="Arial" w:hAnsi="Arial" w:cs="Arial"/>
                <w:bCs/>
                <w:i/>
                <w:sz w:val="18"/>
                <w:szCs w:val="18"/>
                <w:lang w:val="en-US"/>
              </w:rPr>
            </w:pPr>
            <w:r w:rsidRPr="00D74C39">
              <w:rPr>
                <w:rFonts w:ascii="Arial" w:hAnsi="Arial" w:cs="Arial"/>
                <w:bCs/>
                <w:i/>
                <w:sz w:val="18"/>
                <w:szCs w:val="18"/>
                <w:lang w:val="en-US"/>
              </w:rPr>
              <w:t xml:space="preserve">intermediate bleeding risk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:rsidR="00722A5C" w:rsidRPr="00D74C39" w:rsidRDefault="00722A5C" w:rsidP="001505EE">
            <w:pPr>
              <w:rPr>
                <w:rFonts w:ascii="Arial" w:hAnsi="Arial" w:cs="Arial"/>
                <w:bCs/>
                <w:i/>
                <w:sz w:val="18"/>
                <w:szCs w:val="18"/>
                <w:lang w:val="en-US"/>
              </w:rPr>
            </w:pPr>
            <w:r w:rsidRPr="00D74C39">
              <w:rPr>
                <w:rFonts w:ascii="Arial" w:hAnsi="Arial" w:cs="Arial"/>
                <w:bCs/>
                <w:i/>
                <w:sz w:val="18"/>
                <w:szCs w:val="18"/>
                <w:lang w:val="en-US"/>
              </w:rPr>
              <w:t>Interruption time – surgery with high bleeding risk</w:t>
            </w:r>
          </w:p>
        </w:tc>
      </w:tr>
      <w:tr w:rsidR="00722A5C" w:rsidRPr="00D74C39" w:rsidTr="001505EE">
        <w:trPr>
          <w:trHeight w:val="21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Dabigatran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eGFR</w:t>
            </w:r>
            <w:proofErr w:type="spellEnd"/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 xml:space="preserve">&gt;80 </w:t>
            </w:r>
          </w:p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eGFR</w:t>
            </w:r>
            <w:proofErr w:type="spellEnd"/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 xml:space="preserve"> 50-80 </w:t>
            </w:r>
          </w:p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eGFR</w:t>
            </w:r>
            <w:proofErr w:type="spellEnd"/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 xml:space="preserve"> 30-50 </w:t>
            </w:r>
          </w:p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eGFR</w:t>
            </w:r>
            <w:proofErr w:type="spellEnd"/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 xml:space="preserve"> &lt;30 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24 hours</w:t>
            </w:r>
          </w:p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36 hours</w:t>
            </w:r>
          </w:p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48 hours</w:t>
            </w:r>
          </w:p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 xml:space="preserve">contraindicated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48 hours</w:t>
            </w:r>
          </w:p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72 hours</w:t>
            </w:r>
          </w:p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96 hours</w:t>
            </w:r>
          </w:p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contraindicated</w:t>
            </w:r>
          </w:p>
        </w:tc>
      </w:tr>
      <w:tr w:rsidR="00722A5C" w:rsidRPr="00D74C39" w:rsidTr="001505EE">
        <w:trPr>
          <w:trHeight w:val="21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Rivaroxaban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eGFR</w:t>
            </w:r>
            <w:proofErr w:type="spellEnd"/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 xml:space="preserve">&gt;80 </w:t>
            </w:r>
          </w:p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eGFR</w:t>
            </w:r>
            <w:proofErr w:type="spellEnd"/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 xml:space="preserve"> 50-80 </w:t>
            </w:r>
          </w:p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eGFR</w:t>
            </w:r>
            <w:proofErr w:type="spellEnd"/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 xml:space="preserve"> 30-50 </w:t>
            </w:r>
          </w:p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eGFR</w:t>
            </w:r>
            <w:proofErr w:type="spellEnd"/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 xml:space="preserve"> &lt;30 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24 hours</w:t>
            </w:r>
          </w:p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24 hours</w:t>
            </w:r>
          </w:p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24 hours</w:t>
            </w:r>
          </w:p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36 hours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48 hours</w:t>
            </w:r>
          </w:p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48 hours</w:t>
            </w:r>
          </w:p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 xml:space="preserve">48 hours </w:t>
            </w:r>
          </w:p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48 hours</w:t>
            </w:r>
          </w:p>
        </w:tc>
      </w:tr>
      <w:tr w:rsidR="00722A5C" w:rsidRPr="00D74C39" w:rsidTr="001505EE">
        <w:trPr>
          <w:trHeight w:val="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Apixaban</w:t>
            </w:r>
            <w:proofErr w:type="spellEnd"/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eGFR</w:t>
            </w:r>
            <w:proofErr w:type="spellEnd"/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 xml:space="preserve">&gt;80 </w:t>
            </w:r>
          </w:p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eGFR</w:t>
            </w:r>
            <w:proofErr w:type="spellEnd"/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 xml:space="preserve"> 50-80 </w:t>
            </w:r>
          </w:p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eGFR</w:t>
            </w:r>
            <w:proofErr w:type="spellEnd"/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 xml:space="preserve"> 30-50 </w:t>
            </w:r>
          </w:p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eGFR</w:t>
            </w:r>
            <w:proofErr w:type="spellEnd"/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 xml:space="preserve"> &lt;30 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24 hours</w:t>
            </w:r>
          </w:p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24 hours</w:t>
            </w:r>
          </w:p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24 hours</w:t>
            </w:r>
          </w:p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36 hours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48 hours</w:t>
            </w:r>
          </w:p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48 hours</w:t>
            </w:r>
          </w:p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48 hours</w:t>
            </w:r>
          </w:p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48 hours</w:t>
            </w:r>
          </w:p>
        </w:tc>
      </w:tr>
      <w:tr w:rsidR="00722A5C" w:rsidRPr="00D74C39" w:rsidTr="001505EE">
        <w:trPr>
          <w:trHeight w:val="21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Edoxaban</w:t>
            </w:r>
            <w:proofErr w:type="spellEnd"/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eGFR</w:t>
            </w:r>
            <w:proofErr w:type="spellEnd"/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 xml:space="preserve">&gt;80 </w:t>
            </w:r>
          </w:p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eGFR</w:t>
            </w:r>
            <w:proofErr w:type="spellEnd"/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 xml:space="preserve"> 50-80 </w:t>
            </w:r>
          </w:p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eGFR</w:t>
            </w:r>
            <w:proofErr w:type="spellEnd"/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 xml:space="preserve"> 30-50 </w:t>
            </w:r>
          </w:p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eGFR</w:t>
            </w:r>
            <w:proofErr w:type="spellEnd"/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 xml:space="preserve"> &lt;30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24 hours</w:t>
            </w:r>
          </w:p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Minimum of 24 hours</w:t>
            </w:r>
          </w:p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Minimum of 24 hours</w:t>
            </w:r>
          </w:p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Minimum of 36 hours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48 hours</w:t>
            </w:r>
          </w:p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Minimum of 48 hours</w:t>
            </w:r>
          </w:p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Minimum of 48 hours</w:t>
            </w:r>
          </w:p>
          <w:p w:rsidR="00722A5C" w:rsidRPr="00D74C39" w:rsidRDefault="00722A5C" w:rsidP="001505EE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74C39">
              <w:rPr>
                <w:rFonts w:ascii="Arial" w:hAnsi="Arial" w:cs="Arial"/>
                <w:sz w:val="18"/>
                <w:szCs w:val="18"/>
                <w:lang w:val="en-US"/>
              </w:rPr>
              <w:t>Minimum of 48 hours</w:t>
            </w:r>
          </w:p>
        </w:tc>
      </w:tr>
    </w:tbl>
    <w:p w:rsidR="00722A5C" w:rsidRPr="00D74C39" w:rsidRDefault="00722A5C" w:rsidP="00722A5C">
      <w:pPr>
        <w:rPr>
          <w:rFonts w:ascii="Arial" w:hAnsi="Arial" w:cs="Arial"/>
          <w:sz w:val="20"/>
          <w:szCs w:val="20"/>
        </w:rPr>
      </w:pPr>
      <w:r w:rsidRPr="00D74C39">
        <w:rPr>
          <w:rFonts w:ascii="Arial" w:hAnsi="Arial" w:cs="Arial"/>
          <w:sz w:val="16"/>
          <w:szCs w:val="16"/>
        </w:rPr>
        <w:t xml:space="preserve">DOAC: Direct oral anticoagulants, </w:t>
      </w:r>
      <w:proofErr w:type="spellStart"/>
      <w:r w:rsidRPr="00D74C39">
        <w:rPr>
          <w:rFonts w:ascii="Arial" w:hAnsi="Arial" w:cs="Arial"/>
          <w:sz w:val="16"/>
          <w:szCs w:val="16"/>
        </w:rPr>
        <w:t>eGFR</w:t>
      </w:r>
      <w:proofErr w:type="spellEnd"/>
      <w:r w:rsidRPr="00D74C39">
        <w:rPr>
          <w:rFonts w:ascii="Arial" w:hAnsi="Arial" w:cs="Arial"/>
          <w:sz w:val="16"/>
          <w:szCs w:val="16"/>
        </w:rPr>
        <w:t>: estimated glomerular filtration rate in ml/min.</w:t>
      </w:r>
    </w:p>
    <w:p w:rsidR="00FE7763" w:rsidRDefault="009F5241"/>
    <w:p w:rsidR="009F5241" w:rsidRDefault="009F5241"/>
    <w:p w:rsidR="009F5241" w:rsidRDefault="009F5241" w:rsidP="009F5241"/>
    <w:p w:rsidR="009F5241" w:rsidRPr="00D74C39" w:rsidRDefault="009F5241" w:rsidP="009F5241">
      <w:pPr>
        <w:rPr>
          <w:rFonts w:ascii="Arial" w:hAnsi="Arial" w:cs="Arial"/>
          <w:sz w:val="20"/>
          <w:szCs w:val="20"/>
        </w:rPr>
      </w:pPr>
      <w:r w:rsidRPr="00D74C39">
        <w:rPr>
          <w:rFonts w:ascii="Arial" w:hAnsi="Arial" w:cs="Arial"/>
          <w:sz w:val="20"/>
          <w:szCs w:val="20"/>
        </w:rPr>
        <w:t xml:space="preserve">Supplementary </w:t>
      </w:r>
      <w:r w:rsidRPr="00D74C39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C928B21" wp14:editId="3CF03912">
            <wp:simplePos x="0" y="0"/>
            <wp:positionH relativeFrom="margin">
              <wp:align>left</wp:align>
            </wp:positionH>
            <wp:positionV relativeFrom="paragraph">
              <wp:posOffset>260853</wp:posOffset>
            </wp:positionV>
            <wp:extent cx="3209027" cy="2242868"/>
            <wp:effectExtent l="0" t="0" r="10795" b="5080"/>
            <wp:wrapNone/>
            <wp:docPr id="47" name="Grafiek 4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74C39">
        <w:rPr>
          <w:rFonts w:ascii="Arial" w:hAnsi="Arial" w:cs="Arial"/>
          <w:sz w:val="20"/>
          <w:szCs w:val="20"/>
        </w:rPr>
        <w:t>figure 1: Use of VKA and DOAC over the years in the study population</w:t>
      </w:r>
    </w:p>
    <w:p w:rsidR="009F5241" w:rsidRPr="00D74C39" w:rsidRDefault="009F5241" w:rsidP="009F5241">
      <w:pPr>
        <w:rPr>
          <w:rFonts w:ascii="Arial" w:hAnsi="Arial" w:cs="Arial"/>
          <w:sz w:val="20"/>
          <w:szCs w:val="20"/>
        </w:rPr>
      </w:pPr>
    </w:p>
    <w:p w:rsidR="009F5241" w:rsidRPr="00D74C39" w:rsidRDefault="009F5241" w:rsidP="009F5241">
      <w:pPr>
        <w:rPr>
          <w:rFonts w:ascii="Arial" w:hAnsi="Arial" w:cs="Arial"/>
          <w:sz w:val="20"/>
          <w:szCs w:val="20"/>
        </w:rPr>
      </w:pPr>
    </w:p>
    <w:p w:rsidR="009F5241" w:rsidRPr="00D74C39" w:rsidRDefault="009F5241" w:rsidP="009F5241">
      <w:pPr>
        <w:rPr>
          <w:rFonts w:ascii="Arial" w:hAnsi="Arial" w:cs="Arial"/>
          <w:sz w:val="20"/>
          <w:szCs w:val="20"/>
        </w:rPr>
      </w:pPr>
    </w:p>
    <w:p w:rsidR="009F5241" w:rsidRPr="00D74C39" w:rsidRDefault="009F5241" w:rsidP="009F5241">
      <w:pPr>
        <w:rPr>
          <w:rFonts w:ascii="Arial" w:hAnsi="Arial" w:cs="Arial"/>
          <w:sz w:val="20"/>
          <w:szCs w:val="20"/>
        </w:rPr>
      </w:pPr>
    </w:p>
    <w:p w:rsidR="009F5241" w:rsidRPr="00D74C39" w:rsidRDefault="009F5241" w:rsidP="009F5241">
      <w:pPr>
        <w:rPr>
          <w:rFonts w:ascii="Arial" w:hAnsi="Arial" w:cs="Arial"/>
          <w:sz w:val="20"/>
          <w:szCs w:val="20"/>
        </w:rPr>
      </w:pPr>
    </w:p>
    <w:p w:rsidR="009F5241" w:rsidRPr="00D74C39" w:rsidRDefault="009F5241" w:rsidP="009F5241">
      <w:pPr>
        <w:rPr>
          <w:rFonts w:ascii="Arial" w:hAnsi="Arial" w:cs="Arial"/>
          <w:sz w:val="20"/>
          <w:szCs w:val="20"/>
        </w:rPr>
      </w:pPr>
    </w:p>
    <w:p w:rsidR="009F5241" w:rsidRPr="00D74C39" w:rsidRDefault="009F5241" w:rsidP="009F5241">
      <w:pPr>
        <w:rPr>
          <w:rFonts w:ascii="Arial" w:hAnsi="Arial" w:cs="Arial"/>
          <w:sz w:val="20"/>
          <w:szCs w:val="20"/>
        </w:rPr>
      </w:pPr>
    </w:p>
    <w:p w:rsidR="009F5241" w:rsidRPr="00D74C39" w:rsidRDefault="009F5241" w:rsidP="009F5241">
      <w:pPr>
        <w:rPr>
          <w:rFonts w:ascii="Arial" w:hAnsi="Arial" w:cs="Arial"/>
          <w:sz w:val="20"/>
          <w:szCs w:val="20"/>
        </w:rPr>
      </w:pPr>
    </w:p>
    <w:p w:rsidR="009F5241" w:rsidRPr="00D74C39" w:rsidRDefault="009F5241" w:rsidP="009F5241">
      <w:pPr>
        <w:rPr>
          <w:rFonts w:ascii="Arial" w:hAnsi="Arial" w:cs="Arial"/>
          <w:sz w:val="20"/>
          <w:szCs w:val="20"/>
        </w:rPr>
      </w:pPr>
    </w:p>
    <w:p w:rsidR="009F5241" w:rsidRPr="00D74C39" w:rsidRDefault="009F5241" w:rsidP="009F5241">
      <w:pPr>
        <w:rPr>
          <w:rFonts w:ascii="Arial" w:hAnsi="Arial" w:cs="Arial"/>
          <w:sz w:val="20"/>
          <w:szCs w:val="20"/>
        </w:rPr>
      </w:pPr>
    </w:p>
    <w:p w:rsidR="009F5241" w:rsidRDefault="009F5241">
      <w:bookmarkStart w:id="1" w:name="_GoBack"/>
      <w:bookmarkEnd w:id="1"/>
    </w:p>
    <w:sectPr w:rsidR="009F52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A5C"/>
    <w:rsid w:val="00000F1E"/>
    <w:rsid w:val="000045DE"/>
    <w:rsid w:val="000119AA"/>
    <w:rsid w:val="0001271F"/>
    <w:rsid w:val="00013345"/>
    <w:rsid w:val="000161BF"/>
    <w:rsid w:val="000208FD"/>
    <w:rsid w:val="00022D69"/>
    <w:rsid w:val="00024313"/>
    <w:rsid w:val="00026CF1"/>
    <w:rsid w:val="00041AF1"/>
    <w:rsid w:val="00044B97"/>
    <w:rsid w:val="000463FE"/>
    <w:rsid w:val="00046692"/>
    <w:rsid w:val="000476D8"/>
    <w:rsid w:val="00047862"/>
    <w:rsid w:val="00054217"/>
    <w:rsid w:val="00055592"/>
    <w:rsid w:val="00057BB8"/>
    <w:rsid w:val="0006460C"/>
    <w:rsid w:val="00065100"/>
    <w:rsid w:val="00065315"/>
    <w:rsid w:val="00066466"/>
    <w:rsid w:val="00067F11"/>
    <w:rsid w:val="0007052D"/>
    <w:rsid w:val="00072F49"/>
    <w:rsid w:val="00073CDA"/>
    <w:rsid w:val="00077A43"/>
    <w:rsid w:val="00077FD7"/>
    <w:rsid w:val="00080FDF"/>
    <w:rsid w:val="00081D9A"/>
    <w:rsid w:val="000913C5"/>
    <w:rsid w:val="0009199D"/>
    <w:rsid w:val="000940DA"/>
    <w:rsid w:val="00095357"/>
    <w:rsid w:val="00096829"/>
    <w:rsid w:val="0009751B"/>
    <w:rsid w:val="000977DD"/>
    <w:rsid w:val="00097905"/>
    <w:rsid w:val="000A1F7A"/>
    <w:rsid w:val="000A2BFA"/>
    <w:rsid w:val="000A51E5"/>
    <w:rsid w:val="000A6C6B"/>
    <w:rsid w:val="000B2F95"/>
    <w:rsid w:val="000B5DEF"/>
    <w:rsid w:val="000B6725"/>
    <w:rsid w:val="000C0411"/>
    <w:rsid w:val="000C22F3"/>
    <w:rsid w:val="000C6DC7"/>
    <w:rsid w:val="000D3341"/>
    <w:rsid w:val="000D388D"/>
    <w:rsid w:val="000D4364"/>
    <w:rsid w:val="000D6718"/>
    <w:rsid w:val="000E5564"/>
    <w:rsid w:val="000F140D"/>
    <w:rsid w:val="000F2DBB"/>
    <w:rsid w:val="000F46C7"/>
    <w:rsid w:val="000F7FC5"/>
    <w:rsid w:val="0010354A"/>
    <w:rsid w:val="00103E32"/>
    <w:rsid w:val="00106540"/>
    <w:rsid w:val="00106B86"/>
    <w:rsid w:val="00107F07"/>
    <w:rsid w:val="00110429"/>
    <w:rsid w:val="00112B0F"/>
    <w:rsid w:val="0011356F"/>
    <w:rsid w:val="00114A74"/>
    <w:rsid w:val="00115DDF"/>
    <w:rsid w:val="00116784"/>
    <w:rsid w:val="00120E2A"/>
    <w:rsid w:val="00121E2F"/>
    <w:rsid w:val="00124E38"/>
    <w:rsid w:val="00126327"/>
    <w:rsid w:val="00130C67"/>
    <w:rsid w:val="00131F4E"/>
    <w:rsid w:val="001338BD"/>
    <w:rsid w:val="001343FD"/>
    <w:rsid w:val="00135113"/>
    <w:rsid w:val="00141278"/>
    <w:rsid w:val="0014161E"/>
    <w:rsid w:val="001423CB"/>
    <w:rsid w:val="0014381D"/>
    <w:rsid w:val="00153510"/>
    <w:rsid w:val="0015538C"/>
    <w:rsid w:val="00157000"/>
    <w:rsid w:val="001616A9"/>
    <w:rsid w:val="0016649D"/>
    <w:rsid w:val="001673F7"/>
    <w:rsid w:val="001713E0"/>
    <w:rsid w:val="00171D39"/>
    <w:rsid w:val="00172FC5"/>
    <w:rsid w:val="001772B9"/>
    <w:rsid w:val="001772CA"/>
    <w:rsid w:val="001814A0"/>
    <w:rsid w:val="001819E3"/>
    <w:rsid w:val="00182A3D"/>
    <w:rsid w:val="00183971"/>
    <w:rsid w:val="001930E0"/>
    <w:rsid w:val="00197FB9"/>
    <w:rsid w:val="001A6225"/>
    <w:rsid w:val="001A65ED"/>
    <w:rsid w:val="001B1EB0"/>
    <w:rsid w:val="001B2DDB"/>
    <w:rsid w:val="001C207D"/>
    <w:rsid w:val="001C57A5"/>
    <w:rsid w:val="001C63E6"/>
    <w:rsid w:val="001D0EC4"/>
    <w:rsid w:val="001D5962"/>
    <w:rsid w:val="001E3279"/>
    <w:rsid w:val="001F10FA"/>
    <w:rsid w:val="00201F8B"/>
    <w:rsid w:val="002025AE"/>
    <w:rsid w:val="0020570D"/>
    <w:rsid w:val="0021021B"/>
    <w:rsid w:val="00213A76"/>
    <w:rsid w:val="00216808"/>
    <w:rsid w:val="00216C95"/>
    <w:rsid w:val="002213B3"/>
    <w:rsid w:val="002213C4"/>
    <w:rsid w:val="002272A8"/>
    <w:rsid w:val="0023093B"/>
    <w:rsid w:val="00232CB4"/>
    <w:rsid w:val="00232DB7"/>
    <w:rsid w:val="002418EE"/>
    <w:rsid w:val="00242439"/>
    <w:rsid w:val="00243CC2"/>
    <w:rsid w:val="002470A5"/>
    <w:rsid w:val="002472E8"/>
    <w:rsid w:val="00270121"/>
    <w:rsid w:val="00270759"/>
    <w:rsid w:val="0027128A"/>
    <w:rsid w:val="00272A09"/>
    <w:rsid w:val="002731D0"/>
    <w:rsid w:val="002737E2"/>
    <w:rsid w:val="00282DE2"/>
    <w:rsid w:val="00286BDE"/>
    <w:rsid w:val="00287B8A"/>
    <w:rsid w:val="00291353"/>
    <w:rsid w:val="002919BC"/>
    <w:rsid w:val="002968A0"/>
    <w:rsid w:val="00296C66"/>
    <w:rsid w:val="002A02B0"/>
    <w:rsid w:val="002A432E"/>
    <w:rsid w:val="002A54F1"/>
    <w:rsid w:val="002A553E"/>
    <w:rsid w:val="002A7EEF"/>
    <w:rsid w:val="002B4030"/>
    <w:rsid w:val="002B54DB"/>
    <w:rsid w:val="002B73AF"/>
    <w:rsid w:val="002B761F"/>
    <w:rsid w:val="002C067E"/>
    <w:rsid w:val="002C213F"/>
    <w:rsid w:val="002C263E"/>
    <w:rsid w:val="002C6C10"/>
    <w:rsid w:val="002C75F4"/>
    <w:rsid w:val="002D03BE"/>
    <w:rsid w:val="002D43B4"/>
    <w:rsid w:val="002D48E2"/>
    <w:rsid w:val="002E2DB9"/>
    <w:rsid w:val="002F0DE3"/>
    <w:rsid w:val="002F2108"/>
    <w:rsid w:val="002F4D67"/>
    <w:rsid w:val="003010CC"/>
    <w:rsid w:val="00305569"/>
    <w:rsid w:val="003063DC"/>
    <w:rsid w:val="003126CA"/>
    <w:rsid w:val="003159DE"/>
    <w:rsid w:val="003159ED"/>
    <w:rsid w:val="00315EFA"/>
    <w:rsid w:val="003166D7"/>
    <w:rsid w:val="0031795C"/>
    <w:rsid w:val="00320F96"/>
    <w:rsid w:val="00321A0C"/>
    <w:rsid w:val="0032673C"/>
    <w:rsid w:val="00330C03"/>
    <w:rsid w:val="00333049"/>
    <w:rsid w:val="00333E7B"/>
    <w:rsid w:val="00340FAD"/>
    <w:rsid w:val="00343210"/>
    <w:rsid w:val="00346AAF"/>
    <w:rsid w:val="0034745E"/>
    <w:rsid w:val="0034783D"/>
    <w:rsid w:val="00347E52"/>
    <w:rsid w:val="00351A91"/>
    <w:rsid w:val="00351F40"/>
    <w:rsid w:val="00353598"/>
    <w:rsid w:val="003538EA"/>
    <w:rsid w:val="00353A00"/>
    <w:rsid w:val="00360EDB"/>
    <w:rsid w:val="00364960"/>
    <w:rsid w:val="003658FE"/>
    <w:rsid w:val="00371F58"/>
    <w:rsid w:val="003729A6"/>
    <w:rsid w:val="003751AB"/>
    <w:rsid w:val="003755A9"/>
    <w:rsid w:val="00376061"/>
    <w:rsid w:val="00384531"/>
    <w:rsid w:val="00387192"/>
    <w:rsid w:val="00387916"/>
    <w:rsid w:val="00387D58"/>
    <w:rsid w:val="00387F1E"/>
    <w:rsid w:val="0039027B"/>
    <w:rsid w:val="003956A1"/>
    <w:rsid w:val="003A0849"/>
    <w:rsid w:val="003A5042"/>
    <w:rsid w:val="003A6628"/>
    <w:rsid w:val="003A6CA9"/>
    <w:rsid w:val="003A7331"/>
    <w:rsid w:val="003B6425"/>
    <w:rsid w:val="003B6936"/>
    <w:rsid w:val="003B739C"/>
    <w:rsid w:val="003B7465"/>
    <w:rsid w:val="003C3D4B"/>
    <w:rsid w:val="003C6E33"/>
    <w:rsid w:val="003C7398"/>
    <w:rsid w:val="003D2CC9"/>
    <w:rsid w:val="003D3321"/>
    <w:rsid w:val="003D4B88"/>
    <w:rsid w:val="003D4E12"/>
    <w:rsid w:val="003D5E93"/>
    <w:rsid w:val="003D7AC8"/>
    <w:rsid w:val="003E1103"/>
    <w:rsid w:val="003E17E6"/>
    <w:rsid w:val="003E2B29"/>
    <w:rsid w:val="003E3168"/>
    <w:rsid w:val="003E38BC"/>
    <w:rsid w:val="003E69CF"/>
    <w:rsid w:val="003E7C3F"/>
    <w:rsid w:val="003F1634"/>
    <w:rsid w:val="003F2546"/>
    <w:rsid w:val="003F4DA3"/>
    <w:rsid w:val="00401D3E"/>
    <w:rsid w:val="00402FA9"/>
    <w:rsid w:val="00402FE5"/>
    <w:rsid w:val="00405480"/>
    <w:rsid w:val="00412FC7"/>
    <w:rsid w:val="004137F7"/>
    <w:rsid w:val="004207E2"/>
    <w:rsid w:val="00420DBD"/>
    <w:rsid w:val="00421F6A"/>
    <w:rsid w:val="00430A7D"/>
    <w:rsid w:val="00432524"/>
    <w:rsid w:val="004328AA"/>
    <w:rsid w:val="0043574F"/>
    <w:rsid w:val="00437627"/>
    <w:rsid w:val="00437CEA"/>
    <w:rsid w:val="00444EFA"/>
    <w:rsid w:val="00446D65"/>
    <w:rsid w:val="00446D85"/>
    <w:rsid w:val="00447B9A"/>
    <w:rsid w:val="00447BC9"/>
    <w:rsid w:val="004510A3"/>
    <w:rsid w:val="00452AA2"/>
    <w:rsid w:val="0045340D"/>
    <w:rsid w:val="00454469"/>
    <w:rsid w:val="00455B91"/>
    <w:rsid w:val="00461CF4"/>
    <w:rsid w:val="00466766"/>
    <w:rsid w:val="00471445"/>
    <w:rsid w:val="0047318E"/>
    <w:rsid w:val="00473413"/>
    <w:rsid w:val="00481917"/>
    <w:rsid w:val="00482EE9"/>
    <w:rsid w:val="00483779"/>
    <w:rsid w:val="004A1047"/>
    <w:rsid w:val="004A222D"/>
    <w:rsid w:val="004A342B"/>
    <w:rsid w:val="004A5178"/>
    <w:rsid w:val="004A6D1B"/>
    <w:rsid w:val="004A76C1"/>
    <w:rsid w:val="004A7FFD"/>
    <w:rsid w:val="004B49FA"/>
    <w:rsid w:val="004B4A95"/>
    <w:rsid w:val="004C3BE2"/>
    <w:rsid w:val="004D0EBF"/>
    <w:rsid w:val="004D14F0"/>
    <w:rsid w:val="004D5558"/>
    <w:rsid w:val="004D70D0"/>
    <w:rsid w:val="004E3A54"/>
    <w:rsid w:val="004E4765"/>
    <w:rsid w:val="004E720D"/>
    <w:rsid w:val="004E7CCB"/>
    <w:rsid w:val="004F2F87"/>
    <w:rsid w:val="004F45A2"/>
    <w:rsid w:val="004F5910"/>
    <w:rsid w:val="00502997"/>
    <w:rsid w:val="00505C66"/>
    <w:rsid w:val="00510C00"/>
    <w:rsid w:val="00516A4D"/>
    <w:rsid w:val="00516E71"/>
    <w:rsid w:val="00520925"/>
    <w:rsid w:val="00521E5B"/>
    <w:rsid w:val="00522D59"/>
    <w:rsid w:val="00524140"/>
    <w:rsid w:val="0052526F"/>
    <w:rsid w:val="00525CBD"/>
    <w:rsid w:val="005305FC"/>
    <w:rsid w:val="00530A2F"/>
    <w:rsid w:val="00531EB4"/>
    <w:rsid w:val="00532ABC"/>
    <w:rsid w:val="00535504"/>
    <w:rsid w:val="00537769"/>
    <w:rsid w:val="005406C4"/>
    <w:rsid w:val="00543E14"/>
    <w:rsid w:val="00544094"/>
    <w:rsid w:val="005460B4"/>
    <w:rsid w:val="0054667A"/>
    <w:rsid w:val="00547E74"/>
    <w:rsid w:val="00553942"/>
    <w:rsid w:val="005558BA"/>
    <w:rsid w:val="005637D8"/>
    <w:rsid w:val="00563A43"/>
    <w:rsid w:val="00565877"/>
    <w:rsid w:val="005748CF"/>
    <w:rsid w:val="005765F8"/>
    <w:rsid w:val="0057701F"/>
    <w:rsid w:val="005775BD"/>
    <w:rsid w:val="00583C28"/>
    <w:rsid w:val="00583C65"/>
    <w:rsid w:val="0058406D"/>
    <w:rsid w:val="0058708E"/>
    <w:rsid w:val="0059167A"/>
    <w:rsid w:val="00592F24"/>
    <w:rsid w:val="00593622"/>
    <w:rsid w:val="00596F6B"/>
    <w:rsid w:val="00597E12"/>
    <w:rsid w:val="005A03AE"/>
    <w:rsid w:val="005A1CFE"/>
    <w:rsid w:val="005A2340"/>
    <w:rsid w:val="005A5FD6"/>
    <w:rsid w:val="005A6BD9"/>
    <w:rsid w:val="005A6CC3"/>
    <w:rsid w:val="005A7851"/>
    <w:rsid w:val="005B08C6"/>
    <w:rsid w:val="005B0B55"/>
    <w:rsid w:val="005B0C4D"/>
    <w:rsid w:val="005B13A5"/>
    <w:rsid w:val="005B4D57"/>
    <w:rsid w:val="005B6DF4"/>
    <w:rsid w:val="005B7DF8"/>
    <w:rsid w:val="005C2128"/>
    <w:rsid w:val="005C2A72"/>
    <w:rsid w:val="005E04CE"/>
    <w:rsid w:val="005E3CA6"/>
    <w:rsid w:val="005E4B3A"/>
    <w:rsid w:val="005F4A45"/>
    <w:rsid w:val="005F545B"/>
    <w:rsid w:val="005F6139"/>
    <w:rsid w:val="005F77A1"/>
    <w:rsid w:val="005F7DE7"/>
    <w:rsid w:val="00600113"/>
    <w:rsid w:val="00600A00"/>
    <w:rsid w:val="0060190E"/>
    <w:rsid w:val="00603388"/>
    <w:rsid w:val="00603AF2"/>
    <w:rsid w:val="006076BD"/>
    <w:rsid w:val="00614A24"/>
    <w:rsid w:val="006163F1"/>
    <w:rsid w:val="0062268A"/>
    <w:rsid w:val="006228E7"/>
    <w:rsid w:val="0062357D"/>
    <w:rsid w:val="00623F56"/>
    <w:rsid w:val="00627ABE"/>
    <w:rsid w:val="00630536"/>
    <w:rsid w:val="0063322F"/>
    <w:rsid w:val="006344D6"/>
    <w:rsid w:val="00635704"/>
    <w:rsid w:val="0064046B"/>
    <w:rsid w:val="00640A6A"/>
    <w:rsid w:val="00643169"/>
    <w:rsid w:val="006449D9"/>
    <w:rsid w:val="00651C85"/>
    <w:rsid w:val="00652120"/>
    <w:rsid w:val="00653005"/>
    <w:rsid w:val="0065334D"/>
    <w:rsid w:val="00653A46"/>
    <w:rsid w:val="00654FCD"/>
    <w:rsid w:val="00662011"/>
    <w:rsid w:val="0066413B"/>
    <w:rsid w:val="0066421D"/>
    <w:rsid w:val="00670278"/>
    <w:rsid w:val="0067205C"/>
    <w:rsid w:val="00672D02"/>
    <w:rsid w:val="00673167"/>
    <w:rsid w:val="006760D4"/>
    <w:rsid w:val="00676653"/>
    <w:rsid w:val="00681200"/>
    <w:rsid w:val="00685687"/>
    <w:rsid w:val="006859D3"/>
    <w:rsid w:val="00687792"/>
    <w:rsid w:val="0069053B"/>
    <w:rsid w:val="0069067A"/>
    <w:rsid w:val="006939E8"/>
    <w:rsid w:val="00693B23"/>
    <w:rsid w:val="00694D26"/>
    <w:rsid w:val="00694DD7"/>
    <w:rsid w:val="006A31AB"/>
    <w:rsid w:val="006A3B0E"/>
    <w:rsid w:val="006A6C75"/>
    <w:rsid w:val="006B1877"/>
    <w:rsid w:val="006B2709"/>
    <w:rsid w:val="006B4F53"/>
    <w:rsid w:val="006B5A33"/>
    <w:rsid w:val="006C2932"/>
    <w:rsid w:val="006C380A"/>
    <w:rsid w:val="006D0347"/>
    <w:rsid w:val="006D152E"/>
    <w:rsid w:val="006D3BA3"/>
    <w:rsid w:val="006D4691"/>
    <w:rsid w:val="006E205E"/>
    <w:rsid w:val="006E4B89"/>
    <w:rsid w:val="006F0235"/>
    <w:rsid w:val="006F02C0"/>
    <w:rsid w:val="006F063A"/>
    <w:rsid w:val="006F347A"/>
    <w:rsid w:val="006F4F21"/>
    <w:rsid w:val="006F6072"/>
    <w:rsid w:val="006F6A47"/>
    <w:rsid w:val="006F7D2B"/>
    <w:rsid w:val="007029EB"/>
    <w:rsid w:val="007038CB"/>
    <w:rsid w:val="00706475"/>
    <w:rsid w:val="00706479"/>
    <w:rsid w:val="00715DC0"/>
    <w:rsid w:val="007204AD"/>
    <w:rsid w:val="00722A5C"/>
    <w:rsid w:val="007275F5"/>
    <w:rsid w:val="00732381"/>
    <w:rsid w:val="00732768"/>
    <w:rsid w:val="007331D9"/>
    <w:rsid w:val="00733ED0"/>
    <w:rsid w:val="00734EF9"/>
    <w:rsid w:val="007367A6"/>
    <w:rsid w:val="00740258"/>
    <w:rsid w:val="00745D7A"/>
    <w:rsid w:val="00746CA9"/>
    <w:rsid w:val="0074743E"/>
    <w:rsid w:val="00747499"/>
    <w:rsid w:val="00750C04"/>
    <w:rsid w:val="00754BED"/>
    <w:rsid w:val="00756EAF"/>
    <w:rsid w:val="00757D4B"/>
    <w:rsid w:val="00762D76"/>
    <w:rsid w:val="0076782D"/>
    <w:rsid w:val="0078172A"/>
    <w:rsid w:val="0078323E"/>
    <w:rsid w:val="0079256C"/>
    <w:rsid w:val="00793709"/>
    <w:rsid w:val="007955E6"/>
    <w:rsid w:val="007955F2"/>
    <w:rsid w:val="0079635C"/>
    <w:rsid w:val="00796F76"/>
    <w:rsid w:val="007972A4"/>
    <w:rsid w:val="00797AD4"/>
    <w:rsid w:val="007A199E"/>
    <w:rsid w:val="007A21D6"/>
    <w:rsid w:val="007A623A"/>
    <w:rsid w:val="007A7C7D"/>
    <w:rsid w:val="007B07FB"/>
    <w:rsid w:val="007B5D2A"/>
    <w:rsid w:val="007B6742"/>
    <w:rsid w:val="007C01A2"/>
    <w:rsid w:val="007C08DF"/>
    <w:rsid w:val="007C0CC6"/>
    <w:rsid w:val="007C4EDB"/>
    <w:rsid w:val="007C553E"/>
    <w:rsid w:val="007C7B18"/>
    <w:rsid w:val="007D016A"/>
    <w:rsid w:val="007D0A45"/>
    <w:rsid w:val="007D1847"/>
    <w:rsid w:val="007D351B"/>
    <w:rsid w:val="007D62AA"/>
    <w:rsid w:val="007D6E2D"/>
    <w:rsid w:val="007E1F8C"/>
    <w:rsid w:val="007E62CC"/>
    <w:rsid w:val="007F10BE"/>
    <w:rsid w:val="007F193A"/>
    <w:rsid w:val="007F1AD4"/>
    <w:rsid w:val="0080084D"/>
    <w:rsid w:val="00800B58"/>
    <w:rsid w:val="0080137C"/>
    <w:rsid w:val="00802406"/>
    <w:rsid w:val="00806362"/>
    <w:rsid w:val="00807BB7"/>
    <w:rsid w:val="00812D39"/>
    <w:rsid w:val="00814F59"/>
    <w:rsid w:val="00815B38"/>
    <w:rsid w:val="008161F9"/>
    <w:rsid w:val="00831E8A"/>
    <w:rsid w:val="00832102"/>
    <w:rsid w:val="008400C1"/>
    <w:rsid w:val="00843D7D"/>
    <w:rsid w:val="00850794"/>
    <w:rsid w:val="00850E6B"/>
    <w:rsid w:val="008546F0"/>
    <w:rsid w:val="00856F41"/>
    <w:rsid w:val="00857636"/>
    <w:rsid w:val="00857DF9"/>
    <w:rsid w:val="008622A3"/>
    <w:rsid w:val="008627F5"/>
    <w:rsid w:val="00863363"/>
    <w:rsid w:val="008652AA"/>
    <w:rsid w:val="00872D56"/>
    <w:rsid w:val="008738A9"/>
    <w:rsid w:val="00875922"/>
    <w:rsid w:val="00875D8E"/>
    <w:rsid w:val="00880774"/>
    <w:rsid w:val="00880CDD"/>
    <w:rsid w:val="00887680"/>
    <w:rsid w:val="00892A04"/>
    <w:rsid w:val="00892C94"/>
    <w:rsid w:val="008951E3"/>
    <w:rsid w:val="008957F7"/>
    <w:rsid w:val="00896476"/>
    <w:rsid w:val="00896B58"/>
    <w:rsid w:val="008A0AC6"/>
    <w:rsid w:val="008A121D"/>
    <w:rsid w:val="008A5DF8"/>
    <w:rsid w:val="008A7798"/>
    <w:rsid w:val="008B3BCF"/>
    <w:rsid w:val="008B49DD"/>
    <w:rsid w:val="008B53DA"/>
    <w:rsid w:val="008B60BB"/>
    <w:rsid w:val="008C24E1"/>
    <w:rsid w:val="008C34FB"/>
    <w:rsid w:val="008C7AE0"/>
    <w:rsid w:val="008C7B10"/>
    <w:rsid w:val="008D1DC7"/>
    <w:rsid w:val="008D3080"/>
    <w:rsid w:val="008D431C"/>
    <w:rsid w:val="008D7652"/>
    <w:rsid w:val="008E1D66"/>
    <w:rsid w:val="008E2B1C"/>
    <w:rsid w:val="008E3046"/>
    <w:rsid w:val="008E5B26"/>
    <w:rsid w:val="008E6759"/>
    <w:rsid w:val="008E7690"/>
    <w:rsid w:val="008E7A9F"/>
    <w:rsid w:val="008F2E4E"/>
    <w:rsid w:val="008F504F"/>
    <w:rsid w:val="008F53F3"/>
    <w:rsid w:val="0090278D"/>
    <w:rsid w:val="0090690F"/>
    <w:rsid w:val="00907CE3"/>
    <w:rsid w:val="00911BE9"/>
    <w:rsid w:val="0091336A"/>
    <w:rsid w:val="00914E13"/>
    <w:rsid w:val="009248E7"/>
    <w:rsid w:val="009259DD"/>
    <w:rsid w:val="00925DA7"/>
    <w:rsid w:val="00926DD6"/>
    <w:rsid w:val="00931614"/>
    <w:rsid w:val="009435B8"/>
    <w:rsid w:val="009451B1"/>
    <w:rsid w:val="009466F2"/>
    <w:rsid w:val="00950426"/>
    <w:rsid w:val="00950520"/>
    <w:rsid w:val="00951402"/>
    <w:rsid w:val="009547AD"/>
    <w:rsid w:val="00957C06"/>
    <w:rsid w:val="00960D79"/>
    <w:rsid w:val="00961560"/>
    <w:rsid w:val="00964734"/>
    <w:rsid w:val="009720F0"/>
    <w:rsid w:val="00972998"/>
    <w:rsid w:val="00972F57"/>
    <w:rsid w:val="009748E8"/>
    <w:rsid w:val="009764B7"/>
    <w:rsid w:val="009769C4"/>
    <w:rsid w:val="00976F72"/>
    <w:rsid w:val="0098211B"/>
    <w:rsid w:val="00982411"/>
    <w:rsid w:val="0098370F"/>
    <w:rsid w:val="0098500C"/>
    <w:rsid w:val="009875FC"/>
    <w:rsid w:val="009948C4"/>
    <w:rsid w:val="00995327"/>
    <w:rsid w:val="009A210C"/>
    <w:rsid w:val="009B41D7"/>
    <w:rsid w:val="009B6C4B"/>
    <w:rsid w:val="009C1581"/>
    <w:rsid w:val="009C3F3C"/>
    <w:rsid w:val="009C52A4"/>
    <w:rsid w:val="009C74F8"/>
    <w:rsid w:val="009D1E38"/>
    <w:rsid w:val="009E0D74"/>
    <w:rsid w:val="009E0F38"/>
    <w:rsid w:val="009E1B97"/>
    <w:rsid w:val="009E789D"/>
    <w:rsid w:val="009F4A46"/>
    <w:rsid w:val="009F5241"/>
    <w:rsid w:val="009F7A90"/>
    <w:rsid w:val="00A00533"/>
    <w:rsid w:val="00A01112"/>
    <w:rsid w:val="00A02C55"/>
    <w:rsid w:val="00A0463B"/>
    <w:rsid w:val="00A066FC"/>
    <w:rsid w:val="00A11C76"/>
    <w:rsid w:val="00A15076"/>
    <w:rsid w:val="00A25D51"/>
    <w:rsid w:val="00A25F88"/>
    <w:rsid w:val="00A26AF9"/>
    <w:rsid w:val="00A35BA8"/>
    <w:rsid w:val="00A36B40"/>
    <w:rsid w:val="00A46BBC"/>
    <w:rsid w:val="00A527AA"/>
    <w:rsid w:val="00A53F1A"/>
    <w:rsid w:val="00A564FC"/>
    <w:rsid w:val="00A60E8C"/>
    <w:rsid w:val="00A63B2D"/>
    <w:rsid w:val="00A6498B"/>
    <w:rsid w:val="00A6687A"/>
    <w:rsid w:val="00A70450"/>
    <w:rsid w:val="00A71B8E"/>
    <w:rsid w:val="00A74F99"/>
    <w:rsid w:val="00A85814"/>
    <w:rsid w:val="00A86610"/>
    <w:rsid w:val="00A86FCC"/>
    <w:rsid w:val="00A95F71"/>
    <w:rsid w:val="00A97241"/>
    <w:rsid w:val="00AA036D"/>
    <w:rsid w:val="00AA4B0D"/>
    <w:rsid w:val="00AA5C42"/>
    <w:rsid w:val="00AA6EBD"/>
    <w:rsid w:val="00AC0531"/>
    <w:rsid w:val="00AC4B02"/>
    <w:rsid w:val="00AC6776"/>
    <w:rsid w:val="00AC7EFD"/>
    <w:rsid w:val="00AC7F27"/>
    <w:rsid w:val="00AD0EDE"/>
    <w:rsid w:val="00AD15C2"/>
    <w:rsid w:val="00AD1BFE"/>
    <w:rsid w:val="00AD1EB9"/>
    <w:rsid w:val="00AD627E"/>
    <w:rsid w:val="00AD629F"/>
    <w:rsid w:val="00AD7CD4"/>
    <w:rsid w:val="00AE086B"/>
    <w:rsid w:val="00AE1D93"/>
    <w:rsid w:val="00AE52FA"/>
    <w:rsid w:val="00AF040F"/>
    <w:rsid w:val="00AF0F2F"/>
    <w:rsid w:val="00AF342C"/>
    <w:rsid w:val="00B03638"/>
    <w:rsid w:val="00B040E6"/>
    <w:rsid w:val="00B05423"/>
    <w:rsid w:val="00B16B72"/>
    <w:rsid w:val="00B17F9D"/>
    <w:rsid w:val="00B20A69"/>
    <w:rsid w:val="00B214C2"/>
    <w:rsid w:val="00B223D2"/>
    <w:rsid w:val="00B239AA"/>
    <w:rsid w:val="00B23D31"/>
    <w:rsid w:val="00B24455"/>
    <w:rsid w:val="00B32A42"/>
    <w:rsid w:val="00B35855"/>
    <w:rsid w:val="00B41758"/>
    <w:rsid w:val="00B41CB5"/>
    <w:rsid w:val="00B439EB"/>
    <w:rsid w:val="00B51D83"/>
    <w:rsid w:val="00B55F9C"/>
    <w:rsid w:val="00B66127"/>
    <w:rsid w:val="00B67B65"/>
    <w:rsid w:val="00B810A5"/>
    <w:rsid w:val="00B813E0"/>
    <w:rsid w:val="00B84791"/>
    <w:rsid w:val="00B912B3"/>
    <w:rsid w:val="00B91583"/>
    <w:rsid w:val="00B95C78"/>
    <w:rsid w:val="00B95E29"/>
    <w:rsid w:val="00BA28BE"/>
    <w:rsid w:val="00BA4803"/>
    <w:rsid w:val="00BA5E31"/>
    <w:rsid w:val="00BA7D85"/>
    <w:rsid w:val="00BB04B0"/>
    <w:rsid w:val="00BB5C4B"/>
    <w:rsid w:val="00BC03A7"/>
    <w:rsid w:val="00BC2486"/>
    <w:rsid w:val="00BC29F1"/>
    <w:rsid w:val="00BC5B08"/>
    <w:rsid w:val="00BC7973"/>
    <w:rsid w:val="00BC7BF1"/>
    <w:rsid w:val="00BD467A"/>
    <w:rsid w:val="00BD5EEA"/>
    <w:rsid w:val="00BE4FDC"/>
    <w:rsid w:val="00BE6E93"/>
    <w:rsid w:val="00BF46C1"/>
    <w:rsid w:val="00BF646C"/>
    <w:rsid w:val="00C012F7"/>
    <w:rsid w:val="00C0181E"/>
    <w:rsid w:val="00C033DB"/>
    <w:rsid w:val="00C1327A"/>
    <w:rsid w:val="00C242B8"/>
    <w:rsid w:val="00C267D5"/>
    <w:rsid w:val="00C2740D"/>
    <w:rsid w:val="00C35204"/>
    <w:rsid w:val="00C3700C"/>
    <w:rsid w:val="00C4452E"/>
    <w:rsid w:val="00C50448"/>
    <w:rsid w:val="00C5119C"/>
    <w:rsid w:val="00C536D7"/>
    <w:rsid w:val="00C60F4E"/>
    <w:rsid w:val="00C6101C"/>
    <w:rsid w:val="00C63BA9"/>
    <w:rsid w:val="00C6781C"/>
    <w:rsid w:val="00C679C6"/>
    <w:rsid w:val="00C71788"/>
    <w:rsid w:val="00C73F52"/>
    <w:rsid w:val="00C7465D"/>
    <w:rsid w:val="00C7758D"/>
    <w:rsid w:val="00C8020D"/>
    <w:rsid w:val="00C804F4"/>
    <w:rsid w:val="00C93F64"/>
    <w:rsid w:val="00C94A92"/>
    <w:rsid w:val="00C95DD9"/>
    <w:rsid w:val="00C973B8"/>
    <w:rsid w:val="00CA3D8C"/>
    <w:rsid w:val="00CA6262"/>
    <w:rsid w:val="00CA6CA8"/>
    <w:rsid w:val="00CB0668"/>
    <w:rsid w:val="00CB507D"/>
    <w:rsid w:val="00CB531B"/>
    <w:rsid w:val="00CC0FB3"/>
    <w:rsid w:val="00CC12F9"/>
    <w:rsid w:val="00CC2852"/>
    <w:rsid w:val="00CC6657"/>
    <w:rsid w:val="00CD12F4"/>
    <w:rsid w:val="00CD2235"/>
    <w:rsid w:val="00CD2CA7"/>
    <w:rsid w:val="00CD60CB"/>
    <w:rsid w:val="00CD60D6"/>
    <w:rsid w:val="00CD63C5"/>
    <w:rsid w:val="00CE1FFC"/>
    <w:rsid w:val="00CE6637"/>
    <w:rsid w:val="00CF031C"/>
    <w:rsid w:val="00CF1AFF"/>
    <w:rsid w:val="00CF2B13"/>
    <w:rsid w:val="00CF3EEA"/>
    <w:rsid w:val="00CF4876"/>
    <w:rsid w:val="00D001E8"/>
    <w:rsid w:val="00D00F76"/>
    <w:rsid w:val="00D03173"/>
    <w:rsid w:val="00D03805"/>
    <w:rsid w:val="00D05653"/>
    <w:rsid w:val="00D05C1E"/>
    <w:rsid w:val="00D06C67"/>
    <w:rsid w:val="00D07863"/>
    <w:rsid w:val="00D13E49"/>
    <w:rsid w:val="00D14B01"/>
    <w:rsid w:val="00D212C3"/>
    <w:rsid w:val="00D23441"/>
    <w:rsid w:val="00D2427B"/>
    <w:rsid w:val="00D31ECE"/>
    <w:rsid w:val="00D36D04"/>
    <w:rsid w:val="00D40DCB"/>
    <w:rsid w:val="00D41279"/>
    <w:rsid w:val="00D41BE4"/>
    <w:rsid w:val="00D45279"/>
    <w:rsid w:val="00D462B3"/>
    <w:rsid w:val="00D47A41"/>
    <w:rsid w:val="00D47EE5"/>
    <w:rsid w:val="00D508FC"/>
    <w:rsid w:val="00D51FA4"/>
    <w:rsid w:val="00D629C7"/>
    <w:rsid w:val="00D62AFA"/>
    <w:rsid w:val="00D64AC7"/>
    <w:rsid w:val="00D672F1"/>
    <w:rsid w:val="00D70C73"/>
    <w:rsid w:val="00D747A4"/>
    <w:rsid w:val="00D7670A"/>
    <w:rsid w:val="00D80019"/>
    <w:rsid w:val="00D806B9"/>
    <w:rsid w:val="00D82942"/>
    <w:rsid w:val="00D8510D"/>
    <w:rsid w:val="00D870CC"/>
    <w:rsid w:val="00D87D19"/>
    <w:rsid w:val="00D92960"/>
    <w:rsid w:val="00D94B78"/>
    <w:rsid w:val="00D9726F"/>
    <w:rsid w:val="00DA1E71"/>
    <w:rsid w:val="00DA3249"/>
    <w:rsid w:val="00DA5C5E"/>
    <w:rsid w:val="00DA6C11"/>
    <w:rsid w:val="00DB071A"/>
    <w:rsid w:val="00DB07BE"/>
    <w:rsid w:val="00DB0C91"/>
    <w:rsid w:val="00DC1F66"/>
    <w:rsid w:val="00DC218C"/>
    <w:rsid w:val="00DC5505"/>
    <w:rsid w:val="00DC58A1"/>
    <w:rsid w:val="00DD31E6"/>
    <w:rsid w:val="00DD4C3C"/>
    <w:rsid w:val="00DD6657"/>
    <w:rsid w:val="00DE2BAF"/>
    <w:rsid w:val="00DE310E"/>
    <w:rsid w:val="00DE5BD8"/>
    <w:rsid w:val="00DE637A"/>
    <w:rsid w:val="00DF265F"/>
    <w:rsid w:val="00DF3926"/>
    <w:rsid w:val="00E10D94"/>
    <w:rsid w:val="00E11486"/>
    <w:rsid w:val="00E13F4A"/>
    <w:rsid w:val="00E13FEB"/>
    <w:rsid w:val="00E14FB1"/>
    <w:rsid w:val="00E163B6"/>
    <w:rsid w:val="00E218B3"/>
    <w:rsid w:val="00E2194D"/>
    <w:rsid w:val="00E21AB6"/>
    <w:rsid w:val="00E24BB9"/>
    <w:rsid w:val="00E26185"/>
    <w:rsid w:val="00E272FF"/>
    <w:rsid w:val="00E33B63"/>
    <w:rsid w:val="00E34EB5"/>
    <w:rsid w:val="00E3753B"/>
    <w:rsid w:val="00E40B0B"/>
    <w:rsid w:val="00E40CF0"/>
    <w:rsid w:val="00E4276C"/>
    <w:rsid w:val="00E42A6E"/>
    <w:rsid w:val="00E42EA6"/>
    <w:rsid w:val="00E4651F"/>
    <w:rsid w:val="00E50272"/>
    <w:rsid w:val="00E50B87"/>
    <w:rsid w:val="00E519E1"/>
    <w:rsid w:val="00E532BC"/>
    <w:rsid w:val="00E536BB"/>
    <w:rsid w:val="00E53A23"/>
    <w:rsid w:val="00E5545E"/>
    <w:rsid w:val="00E6020A"/>
    <w:rsid w:val="00E6191F"/>
    <w:rsid w:val="00E62582"/>
    <w:rsid w:val="00E654EC"/>
    <w:rsid w:val="00E660C0"/>
    <w:rsid w:val="00E66B75"/>
    <w:rsid w:val="00E67977"/>
    <w:rsid w:val="00E72292"/>
    <w:rsid w:val="00E80C39"/>
    <w:rsid w:val="00E80FC5"/>
    <w:rsid w:val="00E810F2"/>
    <w:rsid w:val="00E81255"/>
    <w:rsid w:val="00E81E59"/>
    <w:rsid w:val="00E8257B"/>
    <w:rsid w:val="00E840BB"/>
    <w:rsid w:val="00E857C7"/>
    <w:rsid w:val="00E85E2F"/>
    <w:rsid w:val="00E90FB4"/>
    <w:rsid w:val="00E90FD7"/>
    <w:rsid w:val="00E90FF2"/>
    <w:rsid w:val="00E9424E"/>
    <w:rsid w:val="00E94DBF"/>
    <w:rsid w:val="00E95B42"/>
    <w:rsid w:val="00E95D5B"/>
    <w:rsid w:val="00E96C0D"/>
    <w:rsid w:val="00EA105E"/>
    <w:rsid w:val="00EA7BDE"/>
    <w:rsid w:val="00EB0D15"/>
    <w:rsid w:val="00EB18AE"/>
    <w:rsid w:val="00EB305A"/>
    <w:rsid w:val="00EB3FF2"/>
    <w:rsid w:val="00EC05FC"/>
    <w:rsid w:val="00EC10AC"/>
    <w:rsid w:val="00EC23BD"/>
    <w:rsid w:val="00EC3232"/>
    <w:rsid w:val="00EC4979"/>
    <w:rsid w:val="00ED47E9"/>
    <w:rsid w:val="00ED57EB"/>
    <w:rsid w:val="00ED5A95"/>
    <w:rsid w:val="00EE0246"/>
    <w:rsid w:val="00EE06DD"/>
    <w:rsid w:val="00EE1FBE"/>
    <w:rsid w:val="00EE3E72"/>
    <w:rsid w:val="00EE4CCA"/>
    <w:rsid w:val="00EF0C0B"/>
    <w:rsid w:val="00EF210C"/>
    <w:rsid w:val="00EF30D1"/>
    <w:rsid w:val="00EF4F6D"/>
    <w:rsid w:val="00EF6257"/>
    <w:rsid w:val="00F06413"/>
    <w:rsid w:val="00F10873"/>
    <w:rsid w:val="00F11390"/>
    <w:rsid w:val="00F1480A"/>
    <w:rsid w:val="00F17B9E"/>
    <w:rsid w:val="00F24F82"/>
    <w:rsid w:val="00F2659A"/>
    <w:rsid w:val="00F26DEF"/>
    <w:rsid w:val="00F349D4"/>
    <w:rsid w:val="00F37186"/>
    <w:rsid w:val="00F37C3C"/>
    <w:rsid w:val="00F4695B"/>
    <w:rsid w:val="00F479B4"/>
    <w:rsid w:val="00F615E3"/>
    <w:rsid w:val="00F62365"/>
    <w:rsid w:val="00F624D1"/>
    <w:rsid w:val="00F62E05"/>
    <w:rsid w:val="00F663B6"/>
    <w:rsid w:val="00F70A99"/>
    <w:rsid w:val="00F7554B"/>
    <w:rsid w:val="00F7643B"/>
    <w:rsid w:val="00F77A53"/>
    <w:rsid w:val="00F83B6A"/>
    <w:rsid w:val="00F93413"/>
    <w:rsid w:val="00FA020A"/>
    <w:rsid w:val="00FA5445"/>
    <w:rsid w:val="00FA58FC"/>
    <w:rsid w:val="00FA6BF9"/>
    <w:rsid w:val="00FC332E"/>
    <w:rsid w:val="00FD5C64"/>
    <w:rsid w:val="00FD5D25"/>
    <w:rsid w:val="00FD6389"/>
    <w:rsid w:val="00FD6B2C"/>
    <w:rsid w:val="00FE709F"/>
    <w:rsid w:val="00FF25BE"/>
    <w:rsid w:val="00FF6DCF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2A5C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2A5C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50" b="0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nl-NL" sz="1050">
                <a:solidFill>
                  <a:sysClr val="windowText" lastClr="000000"/>
                </a:solidFill>
              </a:rPr>
              <a:t>Percentage of VKA and DOAC users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Blad1!$B$1</c:f>
              <c:strCache>
                <c:ptCount val="1"/>
                <c:pt idx="0">
                  <c:v>VKA</c:v>
                </c:pt>
              </c:strCache>
            </c:strRef>
          </c:tx>
          <c:spPr>
            <a:solidFill>
              <a:schemeClr val="tx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Blad1!$A$2:$A$6</c:f>
              <c:numCache>
                <c:formatCode>General</c:formatCode>
                <c:ptCount val="5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</c:numCache>
            </c:numRef>
          </c:cat>
          <c:val>
            <c:numRef>
              <c:f>Blad1!$B$2:$B$6</c:f>
              <c:numCache>
                <c:formatCode>General</c:formatCode>
                <c:ptCount val="5"/>
                <c:pt idx="0">
                  <c:v>75</c:v>
                </c:pt>
                <c:pt idx="1">
                  <c:v>66</c:v>
                </c:pt>
                <c:pt idx="2">
                  <c:v>55</c:v>
                </c:pt>
                <c:pt idx="3">
                  <c:v>46</c:v>
                </c:pt>
                <c:pt idx="4">
                  <c:v>50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63B-4422-A7EE-84ED5A906104}"/>
            </c:ext>
          </c:extLst>
        </c:ser>
        <c:ser>
          <c:idx val="1"/>
          <c:order val="1"/>
          <c:tx>
            <c:strRef>
              <c:f>Blad1!$C$1</c:f>
              <c:strCache>
                <c:ptCount val="1"/>
                <c:pt idx="0">
                  <c:v>DOAC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Blad1!$A$2:$A$6</c:f>
              <c:numCache>
                <c:formatCode>General</c:formatCode>
                <c:ptCount val="5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</c:numCache>
            </c:numRef>
          </c:cat>
          <c:val>
            <c:numRef>
              <c:f>Blad1!$C$2:$C$6</c:f>
              <c:numCache>
                <c:formatCode>General</c:formatCode>
                <c:ptCount val="5"/>
                <c:pt idx="0">
                  <c:v>25</c:v>
                </c:pt>
                <c:pt idx="1">
                  <c:v>34</c:v>
                </c:pt>
                <c:pt idx="2">
                  <c:v>45</c:v>
                </c:pt>
                <c:pt idx="3">
                  <c:v>53</c:v>
                </c:pt>
                <c:pt idx="4">
                  <c:v>50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263B-4422-A7EE-84ED5A90610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7096704"/>
        <c:axId val="167098240"/>
      </c:barChart>
      <c:catAx>
        <c:axId val="1670967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67098240"/>
        <c:crosses val="autoZero"/>
        <c:auto val="1"/>
        <c:lblAlgn val="ctr"/>
        <c:lblOffset val="100"/>
        <c:noMultiLvlLbl val="0"/>
      </c:catAx>
      <c:valAx>
        <c:axId val="167098240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670967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Abigail Padayhag</dc:creator>
  <cp:lastModifiedBy>Abigail Padayhag</cp:lastModifiedBy>
  <cp:revision>2</cp:revision>
  <dcterms:created xsi:type="dcterms:W3CDTF">2023-03-17T07:03:00Z</dcterms:created>
  <dcterms:modified xsi:type="dcterms:W3CDTF">2023-03-17T07:07:00Z</dcterms:modified>
</cp:coreProperties>
</file>