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1220" w:rsidRPr="00F21972" w:rsidRDefault="0017154E" w:rsidP="00AA1220">
      <w:pPr>
        <w:rPr>
          <w:rStyle w:val="Emphasis"/>
          <w:rFonts w:cs="Arial"/>
          <w:i w:val="0"/>
        </w:rPr>
      </w:pPr>
      <w:r>
        <w:rPr>
          <w:rStyle w:val="Emphasis"/>
          <w:rFonts w:cs="Arial"/>
        </w:rPr>
        <w:t>Additional</w:t>
      </w:r>
      <w:r w:rsidR="009A3D06">
        <w:rPr>
          <w:rStyle w:val="Emphasis"/>
          <w:rFonts w:cs="Arial"/>
        </w:rPr>
        <w:t xml:space="preserve"> </w:t>
      </w:r>
      <w:r w:rsidR="00AA1220" w:rsidRPr="00843B64">
        <w:rPr>
          <w:rStyle w:val="Emphasis"/>
          <w:rFonts w:cs="Arial"/>
        </w:rPr>
        <w:t xml:space="preserve">file 1 </w:t>
      </w:r>
      <w:bookmarkStart w:id="0" w:name="_GoBack"/>
      <w:r w:rsidR="00AA1220" w:rsidRPr="00F21972">
        <w:rPr>
          <w:rStyle w:val="Emphasis"/>
          <w:rFonts w:cs="Arial"/>
          <w:i w:val="0"/>
        </w:rPr>
        <w:t xml:space="preserve">— Disease-associated genes used in the study (from </w:t>
      </w:r>
      <w:r w:rsidR="00EB1C64" w:rsidRPr="00F21972">
        <w:rPr>
          <w:rStyle w:val="Emphasis"/>
          <w:rFonts w:cs="Arial"/>
          <w:i w:val="0"/>
        </w:rPr>
        <w:fldChar w:fldCharType="begin"/>
      </w:r>
      <w:r w:rsidR="00AA1220" w:rsidRPr="00F21972">
        <w:rPr>
          <w:rStyle w:val="Emphasis"/>
          <w:rFonts w:cs="Arial"/>
          <w:i w:val="0"/>
        </w:rPr>
        <w:instrText xml:space="preserve"> ADDIN ZOTERO_ITEM CSL_CITATION {"citationID":"1r08bufe2t","properties":{"formattedCitation":"[23]","plainCitation":"[23]"},"citationItems":[{"id":1239,"uris":["http://zotero.org/groups/353449/items/AIF4TENB"],"uri":["http://zotero.org/groups/353449/items/AIF4TENB"],"itemData":{"id":1239,"type":"article-journal","title":"The search for common pathways underlying asthma and COPD.","container-title":"Int J Chron Obstruct Pulmon Dis","page":"65–78","volume":"8","abstract":"Recently, several genes and genetic loci associated with both asthma and chronic obstructive pulmonary disease (COPD) have been described as common susceptibility factors for the two diseases. In complex diseases such as asthma and COPD, a large number of molecular and cellular components may interact through complex networks involving gene-gene and gene-environment interactions. We sought to understand the functional and regulatory pathways that play central roles in the pathobiology of asthma and COPD and to understand the overlap between these pathways. We searched the PubMed database up to September 2012 to identify genes found to be associated with asthma, COPD, tuberculosis, or essential hypertension in at least two independent reports of candidate-gene associations or in genome-wide studies. To learn how the identified genes interact with each other and other cellular proteins, we conducted pathway-based analysis using Ingenuity Pathway Analysis software. We identified 108 genes and 58 genes that were significantly associated with asthma and COPD in at least two independent studies, respectively. These susceptibility genes were grouped into networks based on functional annotation: 12 (for asthma) and eleven (for COPD) networks were identified. Analysis of the networks for overlap between the two diseases revealed that the networks form a single complex network with 229 overlapping molecules. These overlapping molecules are significantly involved in canonical pathways including the \"aryl hydrocarbon receptor signaling,\" \"role of cytokines in mediating communication between immune cells,\" \"glucocorticoid receptor signaling,\" and \"IL-12 signaling and production in macrophages\" pathways. The Jaccard similarity index for the comparison between asthma and COPD was 0.81 for the network-level comparison, and the odds ratio was 3.62 (P \\textbackslashtextless 0.0001) for the asthma/COPD pair in comparison with the tuberculosis/ essential hypertension pair. In conclusion, although the identification of asthma and COPD networks is still far from complete, these networks may be used as frameworks for integrating other genome-scale information including expression profiling and phenotypic analysis. Network overlap between asthma and COPD may indicate significant overlap between the pathobiology of these two diseases, which are thought to be genetically related.","DOI":"10.2147/COPD.S39617","language":"eng","author":[{"family":"Kaneko","given":"Yoshiko"},{"family":"Yatagai","given":"Yohei"},{"family":"Yamada","given":"Hideyasu"},{"family":"Iijima","given":"Hiroki"},{"family":"Masuko","given":"Hironori"},{"family":"Sakamoto","given":"Tohru"},{"family":"Hizawa","given":"Nobuyuki"}],"issued":{"date-parts":[["2013"]]}}}],"schema":"https://github.com/citation-style-language/schema/raw/master/csl-citation.json"} </w:instrText>
      </w:r>
      <w:r w:rsidR="00EB1C64" w:rsidRPr="00F21972">
        <w:rPr>
          <w:rStyle w:val="Emphasis"/>
          <w:rFonts w:cs="Arial"/>
          <w:i w:val="0"/>
        </w:rPr>
        <w:fldChar w:fldCharType="separate"/>
      </w:r>
      <w:r w:rsidR="00AA1220" w:rsidRPr="00F21972">
        <w:rPr>
          <w:rStyle w:val="Emphasis"/>
          <w:rFonts w:cs="Arial"/>
          <w:i w:val="0"/>
          <w:noProof/>
        </w:rPr>
        <w:t>[23]</w:t>
      </w:r>
      <w:r w:rsidR="00EB1C64" w:rsidRPr="00F21972">
        <w:rPr>
          <w:rStyle w:val="Emphasis"/>
          <w:rFonts w:cs="Arial"/>
          <w:i w:val="0"/>
        </w:rPr>
        <w:fldChar w:fldCharType="end"/>
      </w:r>
      <w:r w:rsidR="00AA1220" w:rsidRPr="00F21972">
        <w:rPr>
          <w:rStyle w:val="Emphasis"/>
          <w:rFonts w:cs="Arial"/>
          <w:i w:val="0"/>
        </w:rPr>
        <w:t>)</w:t>
      </w:r>
    </w:p>
    <w:bookmarkEnd w:id="0"/>
    <w:p w:rsidR="00AA1220" w:rsidRPr="00663D85" w:rsidRDefault="00AA1220" w:rsidP="00AA1220">
      <w:pPr>
        <w:pStyle w:val="Table1"/>
      </w:pPr>
      <w:r w:rsidRPr="00663D85">
        <w:t>Disease</w:t>
      </w:r>
      <w:r>
        <w:t>-</w:t>
      </w:r>
      <w:r w:rsidRPr="00663D85">
        <w:t xml:space="preserve">associated genes used in the study (from </w:t>
      </w:r>
      <w:r w:rsidR="00EB1C64" w:rsidRPr="00663D85">
        <w:fldChar w:fldCharType="begin"/>
      </w:r>
      <w:r>
        <w:instrText xml:space="preserve"> ADDIN ZOTERO_ITEM CSL_CITATION {"citationID":"n56k6v5r5","properties":{"formattedCitation":"[23]","plainCitation":"[23]"},"citationItems":[{"id":1239,"uris":["http://zotero.org/groups/353449/items/AIF4TENB"],"uri":["http://zotero.org/groups/353449/items/AIF4TENB"],"itemData":{"id":1239,"type":"article-journal","title":"The search for common pathways underlying asthma and COPD.","container-title":"Int J Chron Obstruct Pulmon Dis","page":"65–78","volume":"8","abstract":"Recently, several genes and genetic loci associated with both asthma and chronic obstructive pulmonary disease (COPD) have been described as common susceptibility factors for the two diseases. In complex diseases such as asthma and COPD, a large number of molecular and cellular components may interact through complex networks involving gene-gene and gene-environment interactions. We sought to understand the functional and regulatory pathways that play central roles in the pathobiology of asthma and COPD and to understand the overlap between these pathways. We searched the PubMed database up to September 2012 to identify genes found to be associated with asthma, COPD, tuberculosis, or essential hypertension in at least two independent reports of candidate-gene associations or in genome-wide studies. To learn how the identified genes interact with each other and other cellular proteins, we conducted pathway-based analysis using Ingenuity Pathway Analysis software. We identified 108 genes and 58 genes that were significantly associated with asthma and COPD in at least two independent studies, respectively. These susceptibility genes were grouped into networks based on functional annotation: 12 (for asthma) and eleven (for COPD) networks were identified. Analysis of the networks for overlap between the two diseases revealed that the networks form a single complex network with 229 overlapping molecules. These overlapping molecules are significantly involved in canonical pathways including the \"aryl hydrocarbon receptor signaling,\" \"role of cytokines in mediating communication between immune cells,\" \"glucocorticoid receptor signaling,\" and \"IL-12 signaling and production in macrophages\" pathways. The Jaccard similarity index for the comparison between asthma and COPD was 0.81 for the network-level comparison, and the odds ratio was 3.62 (P \\textbackslashtextless 0.0001) for the asthma/COPD pair in comparison with the tuberculosis/ essential hypertension pair. In conclusion, although the identification of asthma and COPD networks is still far from complete, these networks may be used as frameworks for integrating other genome-scale information including expression profiling and phenotypic analysis. Network overlap between asthma and COPD may indicate significant overlap between the pathobiology of these two diseases, which are thought to be genetically related.","DOI":"10.2147/COPD.S39617","language":"eng","author":[{"family":"Kaneko","given":"Yoshiko"},{"family":"Yatagai","given":"Yohei"},{"family":"Yamada","given":"Hideyasu"},{"family":"Iijima","given":"Hiroki"},{"family":"Masuko","given":"Hironori"},{"family":"Sakamoto","given":"Tohru"},{"family":"Hizawa","given":"Nobuyuki"}],"issued":{"date-parts":[["2013"]]}}}],"schema":"https://github.com/citation-style-language/schema/raw/master/csl-citation.json"} </w:instrText>
      </w:r>
      <w:r w:rsidR="00EB1C64" w:rsidRPr="00663D85">
        <w:fldChar w:fldCharType="separate"/>
      </w:r>
      <w:r>
        <w:rPr>
          <w:noProof/>
        </w:rPr>
        <w:t>[23]</w:t>
      </w:r>
      <w:r w:rsidR="00EB1C64" w:rsidRPr="00663D85">
        <w:fldChar w:fldCharType="end"/>
      </w:r>
      <w:r w:rsidRPr="00663D85">
        <w:t>)</w:t>
      </w:r>
    </w:p>
    <w:p w:rsidR="00AA1220" w:rsidRPr="00663D85" w:rsidRDefault="00AA1220" w:rsidP="00AA1220">
      <w:pPr>
        <w:widowControl w:val="0"/>
        <w:autoSpaceDE w:val="0"/>
        <w:autoSpaceDN w:val="0"/>
        <w:adjustRightInd w:val="0"/>
        <w:spacing w:line="17" w:lineRule="exact"/>
        <w:rPr>
          <w:rFonts w:eastAsia="MS PGothic" w:cs="Arial"/>
        </w:rPr>
      </w:pPr>
    </w:p>
    <w:p w:rsidR="00AA1220" w:rsidRPr="00663D85" w:rsidRDefault="00AA1220" w:rsidP="00AA1220">
      <w:pPr>
        <w:pStyle w:val="ListParagraph"/>
        <w:numPr>
          <w:ilvl w:val="0"/>
          <w:numId w:val="1"/>
        </w:numPr>
      </w:pPr>
      <w:r w:rsidRPr="00663D85">
        <w:t>Intersection of BA and COPD</w:t>
      </w:r>
    </w:p>
    <w:tbl>
      <w:tblPr>
        <w:tblStyle w:val="TableGrid"/>
        <w:tblW w:w="0" w:type="auto"/>
        <w:tblLook w:val="04A0"/>
      </w:tblPr>
      <w:tblGrid>
        <w:gridCol w:w="2148"/>
        <w:gridCol w:w="1929"/>
        <w:gridCol w:w="5245"/>
      </w:tblGrid>
      <w:tr w:rsidR="00AA1220" w:rsidRPr="00037869" w:rsidTr="003C2269">
        <w:tc>
          <w:tcPr>
            <w:tcW w:w="2148" w:type="dxa"/>
          </w:tcPr>
          <w:p w:rsidR="00AA1220" w:rsidRPr="00037869" w:rsidRDefault="00AA1220" w:rsidP="003C2269">
            <w:pPr>
              <w:ind w:firstLine="0"/>
              <w:rPr>
                <w:rFonts w:cs="Arial"/>
                <w:b/>
                <w:color w:val="000000"/>
                <w:sz w:val="18"/>
                <w:szCs w:val="18"/>
              </w:rPr>
            </w:pPr>
            <w:r w:rsidRPr="00037869">
              <w:rPr>
                <w:rFonts w:cs="Arial"/>
                <w:b/>
                <w:color w:val="000000"/>
                <w:sz w:val="18"/>
                <w:szCs w:val="18"/>
              </w:rPr>
              <w:t>Uniprot ID</w:t>
            </w:r>
          </w:p>
        </w:tc>
        <w:tc>
          <w:tcPr>
            <w:tcW w:w="1929" w:type="dxa"/>
          </w:tcPr>
          <w:p w:rsidR="00AA1220" w:rsidRPr="00037869" w:rsidRDefault="00AA1220" w:rsidP="003C2269">
            <w:pPr>
              <w:ind w:firstLine="0"/>
              <w:rPr>
                <w:rFonts w:cs="Arial"/>
                <w:b/>
                <w:color w:val="000000"/>
                <w:sz w:val="18"/>
                <w:szCs w:val="18"/>
              </w:rPr>
            </w:pPr>
            <w:r w:rsidRPr="00037869">
              <w:rPr>
                <w:rFonts w:cs="Arial"/>
                <w:b/>
                <w:color w:val="000000"/>
                <w:sz w:val="18"/>
                <w:szCs w:val="18"/>
              </w:rPr>
              <w:t>Entrez Gene Name from Kaneko</w:t>
            </w:r>
          </w:p>
        </w:tc>
        <w:tc>
          <w:tcPr>
            <w:tcW w:w="5245" w:type="dxa"/>
          </w:tcPr>
          <w:p w:rsidR="00AA1220" w:rsidRPr="00037869" w:rsidRDefault="00AA1220" w:rsidP="003C2269">
            <w:pPr>
              <w:ind w:firstLine="0"/>
              <w:rPr>
                <w:rFonts w:cs="Arial"/>
                <w:b/>
                <w:bCs/>
                <w:sz w:val="18"/>
                <w:szCs w:val="18"/>
              </w:rPr>
            </w:pPr>
            <w:r w:rsidRPr="00037869">
              <w:rPr>
                <w:rFonts w:cs="Arial"/>
                <w:b/>
                <w:bCs/>
                <w:sz w:val="18"/>
                <w:szCs w:val="18"/>
              </w:rPr>
              <w:t>Protein Name from UNIPROT</w:t>
            </w:r>
          </w:p>
        </w:tc>
      </w:tr>
      <w:tr w:rsidR="00AA1220" w:rsidRPr="00037869" w:rsidTr="003C2269">
        <w:tc>
          <w:tcPr>
            <w:tcW w:w="2148" w:type="dxa"/>
          </w:tcPr>
          <w:p w:rsidR="00AA1220" w:rsidRPr="00037869" w:rsidRDefault="00AA1220" w:rsidP="003C2269">
            <w:pPr>
              <w:ind w:firstLine="0"/>
              <w:rPr>
                <w:rFonts w:cs="Arial"/>
                <w:color w:val="000000"/>
                <w:sz w:val="18"/>
                <w:szCs w:val="18"/>
              </w:rPr>
            </w:pPr>
            <w:r w:rsidRPr="00037869">
              <w:rPr>
                <w:rFonts w:cs="Arial"/>
                <w:color w:val="000000"/>
                <w:sz w:val="18"/>
                <w:szCs w:val="18"/>
              </w:rPr>
              <w:t>Q9BZ11</w:t>
            </w:r>
          </w:p>
        </w:tc>
        <w:tc>
          <w:tcPr>
            <w:tcW w:w="1929" w:type="dxa"/>
          </w:tcPr>
          <w:p w:rsidR="00AA1220" w:rsidRPr="00037869" w:rsidRDefault="00AA1220" w:rsidP="003C2269">
            <w:pPr>
              <w:ind w:firstLine="0"/>
              <w:rPr>
                <w:rFonts w:cs="Arial"/>
                <w:color w:val="000000"/>
                <w:sz w:val="18"/>
                <w:szCs w:val="18"/>
              </w:rPr>
            </w:pPr>
            <w:r w:rsidRPr="00037869">
              <w:rPr>
                <w:rFonts w:cs="Arial"/>
                <w:color w:val="000000"/>
                <w:sz w:val="18"/>
                <w:szCs w:val="18"/>
              </w:rPr>
              <w:t>ADAM33</w:t>
            </w:r>
          </w:p>
        </w:tc>
        <w:tc>
          <w:tcPr>
            <w:tcW w:w="5245" w:type="dxa"/>
          </w:tcPr>
          <w:p w:rsidR="00AA1220" w:rsidRPr="00037869" w:rsidRDefault="00AA1220" w:rsidP="003C2269">
            <w:pPr>
              <w:ind w:firstLine="0"/>
              <w:rPr>
                <w:rFonts w:cs="Arial"/>
                <w:color w:val="000000"/>
                <w:sz w:val="18"/>
                <w:szCs w:val="18"/>
              </w:rPr>
            </w:pPr>
            <w:r w:rsidRPr="00037869">
              <w:rPr>
                <w:rFonts w:cs="Arial"/>
                <w:bCs/>
                <w:sz w:val="18"/>
                <w:szCs w:val="18"/>
              </w:rPr>
              <w:t>Disintegrin and metalloproteinase domain-containing protein 33</w:t>
            </w:r>
          </w:p>
        </w:tc>
      </w:tr>
      <w:tr w:rsidR="00AA1220" w:rsidRPr="00037869" w:rsidTr="003C2269">
        <w:tc>
          <w:tcPr>
            <w:tcW w:w="2148" w:type="dxa"/>
          </w:tcPr>
          <w:p w:rsidR="00AA1220" w:rsidRPr="00037869" w:rsidRDefault="00AA1220" w:rsidP="003C2269">
            <w:pPr>
              <w:ind w:firstLine="0"/>
              <w:rPr>
                <w:rFonts w:cs="Arial"/>
                <w:color w:val="000000"/>
                <w:sz w:val="18"/>
                <w:szCs w:val="18"/>
              </w:rPr>
            </w:pPr>
            <w:r w:rsidRPr="00037869">
              <w:rPr>
                <w:rFonts w:cs="Arial"/>
                <w:color w:val="000000"/>
                <w:sz w:val="18"/>
                <w:szCs w:val="18"/>
              </w:rPr>
              <w:t>P16410</w:t>
            </w:r>
          </w:p>
        </w:tc>
        <w:tc>
          <w:tcPr>
            <w:tcW w:w="1929" w:type="dxa"/>
          </w:tcPr>
          <w:p w:rsidR="00AA1220" w:rsidRPr="00037869" w:rsidRDefault="00AA1220" w:rsidP="003C2269">
            <w:pPr>
              <w:ind w:firstLine="0"/>
              <w:rPr>
                <w:rFonts w:cs="Arial"/>
                <w:color w:val="000000"/>
                <w:sz w:val="18"/>
                <w:szCs w:val="18"/>
              </w:rPr>
            </w:pPr>
            <w:r w:rsidRPr="00037869">
              <w:rPr>
                <w:rFonts w:cs="Arial"/>
                <w:color w:val="000000"/>
                <w:sz w:val="18"/>
                <w:szCs w:val="18"/>
              </w:rPr>
              <w:t>CTLA4</w:t>
            </w:r>
          </w:p>
        </w:tc>
        <w:tc>
          <w:tcPr>
            <w:tcW w:w="5245" w:type="dxa"/>
          </w:tcPr>
          <w:p w:rsidR="00AA1220" w:rsidRPr="00037869" w:rsidRDefault="00AA1220" w:rsidP="003C2269">
            <w:pPr>
              <w:ind w:firstLine="0"/>
              <w:rPr>
                <w:rFonts w:cs="Arial"/>
                <w:color w:val="000000"/>
                <w:sz w:val="18"/>
                <w:szCs w:val="18"/>
              </w:rPr>
            </w:pPr>
            <w:r w:rsidRPr="00037869">
              <w:rPr>
                <w:rFonts w:cs="Arial"/>
                <w:bCs/>
                <w:sz w:val="18"/>
                <w:szCs w:val="18"/>
              </w:rPr>
              <w:t>Cytotoxic T-lymphocyte protein 4</w:t>
            </w:r>
          </w:p>
        </w:tc>
      </w:tr>
      <w:tr w:rsidR="00AA1220" w:rsidRPr="00037869" w:rsidTr="003C2269">
        <w:tc>
          <w:tcPr>
            <w:tcW w:w="2148" w:type="dxa"/>
          </w:tcPr>
          <w:p w:rsidR="00AA1220" w:rsidRPr="00037869" w:rsidRDefault="00AA1220" w:rsidP="003C2269">
            <w:pPr>
              <w:ind w:firstLine="0"/>
              <w:rPr>
                <w:rFonts w:cs="Arial"/>
                <w:color w:val="000000"/>
                <w:sz w:val="18"/>
                <w:szCs w:val="18"/>
              </w:rPr>
            </w:pPr>
            <w:r w:rsidRPr="00037869">
              <w:rPr>
                <w:rFonts w:cs="Arial"/>
                <w:color w:val="000000"/>
                <w:sz w:val="18"/>
                <w:szCs w:val="18"/>
              </w:rPr>
              <w:t>P01584</w:t>
            </w:r>
          </w:p>
        </w:tc>
        <w:tc>
          <w:tcPr>
            <w:tcW w:w="1929" w:type="dxa"/>
          </w:tcPr>
          <w:p w:rsidR="00AA1220" w:rsidRPr="00037869" w:rsidRDefault="00AA1220" w:rsidP="003C2269">
            <w:pPr>
              <w:ind w:firstLine="0"/>
              <w:rPr>
                <w:rFonts w:cs="Arial"/>
                <w:color w:val="000000"/>
                <w:sz w:val="18"/>
                <w:szCs w:val="18"/>
              </w:rPr>
            </w:pPr>
            <w:r w:rsidRPr="00037869">
              <w:rPr>
                <w:rFonts w:cs="Arial"/>
                <w:color w:val="000000"/>
                <w:sz w:val="18"/>
                <w:szCs w:val="18"/>
              </w:rPr>
              <w:t>IL1B</w:t>
            </w:r>
          </w:p>
        </w:tc>
        <w:tc>
          <w:tcPr>
            <w:tcW w:w="5245" w:type="dxa"/>
          </w:tcPr>
          <w:p w:rsidR="00AA1220" w:rsidRPr="00037869" w:rsidRDefault="00AA1220" w:rsidP="003C2269">
            <w:pPr>
              <w:ind w:firstLine="0"/>
              <w:rPr>
                <w:rFonts w:cs="Arial"/>
                <w:color w:val="000000"/>
                <w:sz w:val="18"/>
                <w:szCs w:val="18"/>
              </w:rPr>
            </w:pPr>
            <w:r w:rsidRPr="00037869">
              <w:rPr>
                <w:rFonts w:cs="Arial"/>
                <w:bCs/>
                <w:sz w:val="18"/>
                <w:szCs w:val="18"/>
              </w:rPr>
              <w:t>Interleukin-1 beta</w:t>
            </w:r>
          </w:p>
        </w:tc>
      </w:tr>
      <w:tr w:rsidR="00AA1220" w:rsidRPr="00037869" w:rsidTr="003C2269">
        <w:tc>
          <w:tcPr>
            <w:tcW w:w="2148" w:type="dxa"/>
          </w:tcPr>
          <w:p w:rsidR="00AA1220" w:rsidRPr="00037869" w:rsidRDefault="00AA1220" w:rsidP="003C2269">
            <w:pPr>
              <w:ind w:firstLine="0"/>
              <w:rPr>
                <w:rFonts w:cs="Arial"/>
                <w:color w:val="000000"/>
                <w:sz w:val="18"/>
                <w:szCs w:val="18"/>
              </w:rPr>
            </w:pPr>
            <w:r w:rsidRPr="00037869">
              <w:rPr>
                <w:rFonts w:cs="Arial"/>
                <w:color w:val="000000"/>
                <w:sz w:val="18"/>
                <w:szCs w:val="18"/>
              </w:rPr>
              <w:t>P29474</w:t>
            </w:r>
          </w:p>
        </w:tc>
        <w:tc>
          <w:tcPr>
            <w:tcW w:w="1929" w:type="dxa"/>
          </w:tcPr>
          <w:p w:rsidR="00AA1220" w:rsidRPr="00037869" w:rsidRDefault="00AA1220" w:rsidP="003C2269">
            <w:pPr>
              <w:ind w:firstLine="0"/>
              <w:rPr>
                <w:rFonts w:cs="Arial"/>
                <w:color w:val="000000"/>
                <w:sz w:val="18"/>
                <w:szCs w:val="18"/>
              </w:rPr>
            </w:pPr>
            <w:r w:rsidRPr="00037869">
              <w:rPr>
                <w:rFonts w:cs="Arial"/>
                <w:color w:val="000000"/>
                <w:sz w:val="18"/>
                <w:szCs w:val="18"/>
              </w:rPr>
              <w:t>NOS3</w:t>
            </w:r>
          </w:p>
        </w:tc>
        <w:tc>
          <w:tcPr>
            <w:tcW w:w="5245" w:type="dxa"/>
          </w:tcPr>
          <w:p w:rsidR="00AA1220" w:rsidRPr="00037869" w:rsidRDefault="00AA1220" w:rsidP="003C2269">
            <w:pPr>
              <w:ind w:firstLine="0"/>
              <w:rPr>
                <w:rFonts w:cs="Arial"/>
                <w:color w:val="000000"/>
                <w:sz w:val="18"/>
                <w:szCs w:val="18"/>
              </w:rPr>
            </w:pPr>
            <w:r w:rsidRPr="00037869">
              <w:rPr>
                <w:rFonts w:cs="Arial"/>
                <w:bCs/>
                <w:sz w:val="18"/>
                <w:szCs w:val="18"/>
              </w:rPr>
              <w:t>Nitric oxide synthase, endothelial</w:t>
            </w:r>
          </w:p>
        </w:tc>
      </w:tr>
      <w:tr w:rsidR="00AA1220" w:rsidRPr="00037869" w:rsidTr="003C2269">
        <w:tc>
          <w:tcPr>
            <w:tcW w:w="2148" w:type="dxa"/>
          </w:tcPr>
          <w:p w:rsidR="00AA1220" w:rsidRPr="00037869" w:rsidRDefault="00AA1220" w:rsidP="003C2269">
            <w:pPr>
              <w:ind w:firstLine="0"/>
              <w:rPr>
                <w:rFonts w:cs="Arial"/>
                <w:color w:val="000000"/>
                <w:sz w:val="18"/>
                <w:szCs w:val="18"/>
              </w:rPr>
            </w:pPr>
            <w:r w:rsidRPr="00037869">
              <w:rPr>
                <w:rFonts w:cs="Arial"/>
                <w:color w:val="000000"/>
                <w:sz w:val="18"/>
                <w:szCs w:val="18"/>
              </w:rPr>
              <w:t>P01137</w:t>
            </w:r>
          </w:p>
        </w:tc>
        <w:tc>
          <w:tcPr>
            <w:tcW w:w="1929" w:type="dxa"/>
          </w:tcPr>
          <w:p w:rsidR="00AA1220" w:rsidRPr="00037869" w:rsidRDefault="00AA1220" w:rsidP="003C2269">
            <w:pPr>
              <w:ind w:firstLine="0"/>
              <w:rPr>
                <w:rFonts w:cs="Arial"/>
                <w:color w:val="000000"/>
                <w:sz w:val="18"/>
                <w:szCs w:val="18"/>
              </w:rPr>
            </w:pPr>
            <w:r w:rsidRPr="00037869">
              <w:rPr>
                <w:rFonts w:cs="Arial"/>
                <w:color w:val="000000"/>
                <w:sz w:val="18"/>
                <w:szCs w:val="18"/>
              </w:rPr>
              <w:t>TGFB1</w:t>
            </w:r>
          </w:p>
        </w:tc>
        <w:tc>
          <w:tcPr>
            <w:tcW w:w="5245" w:type="dxa"/>
          </w:tcPr>
          <w:p w:rsidR="00AA1220" w:rsidRPr="00037869" w:rsidRDefault="00AA1220" w:rsidP="003C2269">
            <w:pPr>
              <w:ind w:firstLine="0"/>
              <w:rPr>
                <w:rFonts w:cs="Arial"/>
                <w:color w:val="000000"/>
                <w:sz w:val="18"/>
                <w:szCs w:val="18"/>
              </w:rPr>
            </w:pPr>
            <w:r w:rsidRPr="00037869">
              <w:rPr>
                <w:rFonts w:cs="Arial"/>
                <w:bCs/>
                <w:sz w:val="18"/>
                <w:szCs w:val="18"/>
              </w:rPr>
              <w:t>Transforming growth factor beta-1</w:t>
            </w:r>
          </w:p>
        </w:tc>
      </w:tr>
      <w:tr w:rsidR="00AA1220" w:rsidRPr="00037869" w:rsidTr="003C2269">
        <w:tc>
          <w:tcPr>
            <w:tcW w:w="2148" w:type="dxa"/>
          </w:tcPr>
          <w:p w:rsidR="00AA1220" w:rsidRPr="00037869" w:rsidRDefault="00AA1220" w:rsidP="003C2269">
            <w:pPr>
              <w:ind w:firstLine="0"/>
              <w:rPr>
                <w:rFonts w:cs="Arial"/>
                <w:color w:val="000000"/>
                <w:sz w:val="18"/>
                <w:szCs w:val="18"/>
              </w:rPr>
            </w:pPr>
            <w:r w:rsidRPr="00037869">
              <w:rPr>
                <w:rFonts w:cs="Arial"/>
                <w:color w:val="000000"/>
                <w:sz w:val="18"/>
                <w:szCs w:val="18"/>
              </w:rPr>
              <w:t>P05305</w:t>
            </w:r>
          </w:p>
        </w:tc>
        <w:tc>
          <w:tcPr>
            <w:tcW w:w="1929" w:type="dxa"/>
          </w:tcPr>
          <w:p w:rsidR="00AA1220" w:rsidRPr="00037869" w:rsidRDefault="00AA1220" w:rsidP="003C2269">
            <w:pPr>
              <w:ind w:firstLine="0"/>
              <w:rPr>
                <w:rFonts w:cs="Arial"/>
                <w:color w:val="000000"/>
                <w:sz w:val="18"/>
                <w:szCs w:val="18"/>
              </w:rPr>
            </w:pPr>
            <w:r w:rsidRPr="00037869">
              <w:rPr>
                <w:rFonts w:cs="Arial"/>
                <w:color w:val="000000"/>
                <w:sz w:val="18"/>
                <w:szCs w:val="18"/>
              </w:rPr>
              <w:t>EDN1</w:t>
            </w:r>
          </w:p>
        </w:tc>
        <w:tc>
          <w:tcPr>
            <w:tcW w:w="5245" w:type="dxa"/>
          </w:tcPr>
          <w:p w:rsidR="00AA1220" w:rsidRPr="00037869" w:rsidRDefault="00AA1220" w:rsidP="003C2269">
            <w:pPr>
              <w:ind w:firstLine="0"/>
              <w:rPr>
                <w:rFonts w:cs="Arial"/>
                <w:color w:val="000000"/>
                <w:sz w:val="18"/>
                <w:szCs w:val="18"/>
              </w:rPr>
            </w:pPr>
            <w:r w:rsidRPr="00037869">
              <w:rPr>
                <w:rFonts w:cs="Arial"/>
                <w:bCs/>
                <w:sz w:val="18"/>
                <w:szCs w:val="18"/>
              </w:rPr>
              <w:t>Endothelin-1</w:t>
            </w:r>
          </w:p>
        </w:tc>
      </w:tr>
      <w:tr w:rsidR="00AA1220" w:rsidRPr="00037869" w:rsidTr="003C2269">
        <w:tc>
          <w:tcPr>
            <w:tcW w:w="2148" w:type="dxa"/>
          </w:tcPr>
          <w:p w:rsidR="00AA1220" w:rsidRPr="00037869" w:rsidRDefault="00AA1220" w:rsidP="003C2269">
            <w:pPr>
              <w:ind w:firstLine="0"/>
              <w:rPr>
                <w:rFonts w:cs="Arial"/>
                <w:color w:val="000000"/>
                <w:sz w:val="18"/>
                <w:szCs w:val="18"/>
              </w:rPr>
            </w:pPr>
            <w:r w:rsidRPr="00037869">
              <w:rPr>
                <w:rFonts w:cs="Arial"/>
                <w:color w:val="000000"/>
                <w:sz w:val="18"/>
                <w:szCs w:val="18"/>
              </w:rPr>
              <w:t>Q96QV1</w:t>
            </w:r>
          </w:p>
        </w:tc>
        <w:tc>
          <w:tcPr>
            <w:tcW w:w="1929" w:type="dxa"/>
          </w:tcPr>
          <w:p w:rsidR="00AA1220" w:rsidRPr="00037869" w:rsidRDefault="00AA1220" w:rsidP="003C2269">
            <w:pPr>
              <w:ind w:firstLine="0"/>
              <w:rPr>
                <w:rFonts w:cs="Arial"/>
                <w:color w:val="000000"/>
                <w:sz w:val="18"/>
                <w:szCs w:val="18"/>
              </w:rPr>
            </w:pPr>
            <w:r w:rsidRPr="00037869">
              <w:rPr>
                <w:rFonts w:cs="Arial"/>
                <w:color w:val="000000"/>
                <w:sz w:val="18"/>
                <w:szCs w:val="18"/>
              </w:rPr>
              <w:t>HHIP</w:t>
            </w:r>
          </w:p>
        </w:tc>
        <w:tc>
          <w:tcPr>
            <w:tcW w:w="5245" w:type="dxa"/>
          </w:tcPr>
          <w:p w:rsidR="00AA1220" w:rsidRPr="00037869" w:rsidRDefault="00AA1220" w:rsidP="003C2269">
            <w:pPr>
              <w:ind w:firstLine="0"/>
              <w:rPr>
                <w:rFonts w:cs="Arial"/>
                <w:color w:val="000000"/>
                <w:sz w:val="18"/>
                <w:szCs w:val="18"/>
              </w:rPr>
            </w:pPr>
            <w:r w:rsidRPr="00037869">
              <w:rPr>
                <w:rFonts w:cs="Arial"/>
                <w:bCs/>
                <w:sz w:val="18"/>
                <w:szCs w:val="18"/>
              </w:rPr>
              <w:t>Hedgehog-interacting protein</w:t>
            </w:r>
          </w:p>
        </w:tc>
      </w:tr>
      <w:tr w:rsidR="00AA1220" w:rsidRPr="00037869" w:rsidTr="003C2269">
        <w:tc>
          <w:tcPr>
            <w:tcW w:w="2148" w:type="dxa"/>
          </w:tcPr>
          <w:p w:rsidR="00AA1220" w:rsidRPr="00037869" w:rsidRDefault="00AA1220" w:rsidP="003C2269">
            <w:pPr>
              <w:ind w:firstLine="0"/>
              <w:rPr>
                <w:rFonts w:cs="Arial"/>
                <w:color w:val="000000"/>
                <w:sz w:val="18"/>
                <w:szCs w:val="18"/>
              </w:rPr>
            </w:pPr>
            <w:r w:rsidRPr="00037869">
              <w:rPr>
                <w:rFonts w:cs="Arial"/>
                <w:color w:val="000000"/>
                <w:sz w:val="18"/>
                <w:szCs w:val="18"/>
              </w:rPr>
              <w:t>P09488</w:t>
            </w:r>
          </w:p>
        </w:tc>
        <w:tc>
          <w:tcPr>
            <w:tcW w:w="1929" w:type="dxa"/>
          </w:tcPr>
          <w:p w:rsidR="00AA1220" w:rsidRPr="00037869" w:rsidRDefault="00AA1220" w:rsidP="003C2269">
            <w:pPr>
              <w:ind w:firstLine="0"/>
              <w:rPr>
                <w:rFonts w:cs="Arial"/>
                <w:color w:val="000000"/>
                <w:sz w:val="18"/>
                <w:szCs w:val="18"/>
              </w:rPr>
            </w:pPr>
            <w:r w:rsidRPr="00037869">
              <w:rPr>
                <w:rFonts w:cs="Arial"/>
                <w:color w:val="000000"/>
                <w:sz w:val="18"/>
                <w:szCs w:val="18"/>
              </w:rPr>
              <w:t>GSTM1</w:t>
            </w:r>
          </w:p>
        </w:tc>
        <w:tc>
          <w:tcPr>
            <w:tcW w:w="5245" w:type="dxa"/>
          </w:tcPr>
          <w:p w:rsidR="00AA1220" w:rsidRPr="00037869" w:rsidRDefault="00AA1220" w:rsidP="003C2269">
            <w:pPr>
              <w:ind w:firstLine="0"/>
              <w:rPr>
                <w:rFonts w:cs="Arial"/>
                <w:color w:val="000000"/>
                <w:sz w:val="18"/>
                <w:szCs w:val="18"/>
              </w:rPr>
            </w:pPr>
            <w:r w:rsidRPr="00037869">
              <w:rPr>
                <w:rFonts w:cs="Arial"/>
                <w:bCs/>
                <w:sz w:val="18"/>
                <w:szCs w:val="18"/>
              </w:rPr>
              <w:t>Glutathione S-transferase Mu 1</w:t>
            </w:r>
          </w:p>
        </w:tc>
      </w:tr>
      <w:tr w:rsidR="00AA1220" w:rsidRPr="00037869" w:rsidTr="003C2269">
        <w:tc>
          <w:tcPr>
            <w:tcW w:w="2148" w:type="dxa"/>
          </w:tcPr>
          <w:p w:rsidR="00AA1220" w:rsidRPr="00037869" w:rsidRDefault="00AA1220" w:rsidP="003C2269">
            <w:pPr>
              <w:ind w:firstLine="0"/>
              <w:rPr>
                <w:rFonts w:cs="Arial"/>
                <w:color w:val="000000"/>
                <w:sz w:val="18"/>
                <w:szCs w:val="18"/>
              </w:rPr>
            </w:pPr>
            <w:r w:rsidRPr="00037869">
              <w:rPr>
                <w:rFonts w:cs="Arial"/>
                <w:color w:val="000000"/>
                <w:sz w:val="18"/>
                <w:szCs w:val="18"/>
              </w:rPr>
              <w:t>P35225</w:t>
            </w:r>
          </w:p>
        </w:tc>
        <w:tc>
          <w:tcPr>
            <w:tcW w:w="1929" w:type="dxa"/>
          </w:tcPr>
          <w:p w:rsidR="00AA1220" w:rsidRPr="00037869" w:rsidRDefault="00AA1220" w:rsidP="003C2269">
            <w:pPr>
              <w:ind w:firstLine="0"/>
              <w:rPr>
                <w:rFonts w:cs="Arial"/>
                <w:color w:val="000000"/>
                <w:sz w:val="18"/>
                <w:szCs w:val="18"/>
              </w:rPr>
            </w:pPr>
            <w:r w:rsidRPr="00037869">
              <w:rPr>
                <w:rFonts w:cs="Arial"/>
                <w:color w:val="000000"/>
                <w:sz w:val="18"/>
                <w:szCs w:val="18"/>
              </w:rPr>
              <w:t>IL13</w:t>
            </w:r>
          </w:p>
        </w:tc>
        <w:tc>
          <w:tcPr>
            <w:tcW w:w="5245" w:type="dxa"/>
          </w:tcPr>
          <w:p w:rsidR="00AA1220" w:rsidRPr="00037869" w:rsidRDefault="00AA1220" w:rsidP="003C2269">
            <w:pPr>
              <w:ind w:firstLine="0"/>
              <w:rPr>
                <w:rFonts w:cs="Arial"/>
                <w:color w:val="000000"/>
                <w:sz w:val="18"/>
                <w:szCs w:val="18"/>
              </w:rPr>
            </w:pPr>
            <w:r w:rsidRPr="00037869">
              <w:rPr>
                <w:rFonts w:cs="Arial"/>
                <w:bCs/>
                <w:sz w:val="18"/>
                <w:szCs w:val="18"/>
              </w:rPr>
              <w:t>Interleukin-13</w:t>
            </w:r>
          </w:p>
        </w:tc>
      </w:tr>
      <w:tr w:rsidR="00AA1220" w:rsidRPr="00037869" w:rsidTr="003C2269">
        <w:tc>
          <w:tcPr>
            <w:tcW w:w="2148" w:type="dxa"/>
          </w:tcPr>
          <w:p w:rsidR="00AA1220" w:rsidRPr="00037869" w:rsidRDefault="00AA1220" w:rsidP="003C2269">
            <w:pPr>
              <w:ind w:firstLine="0"/>
              <w:rPr>
                <w:rFonts w:cs="Arial"/>
                <w:color w:val="000000"/>
                <w:sz w:val="18"/>
                <w:szCs w:val="18"/>
              </w:rPr>
            </w:pPr>
            <w:r w:rsidRPr="00037869">
              <w:rPr>
                <w:rFonts w:cs="Arial"/>
                <w:color w:val="000000"/>
                <w:sz w:val="18"/>
                <w:szCs w:val="18"/>
              </w:rPr>
              <w:t>P12821</w:t>
            </w:r>
          </w:p>
        </w:tc>
        <w:tc>
          <w:tcPr>
            <w:tcW w:w="1929" w:type="dxa"/>
          </w:tcPr>
          <w:p w:rsidR="00AA1220" w:rsidRPr="00037869" w:rsidRDefault="00AA1220" w:rsidP="003C2269">
            <w:pPr>
              <w:ind w:firstLine="0"/>
              <w:rPr>
                <w:rFonts w:cs="Arial"/>
                <w:color w:val="000000"/>
                <w:sz w:val="18"/>
                <w:szCs w:val="18"/>
              </w:rPr>
            </w:pPr>
            <w:r w:rsidRPr="00037869">
              <w:rPr>
                <w:rFonts w:cs="Arial"/>
                <w:color w:val="000000"/>
                <w:sz w:val="18"/>
                <w:szCs w:val="18"/>
              </w:rPr>
              <w:t>ACE</w:t>
            </w:r>
          </w:p>
        </w:tc>
        <w:tc>
          <w:tcPr>
            <w:tcW w:w="5245" w:type="dxa"/>
          </w:tcPr>
          <w:p w:rsidR="00AA1220" w:rsidRPr="00037869" w:rsidRDefault="00AA1220" w:rsidP="003C2269">
            <w:pPr>
              <w:ind w:firstLine="0"/>
              <w:rPr>
                <w:rFonts w:cs="Arial"/>
                <w:color w:val="000000"/>
                <w:sz w:val="18"/>
                <w:szCs w:val="18"/>
              </w:rPr>
            </w:pPr>
            <w:r w:rsidRPr="00037869">
              <w:rPr>
                <w:rFonts w:cs="Arial"/>
                <w:bCs/>
                <w:sz w:val="18"/>
                <w:szCs w:val="18"/>
              </w:rPr>
              <w:t>Angiotensin-converting enzyme</w:t>
            </w:r>
          </w:p>
        </w:tc>
      </w:tr>
      <w:tr w:rsidR="00AA1220" w:rsidRPr="00037869" w:rsidTr="003C2269">
        <w:tc>
          <w:tcPr>
            <w:tcW w:w="2148" w:type="dxa"/>
          </w:tcPr>
          <w:p w:rsidR="00AA1220" w:rsidRPr="00037869" w:rsidRDefault="00AA1220" w:rsidP="003C2269">
            <w:pPr>
              <w:ind w:firstLine="0"/>
              <w:rPr>
                <w:rFonts w:cs="Arial"/>
                <w:color w:val="000000"/>
                <w:sz w:val="18"/>
                <w:szCs w:val="18"/>
              </w:rPr>
            </w:pPr>
            <w:r w:rsidRPr="00037869">
              <w:rPr>
                <w:rFonts w:cs="Arial"/>
                <w:color w:val="000000"/>
                <w:sz w:val="18"/>
                <w:szCs w:val="18"/>
              </w:rPr>
              <w:t>P01375</w:t>
            </w:r>
          </w:p>
        </w:tc>
        <w:tc>
          <w:tcPr>
            <w:tcW w:w="1929" w:type="dxa"/>
          </w:tcPr>
          <w:p w:rsidR="00AA1220" w:rsidRPr="00037869" w:rsidRDefault="00AA1220" w:rsidP="003C2269">
            <w:pPr>
              <w:ind w:firstLine="0"/>
              <w:rPr>
                <w:rFonts w:cs="Arial"/>
                <w:color w:val="000000"/>
                <w:sz w:val="18"/>
                <w:szCs w:val="18"/>
              </w:rPr>
            </w:pPr>
            <w:r w:rsidRPr="00037869">
              <w:rPr>
                <w:rFonts w:cs="Arial"/>
                <w:color w:val="000000"/>
                <w:sz w:val="18"/>
                <w:szCs w:val="18"/>
              </w:rPr>
              <w:t>TNFA</w:t>
            </w:r>
          </w:p>
        </w:tc>
        <w:tc>
          <w:tcPr>
            <w:tcW w:w="5245" w:type="dxa"/>
          </w:tcPr>
          <w:p w:rsidR="00AA1220" w:rsidRPr="00037869" w:rsidRDefault="00AA1220" w:rsidP="003C2269">
            <w:pPr>
              <w:ind w:firstLine="0"/>
              <w:rPr>
                <w:rFonts w:cs="Arial"/>
                <w:color w:val="000000"/>
                <w:sz w:val="18"/>
                <w:szCs w:val="18"/>
              </w:rPr>
            </w:pPr>
            <w:r w:rsidRPr="00037869">
              <w:rPr>
                <w:rFonts w:cs="Arial"/>
                <w:bCs/>
                <w:sz w:val="18"/>
                <w:szCs w:val="18"/>
              </w:rPr>
              <w:t>Tumor necrosis factor</w:t>
            </w:r>
          </w:p>
        </w:tc>
      </w:tr>
      <w:tr w:rsidR="00AA1220" w:rsidRPr="00037869" w:rsidTr="003C2269">
        <w:tc>
          <w:tcPr>
            <w:tcW w:w="2148" w:type="dxa"/>
          </w:tcPr>
          <w:p w:rsidR="00AA1220" w:rsidRPr="00037869" w:rsidRDefault="00AA1220" w:rsidP="003C2269">
            <w:pPr>
              <w:ind w:firstLine="0"/>
              <w:rPr>
                <w:rFonts w:cs="Arial"/>
                <w:color w:val="000000"/>
                <w:sz w:val="18"/>
                <w:szCs w:val="18"/>
              </w:rPr>
            </w:pPr>
            <w:r w:rsidRPr="00037869">
              <w:rPr>
                <w:rFonts w:cs="Arial"/>
                <w:color w:val="000000"/>
                <w:sz w:val="18"/>
                <w:szCs w:val="18"/>
              </w:rPr>
              <w:t>P07550</w:t>
            </w:r>
          </w:p>
        </w:tc>
        <w:tc>
          <w:tcPr>
            <w:tcW w:w="1929" w:type="dxa"/>
          </w:tcPr>
          <w:p w:rsidR="00AA1220" w:rsidRPr="00037869" w:rsidRDefault="00AA1220" w:rsidP="003C2269">
            <w:pPr>
              <w:ind w:firstLine="0"/>
              <w:rPr>
                <w:rFonts w:cs="Arial"/>
                <w:color w:val="000000"/>
                <w:sz w:val="18"/>
                <w:szCs w:val="18"/>
              </w:rPr>
            </w:pPr>
            <w:r w:rsidRPr="00037869">
              <w:rPr>
                <w:rFonts w:cs="Arial"/>
                <w:color w:val="000000"/>
                <w:sz w:val="18"/>
                <w:szCs w:val="18"/>
              </w:rPr>
              <w:t>ADRB2</w:t>
            </w:r>
          </w:p>
        </w:tc>
        <w:tc>
          <w:tcPr>
            <w:tcW w:w="5245" w:type="dxa"/>
          </w:tcPr>
          <w:p w:rsidR="00AA1220" w:rsidRPr="00037869" w:rsidRDefault="00AA1220" w:rsidP="003C2269">
            <w:pPr>
              <w:ind w:firstLine="0"/>
              <w:rPr>
                <w:rFonts w:cs="Arial"/>
                <w:color w:val="000000"/>
                <w:sz w:val="18"/>
                <w:szCs w:val="18"/>
              </w:rPr>
            </w:pPr>
            <w:r w:rsidRPr="00037869">
              <w:rPr>
                <w:rFonts w:cs="Arial"/>
                <w:bCs/>
                <w:sz w:val="18"/>
                <w:szCs w:val="18"/>
              </w:rPr>
              <w:t>Beta-2 adrenergic receptor</w:t>
            </w:r>
          </w:p>
        </w:tc>
      </w:tr>
      <w:tr w:rsidR="00AA1220" w:rsidRPr="00037869" w:rsidTr="003C2269">
        <w:tc>
          <w:tcPr>
            <w:tcW w:w="2148" w:type="dxa"/>
          </w:tcPr>
          <w:p w:rsidR="00AA1220" w:rsidRPr="00037869" w:rsidRDefault="00AA1220" w:rsidP="003C2269">
            <w:pPr>
              <w:ind w:firstLine="0"/>
              <w:rPr>
                <w:rFonts w:cs="Arial"/>
                <w:color w:val="000000"/>
                <w:sz w:val="18"/>
                <w:szCs w:val="18"/>
              </w:rPr>
            </w:pPr>
            <w:r w:rsidRPr="00037869">
              <w:rPr>
                <w:rFonts w:cs="Arial"/>
                <w:color w:val="000000"/>
                <w:sz w:val="18"/>
                <w:szCs w:val="18"/>
              </w:rPr>
              <w:t>P09211</w:t>
            </w:r>
          </w:p>
        </w:tc>
        <w:tc>
          <w:tcPr>
            <w:tcW w:w="1929" w:type="dxa"/>
          </w:tcPr>
          <w:p w:rsidR="00AA1220" w:rsidRPr="00037869" w:rsidRDefault="00AA1220" w:rsidP="003C2269">
            <w:pPr>
              <w:ind w:firstLine="0"/>
              <w:rPr>
                <w:rFonts w:cs="Arial"/>
                <w:color w:val="000000"/>
                <w:sz w:val="18"/>
                <w:szCs w:val="18"/>
              </w:rPr>
            </w:pPr>
            <w:r w:rsidRPr="00037869">
              <w:rPr>
                <w:rFonts w:cs="Arial"/>
                <w:color w:val="000000"/>
                <w:sz w:val="18"/>
                <w:szCs w:val="18"/>
              </w:rPr>
              <w:t>GSTP1</w:t>
            </w:r>
          </w:p>
        </w:tc>
        <w:tc>
          <w:tcPr>
            <w:tcW w:w="5245" w:type="dxa"/>
          </w:tcPr>
          <w:p w:rsidR="00AA1220" w:rsidRPr="00037869" w:rsidRDefault="00AA1220" w:rsidP="003C2269">
            <w:pPr>
              <w:ind w:firstLine="0"/>
              <w:rPr>
                <w:rFonts w:cs="Arial"/>
                <w:color w:val="000000"/>
                <w:sz w:val="18"/>
                <w:szCs w:val="18"/>
              </w:rPr>
            </w:pPr>
            <w:r w:rsidRPr="00037869">
              <w:rPr>
                <w:rFonts w:cs="Arial"/>
                <w:bCs/>
                <w:sz w:val="18"/>
                <w:szCs w:val="18"/>
              </w:rPr>
              <w:t>Glutathione S-transferase P</w:t>
            </w:r>
          </w:p>
        </w:tc>
      </w:tr>
      <w:tr w:rsidR="00AA1220" w:rsidRPr="00037869" w:rsidTr="003C2269">
        <w:tc>
          <w:tcPr>
            <w:tcW w:w="2148" w:type="dxa"/>
          </w:tcPr>
          <w:p w:rsidR="00AA1220" w:rsidRPr="00037869" w:rsidRDefault="00AA1220" w:rsidP="003C2269">
            <w:pPr>
              <w:ind w:firstLine="0"/>
              <w:rPr>
                <w:rFonts w:cs="Arial"/>
                <w:color w:val="000000"/>
                <w:sz w:val="18"/>
                <w:szCs w:val="18"/>
              </w:rPr>
            </w:pPr>
            <w:r w:rsidRPr="00037869">
              <w:rPr>
                <w:rFonts w:cs="Arial"/>
                <w:color w:val="000000"/>
                <w:sz w:val="18"/>
                <w:szCs w:val="18"/>
              </w:rPr>
              <w:t>O00206</w:t>
            </w:r>
          </w:p>
        </w:tc>
        <w:tc>
          <w:tcPr>
            <w:tcW w:w="1929" w:type="dxa"/>
          </w:tcPr>
          <w:p w:rsidR="00AA1220" w:rsidRPr="00037869" w:rsidRDefault="00AA1220" w:rsidP="003C2269">
            <w:pPr>
              <w:ind w:firstLine="0"/>
              <w:rPr>
                <w:rFonts w:cs="Arial"/>
                <w:sz w:val="18"/>
                <w:szCs w:val="18"/>
              </w:rPr>
            </w:pPr>
            <w:r w:rsidRPr="00037869">
              <w:rPr>
                <w:rFonts w:cs="Arial"/>
                <w:color w:val="000000"/>
                <w:sz w:val="18"/>
                <w:szCs w:val="18"/>
              </w:rPr>
              <w:t>TLR4</w:t>
            </w:r>
          </w:p>
        </w:tc>
        <w:tc>
          <w:tcPr>
            <w:tcW w:w="5245" w:type="dxa"/>
          </w:tcPr>
          <w:p w:rsidR="00AA1220" w:rsidRPr="00037869" w:rsidRDefault="00AA1220" w:rsidP="003C2269">
            <w:pPr>
              <w:ind w:firstLine="0"/>
              <w:rPr>
                <w:rFonts w:cs="Arial"/>
                <w:sz w:val="18"/>
                <w:szCs w:val="18"/>
              </w:rPr>
            </w:pPr>
            <w:r w:rsidRPr="00037869">
              <w:rPr>
                <w:rFonts w:cs="Arial"/>
                <w:bCs/>
                <w:sz w:val="18"/>
                <w:szCs w:val="18"/>
              </w:rPr>
              <w:t>Toll-like receptor 4</w:t>
            </w:r>
          </w:p>
        </w:tc>
      </w:tr>
    </w:tbl>
    <w:p w:rsidR="00AA1220" w:rsidRPr="00663D85" w:rsidRDefault="00AA1220" w:rsidP="00AA1220">
      <w:pPr>
        <w:pStyle w:val="ListParagraph"/>
        <w:numPr>
          <w:ilvl w:val="0"/>
          <w:numId w:val="1"/>
        </w:numPr>
      </w:pPr>
      <w:r w:rsidRPr="00663D85">
        <w:lastRenderedPageBreak/>
        <w:t>Intersection of BA and EHTN</w:t>
      </w:r>
    </w:p>
    <w:tbl>
      <w:tblPr>
        <w:tblStyle w:val="TableGrid"/>
        <w:tblW w:w="0" w:type="auto"/>
        <w:tblLook w:val="04A0"/>
      </w:tblPr>
      <w:tblGrid>
        <w:gridCol w:w="2148"/>
        <w:gridCol w:w="22"/>
        <w:gridCol w:w="1907"/>
        <w:gridCol w:w="5245"/>
      </w:tblGrid>
      <w:tr w:rsidR="00AA1220" w:rsidRPr="00037869" w:rsidTr="003C2269">
        <w:tc>
          <w:tcPr>
            <w:tcW w:w="2148" w:type="dxa"/>
          </w:tcPr>
          <w:p w:rsidR="00AA1220" w:rsidRPr="00037869" w:rsidRDefault="00AA1220" w:rsidP="003C2269">
            <w:pPr>
              <w:ind w:firstLine="0"/>
              <w:rPr>
                <w:rFonts w:cs="Arial"/>
                <w:b/>
                <w:color w:val="000000"/>
                <w:sz w:val="18"/>
                <w:szCs w:val="18"/>
              </w:rPr>
            </w:pPr>
            <w:r w:rsidRPr="00037869">
              <w:rPr>
                <w:rFonts w:cs="Arial"/>
                <w:b/>
                <w:color w:val="000000"/>
                <w:sz w:val="18"/>
                <w:szCs w:val="18"/>
              </w:rPr>
              <w:t>Uniprot ID</w:t>
            </w:r>
          </w:p>
        </w:tc>
        <w:tc>
          <w:tcPr>
            <w:tcW w:w="1929" w:type="dxa"/>
            <w:gridSpan w:val="2"/>
          </w:tcPr>
          <w:p w:rsidR="00AA1220" w:rsidRPr="00037869" w:rsidRDefault="00AA1220" w:rsidP="003C2269">
            <w:pPr>
              <w:ind w:firstLine="0"/>
              <w:rPr>
                <w:rFonts w:cs="Arial"/>
                <w:b/>
                <w:color w:val="000000"/>
                <w:sz w:val="18"/>
                <w:szCs w:val="18"/>
              </w:rPr>
            </w:pPr>
            <w:r w:rsidRPr="00037869">
              <w:rPr>
                <w:rFonts w:cs="Arial"/>
                <w:b/>
                <w:color w:val="000000"/>
                <w:sz w:val="18"/>
                <w:szCs w:val="18"/>
              </w:rPr>
              <w:t>Entrez Gene Name from Kaneko</w:t>
            </w:r>
          </w:p>
        </w:tc>
        <w:tc>
          <w:tcPr>
            <w:tcW w:w="5245" w:type="dxa"/>
          </w:tcPr>
          <w:p w:rsidR="00AA1220" w:rsidRPr="00037869" w:rsidRDefault="00AA1220" w:rsidP="003C2269">
            <w:pPr>
              <w:ind w:firstLine="0"/>
              <w:rPr>
                <w:rFonts w:cs="Arial"/>
                <w:b/>
                <w:bCs/>
                <w:sz w:val="18"/>
                <w:szCs w:val="18"/>
              </w:rPr>
            </w:pPr>
            <w:r w:rsidRPr="00037869">
              <w:rPr>
                <w:rFonts w:cs="Arial"/>
                <w:b/>
                <w:bCs/>
                <w:sz w:val="18"/>
                <w:szCs w:val="18"/>
              </w:rPr>
              <w:t>Protein Name from UNIPROT</w:t>
            </w:r>
          </w:p>
        </w:tc>
      </w:tr>
      <w:tr w:rsidR="00AA1220" w:rsidRPr="00037869" w:rsidTr="003C2269">
        <w:tc>
          <w:tcPr>
            <w:tcW w:w="2170" w:type="dxa"/>
            <w:gridSpan w:val="2"/>
          </w:tcPr>
          <w:p w:rsidR="00AA1220" w:rsidRPr="00037869" w:rsidRDefault="00AA1220" w:rsidP="003C2269">
            <w:pPr>
              <w:ind w:firstLine="0"/>
              <w:rPr>
                <w:rFonts w:cs="Arial"/>
                <w:color w:val="000000"/>
                <w:sz w:val="18"/>
                <w:szCs w:val="18"/>
              </w:rPr>
            </w:pPr>
            <w:r w:rsidRPr="00037869">
              <w:rPr>
                <w:rFonts w:cs="Arial"/>
                <w:color w:val="000000"/>
                <w:sz w:val="18"/>
                <w:szCs w:val="18"/>
              </w:rPr>
              <w:t>P04040</w:t>
            </w:r>
          </w:p>
        </w:tc>
        <w:tc>
          <w:tcPr>
            <w:tcW w:w="1907" w:type="dxa"/>
          </w:tcPr>
          <w:p w:rsidR="00AA1220" w:rsidRPr="00037869" w:rsidRDefault="00AA1220" w:rsidP="003C2269">
            <w:pPr>
              <w:ind w:firstLine="0"/>
              <w:rPr>
                <w:rFonts w:cs="Arial"/>
                <w:color w:val="000000"/>
                <w:sz w:val="18"/>
                <w:szCs w:val="18"/>
              </w:rPr>
            </w:pPr>
            <w:r w:rsidRPr="00037869">
              <w:rPr>
                <w:rFonts w:cs="Arial"/>
                <w:color w:val="000000"/>
                <w:sz w:val="18"/>
                <w:szCs w:val="18"/>
              </w:rPr>
              <w:t>CAT</w:t>
            </w:r>
          </w:p>
        </w:tc>
        <w:tc>
          <w:tcPr>
            <w:tcW w:w="5245" w:type="dxa"/>
          </w:tcPr>
          <w:p w:rsidR="00AA1220" w:rsidRPr="00037869" w:rsidRDefault="00AA1220" w:rsidP="003C2269">
            <w:pPr>
              <w:ind w:firstLine="0"/>
              <w:rPr>
                <w:rFonts w:cs="Arial"/>
                <w:color w:val="000000"/>
                <w:sz w:val="18"/>
                <w:szCs w:val="18"/>
              </w:rPr>
            </w:pPr>
            <w:r w:rsidRPr="00037869">
              <w:rPr>
                <w:rFonts w:cs="Arial"/>
                <w:bCs/>
                <w:sz w:val="18"/>
                <w:szCs w:val="18"/>
              </w:rPr>
              <w:t>Catalase</w:t>
            </w:r>
          </w:p>
        </w:tc>
      </w:tr>
      <w:tr w:rsidR="00AA1220" w:rsidRPr="00037869" w:rsidTr="003C2269">
        <w:tc>
          <w:tcPr>
            <w:tcW w:w="2170" w:type="dxa"/>
            <w:gridSpan w:val="2"/>
          </w:tcPr>
          <w:p w:rsidR="00AA1220" w:rsidRPr="00037869" w:rsidRDefault="00AA1220" w:rsidP="003C2269">
            <w:pPr>
              <w:ind w:firstLine="0"/>
              <w:rPr>
                <w:rFonts w:cs="Arial"/>
                <w:color w:val="000000"/>
                <w:sz w:val="18"/>
                <w:szCs w:val="18"/>
              </w:rPr>
            </w:pPr>
            <w:r w:rsidRPr="00037869">
              <w:rPr>
                <w:rFonts w:cs="Arial"/>
                <w:color w:val="000000"/>
                <w:sz w:val="18"/>
                <w:szCs w:val="18"/>
              </w:rPr>
              <w:t>NA</w:t>
            </w:r>
          </w:p>
        </w:tc>
        <w:tc>
          <w:tcPr>
            <w:tcW w:w="1907" w:type="dxa"/>
          </w:tcPr>
          <w:p w:rsidR="00AA1220" w:rsidRPr="00037869" w:rsidRDefault="00AA1220" w:rsidP="003C2269">
            <w:pPr>
              <w:ind w:firstLine="0"/>
              <w:rPr>
                <w:rFonts w:cs="Arial"/>
                <w:color w:val="000000"/>
                <w:sz w:val="18"/>
                <w:szCs w:val="18"/>
              </w:rPr>
            </w:pPr>
            <w:r w:rsidRPr="00037869">
              <w:rPr>
                <w:rFonts w:cs="Arial"/>
                <w:color w:val="000000"/>
                <w:sz w:val="18"/>
                <w:szCs w:val="18"/>
              </w:rPr>
              <w:t>MBL</w:t>
            </w:r>
          </w:p>
        </w:tc>
        <w:tc>
          <w:tcPr>
            <w:tcW w:w="5245" w:type="dxa"/>
          </w:tcPr>
          <w:p w:rsidR="00AA1220" w:rsidRPr="00037869" w:rsidRDefault="00AA1220" w:rsidP="003C2269">
            <w:pPr>
              <w:ind w:firstLine="0"/>
              <w:rPr>
                <w:rFonts w:cs="Arial"/>
                <w:color w:val="000000"/>
                <w:sz w:val="18"/>
                <w:szCs w:val="18"/>
              </w:rPr>
            </w:pPr>
          </w:p>
        </w:tc>
      </w:tr>
      <w:tr w:rsidR="00AA1220" w:rsidRPr="00037869" w:rsidTr="003C2269">
        <w:tc>
          <w:tcPr>
            <w:tcW w:w="2170" w:type="dxa"/>
            <w:gridSpan w:val="2"/>
          </w:tcPr>
          <w:p w:rsidR="00AA1220" w:rsidRPr="00037869" w:rsidRDefault="00AA1220" w:rsidP="003C2269">
            <w:pPr>
              <w:ind w:firstLine="0"/>
              <w:rPr>
                <w:rFonts w:cs="Arial"/>
                <w:color w:val="000000"/>
                <w:sz w:val="18"/>
                <w:szCs w:val="18"/>
              </w:rPr>
            </w:pPr>
            <w:r w:rsidRPr="00037869">
              <w:rPr>
                <w:rFonts w:cs="Arial"/>
                <w:color w:val="000000"/>
                <w:sz w:val="18"/>
                <w:szCs w:val="18"/>
              </w:rPr>
              <w:t>P12821</w:t>
            </w:r>
          </w:p>
        </w:tc>
        <w:tc>
          <w:tcPr>
            <w:tcW w:w="1907" w:type="dxa"/>
          </w:tcPr>
          <w:p w:rsidR="00AA1220" w:rsidRPr="00037869" w:rsidRDefault="00AA1220" w:rsidP="003C2269">
            <w:pPr>
              <w:ind w:firstLine="0"/>
              <w:rPr>
                <w:rFonts w:cs="Arial"/>
                <w:color w:val="000000"/>
                <w:sz w:val="18"/>
                <w:szCs w:val="18"/>
              </w:rPr>
            </w:pPr>
            <w:r w:rsidRPr="00037869">
              <w:rPr>
                <w:rFonts w:cs="Arial"/>
                <w:color w:val="000000"/>
                <w:sz w:val="18"/>
                <w:szCs w:val="18"/>
              </w:rPr>
              <w:t>ACE</w:t>
            </w:r>
          </w:p>
        </w:tc>
        <w:tc>
          <w:tcPr>
            <w:tcW w:w="5245" w:type="dxa"/>
          </w:tcPr>
          <w:p w:rsidR="00AA1220" w:rsidRPr="00037869" w:rsidRDefault="00AA1220" w:rsidP="003C2269">
            <w:pPr>
              <w:ind w:firstLine="0"/>
              <w:rPr>
                <w:rFonts w:cs="Arial"/>
                <w:color w:val="000000"/>
                <w:sz w:val="18"/>
                <w:szCs w:val="18"/>
              </w:rPr>
            </w:pPr>
            <w:r w:rsidRPr="00037869">
              <w:rPr>
                <w:rFonts w:cs="Arial"/>
                <w:bCs/>
                <w:sz w:val="18"/>
                <w:szCs w:val="18"/>
              </w:rPr>
              <w:t>Angiotensin-converting enzyme</w:t>
            </w:r>
          </w:p>
        </w:tc>
      </w:tr>
      <w:tr w:rsidR="00AA1220" w:rsidRPr="00037869" w:rsidTr="003C2269">
        <w:tc>
          <w:tcPr>
            <w:tcW w:w="2170" w:type="dxa"/>
            <w:gridSpan w:val="2"/>
          </w:tcPr>
          <w:p w:rsidR="00AA1220" w:rsidRPr="00037869" w:rsidRDefault="00AA1220" w:rsidP="003C2269">
            <w:pPr>
              <w:ind w:firstLine="0"/>
              <w:rPr>
                <w:rFonts w:cs="Arial"/>
                <w:color w:val="000000"/>
                <w:sz w:val="18"/>
                <w:szCs w:val="18"/>
              </w:rPr>
            </w:pPr>
            <w:r w:rsidRPr="00037869">
              <w:rPr>
                <w:rFonts w:cs="Arial"/>
                <w:color w:val="000000"/>
                <w:sz w:val="18"/>
                <w:szCs w:val="18"/>
              </w:rPr>
              <w:t>P29474</w:t>
            </w:r>
          </w:p>
        </w:tc>
        <w:tc>
          <w:tcPr>
            <w:tcW w:w="1907" w:type="dxa"/>
          </w:tcPr>
          <w:p w:rsidR="00AA1220" w:rsidRPr="00037869" w:rsidRDefault="00AA1220" w:rsidP="003C2269">
            <w:pPr>
              <w:ind w:firstLine="0"/>
              <w:rPr>
                <w:rFonts w:cs="Arial"/>
                <w:color w:val="000000"/>
                <w:sz w:val="18"/>
                <w:szCs w:val="18"/>
              </w:rPr>
            </w:pPr>
            <w:r w:rsidRPr="00037869">
              <w:rPr>
                <w:rFonts w:cs="Arial"/>
                <w:color w:val="000000"/>
                <w:sz w:val="18"/>
                <w:szCs w:val="18"/>
              </w:rPr>
              <w:t>NOS3</w:t>
            </w:r>
          </w:p>
        </w:tc>
        <w:tc>
          <w:tcPr>
            <w:tcW w:w="5245" w:type="dxa"/>
          </w:tcPr>
          <w:p w:rsidR="00AA1220" w:rsidRPr="00037869" w:rsidRDefault="00AA1220" w:rsidP="003C2269">
            <w:pPr>
              <w:ind w:firstLine="0"/>
              <w:rPr>
                <w:rFonts w:cs="Arial"/>
                <w:color w:val="000000"/>
                <w:sz w:val="18"/>
                <w:szCs w:val="18"/>
              </w:rPr>
            </w:pPr>
            <w:r w:rsidRPr="00037869">
              <w:rPr>
                <w:rFonts w:cs="Arial"/>
                <w:bCs/>
                <w:sz w:val="18"/>
                <w:szCs w:val="18"/>
              </w:rPr>
              <w:t>Nitric oxide synthase, endothelial</w:t>
            </w:r>
          </w:p>
        </w:tc>
      </w:tr>
      <w:tr w:rsidR="00AA1220" w:rsidRPr="00037869" w:rsidTr="003C2269">
        <w:tc>
          <w:tcPr>
            <w:tcW w:w="2170" w:type="dxa"/>
            <w:gridSpan w:val="2"/>
          </w:tcPr>
          <w:p w:rsidR="00AA1220" w:rsidRPr="00037869" w:rsidRDefault="00AA1220" w:rsidP="003C2269">
            <w:pPr>
              <w:ind w:firstLine="0"/>
              <w:rPr>
                <w:rFonts w:cs="Arial"/>
                <w:color w:val="000000"/>
                <w:sz w:val="18"/>
                <w:szCs w:val="18"/>
              </w:rPr>
            </w:pPr>
            <w:r w:rsidRPr="00037869">
              <w:rPr>
                <w:rFonts w:cs="Arial"/>
                <w:color w:val="000000"/>
                <w:sz w:val="18"/>
                <w:szCs w:val="18"/>
              </w:rPr>
              <w:t>P30711</w:t>
            </w:r>
          </w:p>
        </w:tc>
        <w:tc>
          <w:tcPr>
            <w:tcW w:w="1907" w:type="dxa"/>
          </w:tcPr>
          <w:p w:rsidR="00AA1220" w:rsidRPr="00037869" w:rsidRDefault="00AA1220" w:rsidP="003C2269">
            <w:pPr>
              <w:ind w:firstLine="0"/>
              <w:rPr>
                <w:rFonts w:cs="Arial"/>
                <w:color w:val="000000"/>
                <w:sz w:val="18"/>
                <w:szCs w:val="18"/>
              </w:rPr>
            </w:pPr>
            <w:r w:rsidRPr="00037869">
              <w:rPr>
                <w:rFonts w:cs="Arial"/>
                <w:color w:val="000000"/>
                <w:sz w:val="18"/>
                <w:szCs w:val="18"/>
              </w:rPr>
              <w:t>GSTT1</w:t>
            </w:r>
          </w:p>
        </w:tc>
        <w:tc>
          <w:tcPr>
            <w:tcW w:w="5245" w:type="dxa"/>
          </w:tcPr>
          <w:p w:rsidR="00AA1220" w:rsidRPr="00037869" w:rsidRDefault="00AA1220" w:rsidP="003C2269">
            <w:pPr>
              <w:ind w:firstLine="0"/>
              <w:rPr>
                <w:rFonts w:cs="Arial"/>
                <w:color w:val="000000"/>
                <w:sz w:val="18"/>
                <w:szCs w:val="18"/>
              </w:rPr>
            </w:pPr>
            <w:r w:rsidRPr="00037869">
              <w:rPr>
                <w:rFonts w:cs="Arial"/>
                <w:bCs/>
                <w:sz w:val="18"/>
                <w:szCs w:val="18"/>
              </w:rPr>
              <w:t>Glutathione S-transferase theta-1</w:t>
            </w:r>
          </w:p>
        </w:tc>
      </w:tr>
      <w:tr w:rsidR="00AA1220" w:rsidRPr="00037869" w:rsidTr="003C2269">
        <w:tc>
          <w:tcPr>
            <w:tcW w:w="2170" w:type="dxa"/>
            <w:gridSpan w:val="2"/>
          </w:tcPr>
          <w:p w:rsidR="00AA1220" w:rsidRPr="00037869" w:rsidRDefault="00AA1220" w:rsidP="003C2269">
            <w:pPr>
              <w:ind w:firstLine="0"/>
              <w:rPr>
                <w:rFonts w:cs="Arial"/>
                <w:color w:val="000000"/>
                <w:sz w:val="18"/>
                <w:szCs w:val="18"/>
              </w:rPr>
            </w:pPr>
            <w:r w:rsidRPr="00037869">
              <w:rPr>
                <w:rFonts w:cs="Arial"/>
                <w:color w:val="000000"/>
                <w:sz w:val="18"/>
                <w:szCs w:val="18"/>
              </w:rPr>
              <w:t>P07550</w:t>
            </w:r>
          </w:p>
        </w:tc>
        <w:tc>
          <w:tcPr>
            <w:tcW w:w="1907" w:type="dxa"/>
          </w:tcPr>
          <w:p w:rsidR="00AA1220" w:rsidRPr="00037869" w:rsidRDefault="00AA1220" w:rsidP="003C2269">
            <w:pPr>
              <w:ind w:firstLine="0"/>
              <w:rPr>
                <w:rFonts w:cs="Arial"/>
                <w:sz w:val="18"/>
                <w:szCs w:val="18"/>
              </w:rPr>
            </w:pPr>
            <w:r w:rsidRPr="00037869">
              <w:rPr>
                <w:rFonts w:cs="Arial"/>
                <w:color w:val="000000"/>
                <w:sz w:val="18"/>
                <w:szCs w:val="18"/>
              </w:rPr>
              <w:t>ADRB2</w:t>
            </w:r>
          </w:p>
        </w:tc>
        <w:tc>
          <w:tcPr>
            <w:tcW w:w="5245" w:type="dxa"/>
          </w:tcPr>
          <w:p w:rsidR="00AA1220" w:rsidRPr="00037869" w:rsidRDefault="00AA1220" w:rsidP="003C2269">
            <w:pPr>
              <w:ind w:firstLine="0"/>
              <w:rPr>
                <w:rFonts w:cs="Arial"/>
                <w:sz w:val="18"/>
                <w:szCs w:val="18"/>
              </w:rPr>
            </w:pPr>
            <w:r w:rsidRPr="00037869">
              <w:rPr>
                <w:rFonts w:cs="Arial"/>
                <w:bCs/>
                <w:sz w:val="18"/>
                <w:szCs w:val="18"/>
              </w:rPr>
              <w:t>Beta-2 adrenergic receptor</w:t>
            </w:r>
          </w:p>
        </w:tc>
      </w:tr>
    </w:tbl>
    <w:p w:rsidR="00AA1220" w:rsidRPr="00663D85" w:rsidRDefault="00AA1220" w:rsidP="00AA1220">
      <w:pPr>
        <w:pStyle w:val="ListParagraph"/>
        <w:numPr>
          <w:ilvl w:val="0"/>
          <w:numId w:val="1"/>
        </w:numPr>
      </w:pPr>
      <w:r w:rsidRPr="00663D85">
        <w:t>Intersection of BA and TB</w:t>
      </w:r>
    </w:p>
    <w:tbl>
      <w:tblPr>
        <w:tblStyle w:val="TableGrid"/>
        <w:tblW w:w="0" w:type="auto"/>
        <w:tblLook w:val="04A0"/>
      </w:tblPr>
      <w:tblGrid>
        <w:gridCol w:w="2148"/>
        <w:gridCol w:w="12"/>
        <w:gridCol w:w="1917"/>
        <w:gridCol w:w="5245"/>
      </w:tblGrid>
      <w:tr w:rsidR="00AA1220" w:rsidRPr="00037869" w:rsidTr="003C2269">
        <w:tc>
          <w:tcPr>
            <w:tcW w:w="2148" w:type="dxa"/>
          </w:tcPr>
          <w:p w:rsidR="00AA1220" w:rsidRPr="00037869" w:rsidRDefault="00AA1220" w:rsidP="003C2269">
            <w:pPr>
              <w:ind w:firstLine="0"/>
              <w:rPr>
                <w:rFonts w:cs="Arial"/>
                <w:b/>
                <w:color w:val="000000"/>
                <w:sz w:val="18"/>
                <w:szCs w:val="18"/>
              </w:rPr>
            </w:pPr>
            <w:r w:rsidRPr="00037869">
              <w:rPr>
                <w:rFonts w:cs="Arial"/>
                <w:b/>
                <w:color w:val="000000"/>
                <w:sz w:val="18"/>
                <w:szCs w:val="18"/>
              </w:rPr>
              <w:t>Uniprot ID</w:t>
            </w:r>
          </w:p>
        </w:tc>
        <w:tc>
          <w:tcPr>
            <w:tcW w:w="1929" w:type="dxa"/>
            <w:gridSpan w:val="2"/>
          </w:tcPr>
          <w:p w:rsidR="00AA1220" w:rsidRPr="00037869" w:rsidRDefault="00AA1220" w:rsidP="003C2269">
            <w:pPr>
              <w:ind w:firstLine="0"/>
              <w:rPr>
                <w:rFonts w:cs="Arial"/>
                <w:b/>
                <w:color w:val="000000"/>
                <w:sz w:val="18"/>
                <w:szCs w:val="18"/>
              </w:rPr>
            </w:pPr>
            <w:r w:rsidRPr="00037869">
              <w:rPr>
                <w:rFonts w:cs="Arial"/>
                <w:b/>
                <w:color w:val="000000"/>
                <w:sz w:val="18"/>
                <w:szCs w:val="18"/>
              </w:rPr>
              <w:t>Entrez Gene Name from Kaneko</w:t>
            </w:r>
          </w:p>
        </w:tc>
        <w:tc>
          <w:tcPr>
            <w:tcW w:w="5245" w:type="dxa"/>
          </w:tcPr>
          <w:p w:rsidR="00AA1220" w:rsidRPr="00037869" w:rsidRDefault="00AA1220" w:rsidP="003C2269">
            <w:pPr>
              <w:ind w:firstLine="0"/>
              <w:rPr>
                <w:rFonts w:cs="Arial"/>
                <w:b/>
                <w:bCs/>
                <w:sz w:val="18"/>
                <w:szCs w:val="18"/>
              </w:rPr>
            </w:pPr>
            <w:r w:rsidRPr="00037869">
              <w:rPr>
                <w:rFonts w:cs="Arial"/>
                <w:b/>
                <w:bCs/>
                <w:sz w:val="18"/>
                <w:szCs w:val="18"/>
              </w:rPr>
              <w:t>Protein Name from UNIPROT</w:t>
            </w:r>
          </w:p>
        </w:tc>
      </w:tr>
      <w:tr w:rsidR="00AA1220" w:rsidRPr="00037869" w:rsidTr="003C2269">
        <w:tc>
          <w:tcPr>
            <w:tcW w:w="2160" w:type="dxa"/>
            <w:gridSpan w:val="2"/>
          </w:tcPr>
          <w:p w:rsidR="00AA1220" w:rsidRPr="00037869" w:rsidRDefault="00AA1220" w:rsidP="003C2269">
            <w:pPr>
              <w:ind w:firstLine="0"/>
              <w:rPr>
                <w:rFonts w:cs="Arial"/>
                <w:color w:val="000000"/>
                <w:sz w:val="18"/>
                <w:szCs w:val="18"/>
              </w:rPr>
            </w:pPr>
            <w:r w:rsidRPr="00037869">
              <w:rPr>
                <w:rFonts w:cs="Arial"/>
                <w:color w:val="000000"/>
                <w:sz w:val="18"/>
                <w:szCs w:val="18"/>
              </w:rPr>
              <w:t>P22301</w:t>
            </w:r>
          </w:p>
        </w:tc>
        <w:tc>
          <w:tcPr>
            <w:tcW w:w="1917" w:type="dxa"/>
          </w:tcPr>
          <w:p w:rsidR="00AA1220" w:rsidRPr="00037869" w:rsidRDefault="00AA1220" w:rsidP="003C2269">
            <w:pPr>
              <w:ind w:firstLine="0"/>
              <w:rPr>
                <w:rFonts w:cs="Arial"/>
                <w:color w:val="000000"/>
                <w:sz w:val="18"/>
                <w:szCs w:val="18"/>
              </w:rPr>
            </w:pPr>
            <w:r w:rsidRPr="00037869">
              <w:rPr>
                <w:rFonts w:cs="Arial"/>
                <w:color w:val="000000"/>
                <w:sz w:val="18"/>
                <w:szCs w:val="18"/>
              </w:rPr>
              <w:t>IL10</w:t>
            </w:r>
          </w:p>
        </w:tc>
        <w:tc>
          <w:tcPr>
            <w:tcW w:w="5245" w:type="dxa"/>
          </w:tcPr>
          <w:p w:rsidR="00AA1220" w:rsidRPr="00037869" w:rsidRDefault="00AA1220" w:rsidP="003C2269">
            <w:pPr>
              <w:ind w:firstLine="0"/>
              <w:rPr>
                <w:rFonts w:cs="Arial"/>
                <w:color w:val="000000"/>
                <w:sz w:val="18"/>
                <w:szCs w:val="18"/>
              </w:rPr>
            </w:pPr>
            <w:r w:rsidRPr="00037869">
              <w:rPr>
                <w:rFonts w:cs="Arial"/>
                <w:bCs/>
                <w:sz w:val="18"/>
                <w:szCs w:val="18"/>
              </w:rPr>
              <w:t>Interleukin-10</w:t>
            </w:r>
          </w:p>
        </w:tc>
      </w:tr>
      <w:tr w:rsidR="00AA1220" w:rsidRPr="00037869" w:rsidTr="003C2269">
        <w:tc>
          <w:tcPr>
            <w:tcW w:w="2160" w:type="dxa"/>
            <w:gridSpan w:val="2"/>
          </w:tcPr>
          <w:p w:rsidR="00AA1220" w:rsidRPr="00037869" w:rsidRDefault="00AA1220" w:rsidP="003C2269">
            <w:pPr>
              <w:ind w:firstLine="0"/>
              <w:rPr>
                <w:rFonts w:cs="Arial"/>
                <w:color w:val="000000"/>
                <w:sz w:val="18"/>
                <w:szCs w:val="18"/>
              </w:rPr>
            </w:pPr>
            <w:r w:rsidRPr="00037869">
              <w:rPr>
                <w:rFonts w:cs="Arial"/>
                <w:color w:val="000000"/>
                <w:sz w:val="18"/>
                <w:szCs w:val="18"/>
              </w:rPr>
              <w:t>P05112</w:t>
            </w:r>
          </w:p>
        </w:tc>
        <w:tc>
          <w:tcPr>
            <w:tcW w:w="1917" w:type="dxa"/>
          </w:tcPr>
          <w:p w:rsidR="00AA1220" w:rsidRPr="00037869" w:rsidRDefault="00AA1220" w:rsidP="003C2269">
            <w:pPr>
              <w:ind w:firstLine="0"/>
              <w:rPr>
                <w:rFonts w:cs="Arial"/>
                <w:color w:val="000000"/>
                <w:sz w:val="18"/>
                <w:szCs w:val="18"/>
              </w:rPr>
            </w:pPr>
            <w:r w:rsidRPr="00037869">
              <w:rPr>
                <w:rFonts w:cs="Arial"/>
                <w:color w:val="000000"/>
                <w:sz w:val="18"/>
                <w:szCs w:val="18"/>
              </w:rPr>
              <w:t>IL4</w:t>
            </w:r>
          </w:p>
        </w:tc>
        <w:tc>
          <w:tcPr>
            <w:tcW w:w="5245" w:type="dxa"/>
          </w:tcPr>
          <w:p w:rsidR="00AA1220" w:rsidRPr="00037869" w:rsidRDefault="00AA1220" w:rsidP="003C2269">
            <w:pPr>
              <w:ind w:firstLine="0"/>
              <w:rPr>
                <w:rFonts w:cs="Arial"/>
                <w:color w:val="000000"/>
                <w:sz w:val="18"/>
                <w:szCs w:val="18"/>
              </w:rPr>
            </w:pPr>
            <w:r w:rsidRPr="00037869">
              <w:rPr>
                <w:rFonts w:cs="Arial"/>
                <w:bCs/>
                <w:sz w:val="18"/>
                <w:szCs w:val="18"/>
              </w:rPr>
              <w:t>Interleukin-4</w:t>
            </w:r>
          </w:p>
        </w:tc>
      </w:tr>
      <w:tr w:rsidR="00AA1220" w:rsidRPr="00037869" w:rsidTr="003C2269">
        <w:tc>
          <w:tcPr>
            <w:tcW w:w="2160" w:type="dxa"/>
            <w:gridSpan w:val="2"/>
          </w:tcPr>
          <w:p w:rsidR="00AA1220" w:rsidRPr="00037869" w:rsidRDefault="00AA1220" w:rsidP="003C2269">
            <w:pPr>
              <w:ind w:firstLine="0"/>
              <w:rPr>
                <w:rFonts w:cs="Arial"/>
                <w:color w:val="000000"/>
                <w:sz w:val="18"/>
                <w:szCs w:val="18"/>
              </w:rPr>
            </w:pPr>
            <w:r w:rsidRPr="00037869">
              <w:rPr>
                <w:rFonts w:cs="Arial"/>
                <w:color w:val="000000"/>
                <w:sz w:val="18"/>
                <w:szCs w:val="18"/>
              </w:rPr>
              <w:t>P11473</w:t>
            </w:r>
          </w:p>
        </w:tc>
        <w:tc>
          <w:tcPr>
            <w:tcW w:w="1917" w:type="dxa"/>
          </w:tcPr>
          <w:p w:rsidR="00AA1220" w:rsidRPr="00037869" w:rsidRDefault="00AA1220" w:rsidP="003C2269">
            <w:pPr>
              <w:ind w:firstLine="0"/>
              <w:rPr>
                <w:rFonts w:cs="Arial"/>
                <w:color w:val="000000"/>
                <w:sz w:val="18"/>
                <w:szCs w:val="18"/>
              </w:rPr>
            </w:pPr>
            <w:r w:rsidRPr="00037869">
              <w:rPr>
                <w:rFonts w:cs="Arial"/>
                <w:color w:val="000000"/>
                <w:sz w:val="18"/>
                <w:szCs w:val="18"/>
              </w:rPr>
              <w:t>VDR</w:t>
            </w:r>
          </w:p>
        </w:tc>
        <w:tc>
          <w:tcPr>
            <w:tcW w:w="5245" w:type="dxa"/>
          </w:tcPr>
          <w:p w:rsidR="00AA1220" w:rsidRPr="00037869" w:rsidRDefault="00AA1220" w:rsidP="003C2269">
            <w:pPr>
              <w:ind w:firstLine="0"/>
              <w:rPr>
                <w:rFonts w:cs="Arial"/>
                <w:color w:val="000000"/>
                <w:sz w:val="18"/>
                <w:szCs w:val="18"/>
              </w:rPr>
            </w:pPr>
            <w:r w:rsidRPr="00037869">
              <w:rPr>
                <w:rFonts w:cs="Arial"/>
                <w:bCs/>
                <w:sz w:val="18"/>
                <w:szCs w:val="18"/>
              </w:rPr>
              <w:t>Vitamin D3 receptor</w:t>
            </w:r>
          </w:p>
        </w:tc>
      </w:tr>
      <w:tr w:rsidR="00AA1220" w:rsidRPr="00037869" w:rsidTr="003C2269">
        <w:tc>
          <w:tcPr>
            <w:tcW w:w="2160" w:type="dxa"/>
            <w:gridSpan w:val="2"/>
          </w:tcPr>
          <w:p w:rsidR="00AA1220" w:rsidRPr="00037869" w:rsidRDefault="00AA1220" w:rsidP="003C2269">
            <w:pPr>
              <w:ind w:firstLine="0"/>
              <w:rPr>
                <w:rFonts w:cs="Arial"/>
                <w:color w:val="000000"/>
                <w:sz w:val="18"/>
                <w:szCs w:val="18"/>
              </w:rPr>
            </w:pPr>
            <w:r w:rsidRPr="00037869">
              <w:rPr>
                <w:rFonts w:cs="Arial"/>
                <w:color w:val="000000"/>
                <w:sz w:val="18"/>
                <w:szCs w:val="18"/>
              </w:rPr>
              <w:t>P13501</w:t>
            </w:r>
          </w:p>
        </w:tc>
        <w:tc>
          <w:tcPr>
            <w:tcW w:w="1917" w:type="dxa"/>
          </w:tcPr>
          <w:p w:rsidR="00AA1220" w:rsidRPr="00037869" w:rsidRDefault="00AA1220" w:rsidP="003C2269">
            <w:pPr>
              <w:ind w:firstLine="0"/>
              <w:rPr>
                <w:rFonts w:cs="Arial"/>
                <w:color w:val="000000"/>
                <w:sz w:val="18"/>
                <w:szCs w:val="18"/>
              </w:rPr>
            </w:pPr>
            <w:r w:rsidRPr="00037869">
              <w:rPr>
                <w:rFonts w:cs="Arial"/>
                <w:color w:val="000000"/>
                <w:sz w:val="18"/>
                <w:szCs w:val="18"/>
              </w:rPr>
              <w:t>CCL5</w:t>
            </w:r>
          </w:p>
        </w:tc>
        <w:tc>
          <w:tcPr>
            <w:tcW w:w="5245" w:type="dxa"/>
          </w:tcPr>
          <w:p w:rsidR="00AA1220" w:rsidRPr="00037869" w:rsidRDefault="00AA1220" w:rsidP="003C2269">
            <w:pPr>
              <w:ind w:firstLine="0"/>
              <w:rPr>
                <w:rFonts w:cs="Arial"/>
                <w:color w:val="000000"/>
                <w:sz w:val="18"/>
                <w:szCs w:val="18"/>
              </w:rPr>
            </w:pPr>
            <w:r w:rsidRPr="00037869">
              <w:rPr>
                <w:rFonts w:cs="Arial"/>
                <w:bCs/>
                <w:sz w:val="18"/>
                <w:szCs w:val="18"/>
              </w:rPr>
              <w:t>C-C motif chemokine 5</w:t>
            </w:r>
          </w:p>
        </w:tc>
      </w:tr>
      <w:tr w:rsidR="00AA1220" w:rsidRPr="00037869" w:rsidTr="003C2269">
        <w:tc>
          <w:tcPr>
            <w:tcW w:w="2160" w:type="dxa"/>
            <w:gridSpan w:val="2"/>
          </w:tcPr>
          <w:p w:rsidR="00AA1220" w:rsidRPr="00037869" w:rsidRDefault="00AA1220" w:rsidP="003C2269">
            <w:pPr>
              <w:ind w:firstLine="0"/>
              <w:rPr>
                <w:rFonts w:cs="Arial"/>
                <w:color w:val="000000"/>
                <w:sz w:val="18"/>
                <w:szCs w:val="18"/>
              </w:rPr>
            </w:pPr>
            <w:r w:rsidRPr="00037869">
              <w:rPr>
                <w:rFonts w:cs="Arial"/>
                <w:color w:val="000000"/>
                <w:sz w:val="18"/>
                <w:szCs w:val="18"/>
              </w:rPr>
              <w:t>P01584</w:t>
            </w:r>
          </w:p>
        </w:tc>
        <w:tc>
          <w:tcPr>
            <w:tcW w:w="1917" w:type="dxa"/>
          </w:tcPr>
          <w:p w:rsidR="00AA1220" w:rsidRPr="00037869" w:rsidRDefault="00AA1220" w:rsidP="003C2269">
            <w:pPr>
              <w:ind w:firstLine="0"/>
              <w:rPr>
                <w:rFonts w:cs="Arial"/>
                <w:color w:val="000000"/>
                <w:sz w:val="18"/>
                <w:szCs w:val="18"/>
              </w:rPr>
            </w:pPr>
            <w:r w:rsidRPr="00037869">
              <w:rPr>
                <w:rFonts w:cs="Arial"/>
                <w:color w:val="000000"/>
                <w:sz w:val="18"/>
                <w:szCs w:val="18"/>
              </w:rPr>
              <w:t>IL1B</w:t>
            </w:r>
          </w:p>
        </w:tc>
        <w:tc>
          <w:tcPr>
            <w:tcW w:w="5245" w:type="dxa"/>
          </w:tcPr>
          <w:p w:rsidR="00AA1220" w:rsidRPr="00037869" w:rsidRDefault="00AA1220" w:rsidP="003C2269">
            <w:pPr>
              <w:ind w:firstLine="0"/>
              <w:rPr>
                <w:rFonts w:cs="Arial"/>
                <w:color w:val="000000"/>
                <w:sz w:val="18"/>
                <w:szCs w:val="18"/>
              </w:rPr>
            </w:pPr>
            <w:r w:rsidRPr="00037869">
              <w:rPr>
                <w:rFonts w:cs="Arial"/>
                <w:bCs/>
                <w:sz w:val="18"/>
                <w:szCs w:val="18"/>
              </w:rPr>
              <w:t>Interleukin-1 beta</w:t>
            </w:r>
          </w:p>
        </w:tc>
      </w:tr>
      <w:tr w:rsidR="00AA1220" w:rsidRPr="00037869" w:rsidTr="003C2269">
        <w:tc>
          <w:tcPr>
            <w:tcW w:w="2160" w:type="dxa"/>
            <w:gridSpan w:val="2"/>
          </w:tcPr>
          <w:p w:rsidR="00AA1220" w:rsidRPr="00037869" w:rsidRDefault="00AA1220" w:rsidP="003C2269">
            <w:pPr>
              <w:ind w:firstLine="0"/>
              <w:rPr>
                <w:rFonts w:cs="Arial"/>
                <w:color w:val="000000"/>
                <w:sz w:val="18"/>
                <w:szCs w:val="18"/>
              </w:rPr>
            </w:pPr>
            <w:r w:rsidRPr="00037869">
              <w:rPr>
                <w:rFonts w:cs="Arial"/>
                <w:color w:val="000000"/>
                <w:sz w:val="18"/>
                <w:szCs w:val="18"/>
              </w:rPr>
              <w:t>Q9NR96</w:t>
            </w:r>
          </w:p>
        </w:tc>
        <w:tc>
          <w:tcPr>
            <w:tcW w:w="1917" w:type="dxa"/>
          </w:tcPr>
          <w:p w:rsidR="00AA1220" w:rsidRPr="00037869" w:rsidRDefault="00AA1220" w:rsidP="003C2269">
            <w:pPr>
              <w:ind w:firstLine="0"/>
              <w:rPr>
                <w:rFonts w:cs="Arial"/>
                <w:color w:val="000000"/>
                <w:sz w:val="18"/>
                <w:szCs w:val="18"/>
              </w:rPr>
            </w:pPr>
            <w:r w:rsidRPr="00037869">
              <w:rPr>
                <w:rFonts w:cs="Arial"/>
                <w:color w:val="000000"/>
                <w:sz w:val="18"/>
                <w:szCs w:val="18"/>
              </w:rPr>
              <w:t>TLR9</w:t>
            </w:r>
          </w:p>
        </w:tc>
        <w:tc>
          <w:tcPr>
            <w:tcW w:w="5245" w:type="dxa"/>
          </w:tcPr>
          <w:p w:rsidR="00AA1220" w:rsidRPr="00037869" w:rsidRDefault="00AA1220" w:rsidP="003C2269">
            <w:pPr>
              <w:ind w:firstLine="0"/>
              <w:rPr>
                <w:rFonts w:cs="Arial"/>
                <w:color w:val="000000"/>
                <w:sz w:val="18"/>
                <w:szCs w:val="18"/>
              </w:rPr>
            </w:pPr>
            <w:r w:rsidRPr="00037869">
              <w:rPr>
                <w:rFonts w:cs="Arial"/>
                <w:bCs/>
                <w:sz w:val="18"/>
                <w:szCs w:val="18"/>
              </w:rPr>
              <w:t>Toll-like receptor 9</w:t>
            </w:r>
          </w:p>
        </w:tc>
      </w:tr>
      <w:tr w:rsidR="00AA1220" w:rsidRPr="00037869" w:rsidTr="003C2269">
        <w:tc>
          <w:tcPr>
            <w:tcW w:w="2160" w:type="dxa"/>
            <w:gridSpan w:val="2"/>
          </w:tcPr>
          <w:p w:rsidR="00AA1220" w:rsidRPr="00037869" w:rsidRDefault="00AA1220" w:rsidP="003C2269">
            <w:pPr>
              <w:ind w:firstLine="0"/>
              <w:rPr>
                <w:rFonts w:cs="Arial"/>
                <w:color w:val="000000"/>
                <w:sz w:val="18"/>
                <w:szCs w:val="18"/>
              </w:rPr>
            </w:pPr>
            <w:r w:rsidRPr="00037869">
              <w:rPr>
                <w:rFonts w:cs="Arial"/>
                <w:color w:val="000000"/>
                <w:sz w:val="18"/>
                <w:szCs w:val="18"/>
              </w:rPr>
              <w:t>P01579</w:t>
            </w:r>
          </w:p>
        </w:tc>
        <w:tc>
          <w:tcPr>
            <w:tcW w:w="1917" w:type="dxa"/>
          </w:tcPr>
          <w:p w:rsidR="00AA1220" w:rsidRPr="00037869" w:rsidRDefault="00AA1220" w:rsidP="003C2269">
            <w:pPr>
              <w:ind w:firstLine="0"/>
              <w:rPr>
                <w:rFonts w:cs="Arial"/>
                <w:color w:val="000000"/>
                <w:sz w:val="18"/>
                <w:szCs w:val="18"/>
              </w:rPr>
            </w:pPr>
            <w:r w:rsidRPr="00037869">
              <w:rPr>
                <w:rFonts w:cs="Arial"/>
                <w:color w:val="000000"/>
                <w:sz w:val="18"/>
                <w:szCs w:val="18"/>
              </w:rPr>
              <w:t>IFNG</w:t>
            </w:r>
          </w:p>
        </w:tc>
        <w:tc>
          <w:tcPr>
            <w:tcW w:w="5245" w:type="dxa"/>
          </w:tcPr>
          <w:p w:rsidR="00AA1220" w:rsidRPr="00037869" w:rsidRDefault="00AA1220" w:rsidP="003C2269">
            <w:pPr>
              <w:ind w:firstLine="0"/>
              <w:rPr>
                <w:rFonts w:cs="Arial"/>
                <w:color w:val="000000"/>
                <w:sz w:val="18"/>
                <w:szCs w:val="18"/>
              </w:rPr>
            </w:pPr>
            <w:r w:rsidRPr="00037869">
              <w:rPr>
                <w:rFonts w:cs="Arial"/>
                <w:bCs/>
                <w:sz w:val="18"/>
                <w:szCs w:val="18"/>
              </w:rPr>
              <w:t>Interferon gamma</w:t>
            </w:r>
          </w:p>
        </w:tc>
      </w:tr>
      <w:tr w:rsidR="00AA1220" w:rsidRPr="00037869" w:rsidTr="003C2269">
        <w:tc>
          <w:tcPr>
            <w:tcW w:w="2160" w:type="dxa"/>
            <w:gridSpan w:val="2"/>
          </w:tcPr>
          <w:p w:rsidR="00AA1220" w:rsidRPr="00037869" w:rsidRDefault="00AA1220" w:rsidP="003C2269">
            <w:pPr>
              <w:ind w:firstLine="0"/>
              <w:rPr>
                <w:rFonts w:cs="Arial"/>
                <w:color w:val="000000"/>
                <w:sz w:val="18"/>
                <w:szCs w:val="18"/>
              </w:rPr>
            </w:pPr>
            <w:r w:rsidRPr="00037869">
              <w:rPr>
                <w:rFonts w:cs="Arial"/>
                <w:color w:val="000000"/>
                <w:sz w:val="18"/>
                <w:szCs w:val="18"/>
              </w:rPr>
              <w:t>P29460</w:t>
            </w:r>
          </w:p>
        </w:tc>
        <w:tc>
          <w:tcPr>
            <w:tcW w:w="1917" w:type="dxa"/>
          </w:tcPr>
          <w:p w:rsidR="00AA1220" w:rsidRPr="00037869" w:rsidRDefault="00AA1220" w:rsidP="003C2269">
            <w:pPr>
              <w:ind w:firstLine="0"/>
              <w:rPr>
                <w:rFonts w:cs="Arial"/>
                <w:color w:val="000000"/>
                <w:sz w:val="18"/>
                <w:szCs w:val="18"/>
              </w:rPr>
            </w:pPr>
            <w:r w:rsidRPr="00037869">
              <w:rPr>
                <w:rFonts w:cs="Arial"/>
                <w:color w:val="000000"/>
                <w:sz w:val="18"/>
                <w:szCs w:val="18"/>
              </w:rPr>
              <w:t>IL12B</w:t>
            </w:r>
          </w:p>
        </w:tc>
        <w:tc>
          <w:tcPr>
            <w:tcW w:w="5245" w:type="dxa"/>
          </w:tcPr>
          <w:p w:rsidR="00AA1220" w:rsidRPr="00037869" w:rsidRDefault="00AA1220" w:rsidP="003C2269">
            <w:pPr>
              <w:ind w:firstLine="0"/>
              <w:rPr>
                <w:rFonts w:cs="Arial"/>
                <w:color w:val="000000"/>
                <w:sz w:val="18"/>
                <w:szCs w:val="18"/>
              </w:rPr>
            </w:pPr>
            <w:r w:rsidRPr="00037869">
              <w:rPr>
                <w:rFonts w:cs="Arial"/>
                <w:bCs/>
                <w:sz w:val="18"/>
                <w:szCs w:val="18"/>
              </w:rPr>
              <w:t>Interleukin-12 subunit beta</w:t>
            </w:r>
          </w:p>
        </w:tc>
      </w:tr>
      <w:tr w:rsidR="00AA1220" w:rsidRPr="00037869" w:rsidTr="003C2269">
        <w:tc>
          <w:tcPr>
            <w:tcW w:w="2160" w:type="dxa"/>
            <w:gridSpan w:val="2"/>
          </w:tcPr>
          <w:p w:rsidR="00AA1220" w:rsidRPr="00037869" w:rsidRDefault="00AA1220" w:rsidP="003C2269">
            <w:pPr>
              <w:ind w:firstLine="0"/>
              <w:rPr>
                <w:rFonts w:cs="Arial"/>
                <w:color w:val="000000"/>
                <w:sz w:val="18"/>
                <w:szCs w:val="18"/>
              </w:rPr>
            </w:pPr>
            <w:r w:rsidRPr="00037869">
              <w:rPr>
                <w:rFonts w:cs="Arial"/>
                <w:color w:val="000000"/>
                <w:sz w:val="18"/>
                <w:szCs w:val="18"/>
              </w:rPr>
              <w:lastRenderedPageBreak/>
              <w:t>P01920</w:t>
            </w:r>
          </w:p>
        </w:tc>
        <w:tc>
          <w:tcPr>
            <w:tcW w:w="1917" w:type="dxa"/>
          </w:tcPr>
          <w:p w:rsidR="00AA1220" w:rsidRPr="00037869" w:rsidRDefault="00AA1220" w:rsidP="003C2269">
            <w:pPr>
              <w:ind w:firstLine="0"/>
              <w:rPr>
                <w:rFonts w:cs="Arial"/>
                <w:color w:val="000000"/>
                <w:sz w:val="18"/>
                <w:szCs w:val="18"/>
              </w:rPr>
            </w:pPr>
            <w:r w:rsidRPr="00037869">
              <w:rPr>
                <w:rFonts w:cs="Arial"/>
                <w:color w:val="000000"/>
                <w:sz w:val="18"/>
                <w:szCs w:val="18"/>
              </w:rPr>
              <w:t>HLA-DQB</w:t>
            </w:r>
          </w:p>
        </w:tc>
        <w:tc>
          <w:tcPr>
            <w:tcW w:w="5245" w:type="dxa"/>
          </w:tcPr>
          <w:p w:rsidR="00AA1220" w:rsidRPr="00037869" w:rsidRDefault="00AA1220" w:rsidP="003C2269">
            <w:pPr>
              <w:ind w:firstLine="0"/>
              <w:rPr>
                <w:rFonts w:cs="Arial"/>
                <w:color w:val="000000"/>
                <w:sz w:val="18"/>
                <w:szCs w:val="18"/>
              </w:rPr>
            </w:pPr>
            <w:r w:rsidRPr="00037869">
              <w:rPr>
                <w:rFonts w:cs="Arial"/>
                <w:bCs/>
                <w:sz w:val="18"/>
                <w:szCs w:val="18"/>
              </w:rPr>
              <w:t>HLA class II histocompatibility antigen, DQ beta 1 chain</w:t>
            </w:r>
          </w:p>
        </w:tc>
      </w:tr>
      <w:tr w:rsidR="00AA1220" w:rsidRPr="00037869" w:rsidTr="003C2269">
        <w:tc>
          <w:tcPr>
            <w:tcW w:w="2160" w:type="dxa"/>
            <w:gridSpan w:val="2"/>
          </w:tcPr>
          <w:p w:rsidR="00AA1220" w:rsidRPr="00037869" w:rsidRDefault="00AA1220" w:rsidP="003C2269">
            <w:pPr>
              <w:ind w:firstLine="0"/>
              <w:rPr>
                <w:rFonts w:cs="Arial"/>
                <w:color w:val="000000"/>
                <w:sz w:val="18"/>
                <w:szCs w:val="18"/>
              </w:rPr>
            </w:pPr>
            <w:r w:rsidRPr="00037869">
              <w:rPr>
                <w:rFonts w:cs="Arial"/>
                <w:color w:val="000000"/>
                <w:sz w:val="18"/>
                <w:szCs w:val="18"/>
              </w:rPr>
              <w:t>P01375</w:t>
            </w:r>
          </w:p>
        </w:tc>
        <w:tc>
          <w:tcPr>
            <w:tcW w:w="1917" w:type="dxa"/>
          </w:tcPr>
          <w:p w:rsidR="00AA1220" w:rsidRPr="00037869" w:rsidRDefault="00AA1220" w:rsidP="003C2269">
            <w:pPr>
              <w:ind w:firstLine="0"/>
              <w:rPr>
                <w:rFonts w:cs="Arial"/>
                <w:color w:val="000000"/>
                <w:sz w:val="18"/>
                <w:szCs w:val="18"/>
              </w:rPr>
            </w:pPr>
            <w:r w:rsidRPr="00037869">
              <w:rPr>
                <w:rFonts w:cs="Arial"/>
                <w:color w:val="000000"/>
                <w:sz w:val="18"/>
                <w:szCs w:val="18"/>
              </w:rPr>
              <w:t>TNFA</w:t>
            </w:r>
          </w:p>
        </w:tc>
        <w:tc>
          <w:tcPr>
            <w:tcW w:w="5245" w:type="dxa"/>
          </w:tcPr>
          <w:p w:rsidR="00AA1220" w:rsidRPr="00037869" w:rsidRDefault="00AA1220" w:rsidP="003C2269">
            <w:pPr>
              <w:ind w:firstLine="0"/>
              <w:rPr>
                <w:rFonts w:cs="Arial"/>
                <w:color w:val="000000"/>
                <w:sz w:val="18"/>
                <w:szCs w:val="18"/>
              </w:rPr>
            </w:pPr>
            <w:r w:rsidRPr="00037869">
              <w:rPr>
                <w:rFonts w:cs="Arial"/>
                <w:bCs/>
                <w:sz w:val="18"/>
                <w:szCs w:val="18"/>
              </w:rPr>
              <w:t>Tumor necrosis factor</w:t>
            </w:r>
          </w:p>
        </w:tc>
      </w:tr>
      <w:tr w:rsidR="00AA1220" w:rsidRPr="00037869" w:rsidTr="003C2269">
        <w:tc>
          <w:tcPr>
            <w:tcW w:w="2160" w:type="dxa"/>
            <w:gridSpan w:val="2"/>
          </w:tcPr>
          <w:p w:rsidR="00AA1220" w:rsidRPr="00037869" w:rsidRDefault="00AA1220" w:rsidP="003C2269">
            <w:pPr>
              <w:ind w:firstLine="0"/>
              <w:rPr>
                <w:rFonts w:cs="Arial"/>
                <w:color w:val="000000"/>
                <w:sz w:val="18"/>
                <w:szCs w:val="18"/>
              </w:rPr>
            </w:pPr>
            <w:r w:rsidRPr="00037869">
              <w:rPr>
                <w:rFonts w:cs="Arial"/>
                <w:color w:val="000000"/>
                <w:sz w:val="18"/>
                <w:szCs w:val="18"/>
              </w:rPr>
              <w:t>O60603</w:t>
            </w:r>
          </w:p>
        </w:tc>
        <w:tc>
          <w:tcPr>
            <w:tcW w:w="1917" w:type="dxa"/>
          </w:tcPr>
          <w:p w:rsidR="00AA1220" w:rsidRPr="00037869" w:rsidRDefault="00AA1220" w:rsidP="003C2269">
            <w:pPr>
              <w:ind w:firstLine="0"/>
              <w:rPr>
                <w:rFonts w:cs="Arial"/>
                <w:color w:val="000000"/>
                <w:sz w:val="18"/>
                <w:szCs w:val="18"/>
              </w:rPr>
            </w:pPr>
            <w:r w:rsidRPr="00037869">
              <w:rPr>
                <w:rFonts w:cs="Arial"/>
                <w:color w:val="000000"/>
                <w:sz w:val="18"/>
                <w:szCs w:val="18"/>
              </w:rPr>
              <w:t>TLR2</w:t>
            </w:r>
          </w:p>
        </w:tc>
        <w:tc>
          <w:tcPr>
            <w:tcW w:w="5245" w:type="dxa"/>
          </w:tcPr>
          <w:p w:rsidR="00AA1220" w:rsidRPr="00037869" w:rsidRDefault="00AA1220" w:rsidP="003C2269">
            <w:pPr>
              <w:ind w:firstLine="0"/>
              <w:rPr>
                <w:rFonts w:cs="Arial"/>
                <w:color w:val="000000"/>
                <w:sz w:val="18"/>
                <w:szCs w:val="18"/>
              </w:rPr>
            </w:pPr>
            <w:r w:rsidRPr="00037869">
              <w:rPr>
                <w:rFonts w:cs="Arial"/>
                <w:bCs/>
                <w:sz w:val="18"/>
                <w:szCs w:val="18"/>
              </w:rPr>
              <w:t>Toll-like receptor 2</w:t>
            </w:r>
          </w:p>
        </w:tc>
      </w:tr>
      <w:tr w:rsidR="00AA1220" w:rsidRPr="00037869" w:rsidTr="003C2269">
        <w:tc>
          <w:tcPr>
            <w:tcW w:w="2160" w:type="dxa"/>
            <w:gridSpan w:val="2"/>
          </w:tcPr>
          <w:p w:rsidR="00AA1220" w:rsidRPr="00037869" w:rsidRDefault="00AA1220" w:rsidP="003C2269">
            <w:pPr>
              <w:ind w:firstLine="0"/>
              <w:rPr>
                <w:rFonts w:cs="Arial"/>
                <w:color w:val="000000"/>
                <w:sz w:val="18"/>
                <w:szCs w:val="18"/>
              </w:rPr>
            </w:pPr>
            <w:r w:rsidRPr="00037869">
              <w:rPr>
                <w:rFonts w:cs="Arial"/>
                <w:color w:val="000000"/>
                <w:sz w:val="18"/>
                <w:szCs w:val="18"/>
              </w:rPr>
              <w:t>P01911</w:t>
            </w:r>
          </w:p>
        </w:tc>
        <w:tc>
          <w:tcPr>
            <w:tcW w:w="1917" w:type="dxa"/>
          </w:tcPr>
          <w:p w:rsidR="00AA1220" w:rsidRPr="00037869" w:rsidRDefault="00AA1220" w:rsidP="003C2269">
            <w:pPr>
              <w:ind w:firstLine="0"/>
              <w:rPr>
                <w:rFonts w:cs="Arial"/>
                <w:sz w:val="18"/>
                <w:szCs w:val="18"/>
              </w:rPr>
            </w:pPr>
            <w:r w:rsidRPr="00037869">
              <w:rPr>
                <w:rFonts w:cs="Arial"/>
                <w:color w:val="000000"/>
                <w:sz w:val="18"/>
                <w:szCs w:val="18"/>
              </w:rPr>
              <w:t>HLA-DRB1</w:t>
            </w:r>
          </w:p>
        </w:tc>
        <w:tc>
          <w:tcPr>
            <w:tcW w:w="5245" w:type="dxa"/>
          </w:tcPr>
          <w:p w:rsidR="00AA1220" w:rsidRPr="00037869" w:rsidRDefault="00AA1220" w:rsidP="003C2269">
            <w:pPr>
              <w:ind w:firstLine="0"/>
              <w:rPr>
                <w:rFonts w:cs="Arial"/>
                <w:sz w:val="18"/>
                <w:szCs w:val="18"/>
              </w:rPr>
            </w:pPr>
            <w:r w:rsidRPr="00037869">
              <w:rPr>
                <w:rFonts w:cs="Arial"/>
                <w:bCs/>
                <w:sz w:val="18"/>
                <w:szCs w:val="18"/>
              </w:rPr>
              <w:t>HLA class II histocompatibility antigen, DRB1-15 beta chain</w:t>
            </w:r>
          </w:p>
        </w:tc>
      </w:tr>
    </w:tbl>
    <w:p w:rsidR="00AA1220" w:rsidRPr="00663D85" w:rsidRDefault="00AA1220" w:rsidP="00AA1220">
      <w:pPr>
        <w:pStyle w:val="ListParagraph"/>
        <w:numPr>
          <w:ilvl w:val="0"/>
          <w:numId w:val="1"/>
        </w:numPr>
      </w:pPr>
      <w:r w:rsidRPr="00663D85">
        <w:t>Intersection of COPD and EHTN</w:t>
      </w:r>
    </w:p>
    <w:tbl>
      <w:tblPr>
        <w:tblStyle w:val="TableGrid"/>
        <w:tblW w:w="0" w:type="auto"/>
        <w:tblLook w:val="04A0"/>
      </w:tblPr>
      <w:tblGrid>
        <w:gridCol w:w="2148"/>
        <w:gridCol w:w="21"/>
        <w:gridCol w:w="1908"/>
        <w:gridCol w:w="5245"/>
      </w:tblGrid>
      <w:tr w:rsidR="00AA1220" w:rsidRPr="00037869" w:rsidTr="003C2269">
        <w:tc>
          <w:tcPr>
            <w:tcW w:w="2148" w:type="dxa"/>
          </w:tcPr>
          <w:p w:rsidR="00AA1220" w:rsidRPr="00037869" w:rsidRDefault="00AA1220" w:rsidP="003C2269">
            <w:pPr>
              <w:ind w:firstLine="0"/>
              <w:rPr>
                <w:rFonts w:cs="Arial"/>
                <w:b/>
                <w:color w:val="000000"/>
                <w:sz w:val="18"/>
                <w:szCs w:val="18"/>
              </w:rPr>
            </w:pPr>
            <w:r w:rsidRPr="00037869">
              <w:rPr>
                <w:rFonts w:cs="Arial"/>
                <w:b/>
                <w:color w:val="000000"/>
                <w:sz w:val="18"/>
                <w:szCs w:val="18"/>
              </w:rPr>
              <w:t>Uniprot ID</w:t>
            </w:r>
          </w:p>
        </w:tc>
        <w:tc>
          <w:tcPr>
            <w:tcW w:w="1929" w:type="dxa"/>
            <w:gridSpan w:val="2"/>
          </w:tcPr>
          <w:p w:rsidR="00AA1220" w:rsidRPr="00037869" w:rsidRDefault="00AA1220" w:rsidP="003C2269">
            <w:pPr>
              <w:ind w:firstLine="0"/>
              <w:rPr>
                <w:rFonts w:cs="Arial"/>
                <w:b/>
                <w:color w:val="000000"/>
                <w:sz w:val="18"/>
                <w:szCs w:val="18"/>
              </w:rPr>
            </w:pPr>
            <w:r w:rsidRPr="00037869">
              <w:rPr>
                <w:rFonts w:cs="Arial"/>
                <w:b/>
                <w:color w:val="000000"/>
                <w:sz w:val="18"/>
                <w:szCs w:val="18"/>
              </w:rPr>
              <w:t>Entrez Gene Name from Kaneko</w:t>
            </w:r>
          </w:p>
        </w:tc>
        <w:tc>
          <w:tcPr>
            <w:tcW w:w="5245" w:type="dxa"/>
          </w:tcPr>
          <w:p w:rsidR="00AA1220" w:rsidRPr="00037869" w:rsidRDefault="00AA1220" w:rsidP="003C2269">
            <w:pPr>
              <w:ind w:firstLine="0"/>
              <w:rPr>
                <w:rFonts w:cs="Arial"/>
                <w:b/>
                <w:bCs/>
                <w:sz w:val="18"/>
                <w:szCs w:val="18"/>
              </w:rPr>
            </w:pPr>
            <w:r w:rsidRPr="00037869">
              <w:rPr>
                <w:rFonts w:cs="Arial"/>
                <w:b/>
                <w:bCs/>
                <w:sz w:val="18"/>
                <w:szCs w:val="18"/>
              </w:rPr>
              <w:t>Protein Name from UNIPROT</w:t>
            </w:r>
          </w:p>
        </w:tc>
      </w:tr>
      <w:tr w:rsidR="00AA1220" w:rsidRPr="00037869" w:rsidTr="003C2269">
        <w:tc>
          <w:tcPr>
            <w:tcW w:w="2169" w:type="dxa"/>
            <w:gridSpan w:val="2"/>
          </w:tcPr>
          <w:p w:rsidR="00AA1220" w:rsidRPr="00037869" w:rsidRDefault="00AA1220" w:rsidP="003C2269">
            <w:pPr>
              <w:ind w:firstLine="0"/>
              <w:rPr>
                <w:rFonts w:cs="Arial"/>
                <w:color w:val="000000"/>
                <w:sz w:val="18"/>
                <w:szCs w:val="18"/>
              </w:rPr>
            </w:pPr>
            <w:r w:rsidRPr="00037869">
              <w:rPr>
                <w:rFonts w:cs="Arial"/>
                <w:color w:val="000000"/>
                <w:sz w:val="18"/>
                <w:szCs w:val="18"/>
              </w:rPr>
              <w:t>P07550</w:t>
            </w:r>
          </w:p>
        </w:tc>
        <w:tc>
          <w:tcPr>
            <w:tcW w:w="1908" w:type="dxa"/>
          </w:tcPr>
          <w:p w:rsidR="00AA1220" w:rsidRPr="00037869" w:rsidRDefault="00AA1220" w:rsidP="003C2269">
            <w:pPr>
              <w:ind w:firstLine="0"/>
              <w:rPr>
                <w:rFonts w:cs="Arial"/>
                <w:color w:val="000000"/>
                <w:sz w:val="18"/>
                <w:szCs w:val="18"/>
              </w:rPr>
            </w:pPr>
            <w:r w:rsidRPr="00037869">
              <w:rPr>
                <w:rFonts w:cs="Arial"/>
                <w:color w:val="000000"/>
                <w:sz w:val="18"/>
                <w:szCs w:val="18"/>
              </w:rPr>
              <w:t>ADRB2</w:t>
            </w:r>
          </w:p>
        </w:tc>
        <w:tc>
          <w:tcPr>
            <w:tcW w:w="5245" w:type="dxa"/>
          </w:tcPr>
          <w:p w:rsidR="00AA1220" w:rsidRPr="00037869" w:rsidRDefault="00AA1220" w:rsidP="003C2269">
            <w:pPr>
              <w:ind w:firstLine="0"/>
              <w:rPr>
                <w:rFonts w:cs="Arial"/>
                <w:color w:val="000000"/>
                <w:sz w:val="18"/>
                <w:szCs w:val="18"/>
              </w:rPr>
            </w:pPr>
            <w:r w:rsidRPr="00037869">
              <w:rPr>
                <w:rFonts w:cs="Arial"/>
                <w:bCs/>
                <w:sz w:val="18"/>
                <w:szCs w:val="18"/>
              </w:rPr>
              <w:t>Beta-2 adrenergic receptor</w:t>
            </w:r>
          </w:p>
        </w:tc>
      </w:tr>
      <w:tr w:rsidR="00AA1220" w:rsidRPr="00037869" w:rsidTr="003C2269">
        <w:tc>
          <w:tcPr>
            <w:tcW w:w="2169" w:type="dxa"/>
            <w:gridSpan w:val="2"/>
          </w:tcPr>
          <w:p w:rsidR="00AA1220" w:rsidRPr="00037869" w:rsidRDefault="00AA1220" w:rsidP="003C2269">
            <w:pPr>
              <w:ind w:firstLine="0"/>
              <w:rPr>
                <w:rFonts w:cs="Arial"/>
                <w:color w:val="000000"/>
                <w:sz w:val="18"/>
                <w:szCs w:val="18"/>
              </w:rPr>
            </w:pPr>
            <w:r w:rsidRPr="00037869">
              <w:rPr>
                <w:rFonts w:cs="Arial"/>
                <w:color w:val="000000"/>
                <w:sz w:val="18"/>
                <w:szCs w:val="18"/>
              </w:rPr>
              <w:t>P09601</w:t>
            </w:r>
          </w:p>
        </w:tc>
        <w:tc>
          <w:tcPr>
            <w:tcW w:w="1908" w:type="dxa"/>
          </w:tcPr>
          <w:p w:rsidR="00AA1220" w:rsidRPr="00037869" w:rsidRDefault="00AA1220" w:rsidP="003C2269">
            <w:pPr>
              <w:ind w:firstLine="0"/>
              <w:rPr>
                <w:rFonts w:cs="Arial"/>
                <w:color w:val="000000"/>
                <w:sz w:val="18"/>
                <w:szCs w:val="18"/>
              </w:rPr>
            </w:pPr>
            <w:r w:rsidRPr="00037869">
              <w:rPr>
                <w:rFonts w:cs="Arial"/>
                <w:color w:val="000000"/>
                <w:sz w:val="18"/>
                <w:szCs w:val="18"/>
              </w:rPr>
              <w:t>HMOX1</w:t>
            </w:r>
          </w:p>
        </w:tc>
        <w:tc>
          <w:tcPr>
            <w:tcW w:w="5245" w:type="dxa"/>
          </w:tcPr>
          <w:p w:rsidR="00AA1220" w:rsidRPr="00037869" w:rsidRDefault="00AA1220" w:rsidP="003C2269">
            <w:pPr>
              <w:ind w:firstLine="0"/>
              <w:rPr>
                <w:rFonts w:cs="Arial"/>
                <w:color w:val="000000"/>
                <w:sz w:val="18"/>
                <w:szCs w:val="18"/>
              </w:rPr>
            </w:pPr>
            <w:r w:rsidRPr="00037869">
              <w:rPr>
                <w:rFonts w:cs="Arial"/>
                <w:bCs/>
                <w:sz w:val="18"/>
                <w:szCs w:val="18"/>
              </w:rPr>
              <w:t>Heme oxygenase 1</w:t>
            </w:r>
          </w:p>
        </w:tc>
      </w:tr>
      <w:tr w:rsidR="00AA1220" w:rsidRPr="00037869" w:rsidTr="003C2269">
        <w:tc>
          <w:tcPr>
            <w:tcW w:w="2169" w:type="dxa"/>
            <w:gridSpan w:val="2"/>
          </w:tcPr>
          <w:p w:rsidR="00AA1220" w:rsidRPr="00037869" w:rsidRDefault="00AA1220" w:rsidP="003C2269">
            <w:pPr>
              <w:ind w:firstLine="0"/>
              <w:rPr>
                <w:rFonts w:cs="Arial"/>
                <w:color w:val="000000"/>
                <w:sz w:val="18"/>
                <w:szCs w:val="18"/>
              </w:rPr>
            </w:pPr>
            <w:r w:rsidRPr="00037869">
              <w:rPr>
                <w:rFonts w:cs="Arial"/>
                <w:color w:val="000000"/>
                <w:sz w:val="18"/>
                <w:szCs w:val="18"/>
              </w:rPr>
              <w:t>P12821</w:t>
            </w:r>
          </w:p>
        </w:tc>
        <w:tc>
          <w:tcPr>
            <w:tcW w:w="1908" w:type="dxa"/>
          </w:tcPr>
          <w:p w:rsidR="00AA1220" w:rsidRPr="00037869" w:rsidRDefault="00AA1220" w:rsidP="003C2269">
            <w:pPr>
              <w:ind w:firstLine="0"/>
              <w:rPr>
                <w:rFonts w:cs="Arial"/>
                <w:color w:val="000000"/>
                <w:sz w:val="18"/>
                <w:szCs w:val="18"/>
              </w:rPr>
            </w:pPr>
            <w:r w:rsidRPr="00037869">
              <w:rPr>
                <w:rFonts w:cs="Arial"/>
                <w:color w:val="000000"/>
                <w:sz w:val="18"/>
                <w:szCs w:val="18"/>
              </w:rPr>
              <w:t>ACE</w:t>
            </w:r>
          </w:p>
        </w:tc>
        <w:tc>
          <w:tcPr>
            <w:tcW w:w="5245" w:type="dxa"/>
          </w:tcPr>
          <w:p w:rsidR="00AA1220" w:rsidRPr="00037869" w:rsidRDefault="00AA1220" w:rsidP="003C2269">
            <w:pPr>
              <w:ind w:firstLine="0"/>
              <w:rPr>
                <w:rFonts w:cs="Arial"/>
                <w:color w:val="000000"/>
                <w:sz w:val="18"/>
                <w:szCs w:val="18"/>
              </w:rPr>
            </w:pPr>
            <w:r w:rsidRPr="00037869">
              <w:rPr>
                <w:rFonts w:cs="Arial"/>
                <w:bCs/>
                <w:sz w:val="18"/>
                <w:szCs w:val="18"/>
              </w:rPr>
              <w:t>Angiotensin-converting enzyme</w:t>
            </w:r>
          </w:p>
        </w:tc>
      </w:tr>
      <w:tr w:rsidR="00AA1220" w:rsidRPr="00037869" w:rsidTr="003C2269">
        <w:tc>
          <w:tcPr>
            <w:tcW w:w="2169" w:type="dxa"/>
            <w:gridSpan w:val="2"/>
          </w:tcPr>
          <w:p w:rsidR="00AA1220" w:rsidRPr="00037869" w:rsidRDefault="00AA1220" w:rsidP="003C2269">
            <w:pPr>
              <w:ind w:firstLine="0"/>
              <w:rPr>
                <w:rFonts w:cs="Arial"/>
                <w:color w:val="000000"/>
                <w:sz w:val="18"/>
                <w:szCs w:val="18"/>
              </w:rPr>
            </w:pPr>
            <w:r w:rsidRPr="00037869">
              <w:rPr>
                <w:rFonts w:cs="Arial"/>
                <w:color w:val="000000"/>
                <w:sz w:val="18"/>
                <w:szCs w:val="18"/>
              </w:rPr>
              <w:t>P29474</w:t>
            </w:r>
          </w:p>
        </w:tc>
        <w:tc>
          <w:tcPr>
            <w:tcW w:w="1908" w:type="dxa"/>
          </w:tcPr>
          <w:p w:rsidR="00AA1220" w:rsidRPr="00037869" w:rsidRDefault="00AA1220" w:rsidP="003C2269">
            <w:pPr>
              <w:ind w:firstLine="0"/>
              <w:rPr>
                <w:rFonts w:cs="Arial"/>
                <w:sz w:val="18"/>
                <w:szCs w:val="18"/>
              </w:rPr>
            </w:pPr>
            <w:r w:rsidRPr="00037869">
              <w:rPr>
                <w:rFonts w:cs="Arial"/>
                <w:color w:val="000000"/>
                <w:sz w:val="18"/>
                <w:szCs w:val="18"/>
              </w:rPr>
              <w:t>NOS3</w:t>
            </w:r>
          </w:p>
        </w:tc>
        <w:tc>
          <w:tcPr>
            <w:tcW w:w="5245" w:type="dxa"/>
          </w:tcPr>
          <w:p w:rsidR="00AA1220" w:rsidRPr="00037869" w:rsidRDefault="00AA1220" w:rsidP="003C2269">
            <w:pPr>
              <w:ind w:firstLine="0"/>
              <w:rPr>
                <w:rFonts w:cs="Arial"/>
                <w:sz w:val="18"/>
                <w:szCs w:val="18"/>
              </w:rPr>
            </w:pPr>
            <w:r w:rsidRPr="00037869">
              <w:rPr>
                <w:rFonts w:cs="Arial"/>
                <w:bCs/>
                <w:sz w:val="18"/>
                <w:szCs w:val="18"/>
              </w:rPr>
              <w:t>Nitric oxide synthase, endothelial</w:t>
            </w:r>
          </w:p>
        </w:tc>
      </w:tr>
    </w:tbl>
    <w:p w:rsidR="00AA1220" w:rsidRPr="00663D85" w:rsidRDefault="00AA1220" w:rsidP="00AA1220">
      <w:pPr>
        <w:pStyle w:val="ListParagraph"/>
        <w:numPr>
          <w:ilvl w:val="0"/>
          <w:numId w:val="1"/>
        </w:numPr>
      </w:pPr>
      <w:r w:rsidRPr="00663D85">
        <w:t>Intersection of COPD and TB</w:t>
      </w:r>
    </w:p>
    <w:tbl>
      <w:tblPr>
        <w:tblStyle w:val="TableGrid"/>
        <w:tblW w:w="0" w:type="auto"/>
        <w:tblLook w:val="04A0"/>
      </w:tblPr>
      <w:tblGrid>
        <w:gridCol w:w="2148"/>
        <w:gridCol w:w="29"/>
        <w:gridCol w:w="1900"/>
        <w:gridCol w:w="5245"/>
      </w:tblGrid>
      <w:tr w:rsidR="00AA1220" w:rsidRPr="00037869" w:rsidTr="003C2269">
        <w:tc>
          <w:tcPr>
            <w:tcW w:w="2148" w:type="dxa"/>
          </w:tcPr>
          <w:p w:rsidR="00AA1220" w:rsidRPr="00037869" w:rsidRDefault="00AA1220" w:rsidP="003C2269">
            <w:pPr>
              <w:ind w:firstLine="0"/>
              <w:rPr>
                <w:rFonts w:cs="Arial"/>
                <w:b/>
                <w:color w:val="000000"/>
                <w:sz w:val="18"/>
                <w:szCs w:val="18"/>
              </w:rPr>
            </w:pPr>
            <w:r w:rsidRPr="00037869">
              <w:rPr>
                <w:rFonts w:cs="Arial"/>
                <w:b/>
                <w:color w:val="000000"/>
                <w:sz w:val="18"/>
                <w:szCs w:val="18"/>
              </w:rPr>
              <w:t>Uniprot ID</w:t>
            </w:r>
          </w:p>
        </w:tc>
        <w:tc>
          <w:tcPr>
            <w:tcW w:w="1929" w:type="dxa"/>
            <w:gridSpan w:val="2"/>
          </w:tcPr>
          <w:p w:rsidR="00AA1220" w:rsidRPr="00037869" w:rsidRDefault="00AA1220" w:rsidP="003C2269">
            <w:pPr>
              <w:ind w:firstLine="0"/>
              <w:rPr>
                <w:rFonts w:cs="Arial"/>
                <w:b/>
                <w:color w:val="000000"/>
                <w:sz w:val="18"/>
                <w:szCs w:val="18"/>
              </w:rPr>
            </w:pPr>
            <w:r w:rsidRPr="00037869">
              <w:rPr>
                <w:rFonts w:cs="Arial"/>
                <w:b/>
                <w:color w:val="000000"/>
                <w:sz w:val="18"/>
                <w:szCs w:val="18"/>
              </w:rPr>
              <w:t>Entrez Gene Name from Kaneko</w:t>
            </w:r>
          </w:p>
        </w:tc>
        <w:tc>
          <w:tcPr>
            <w:tcW w:w="5245" w:type="dxa"/>
          </w:tcPr>
          <w:p w:rsidR="00AA1220" w:rsidRPr="00037869" w:rsidRDefault="00AA1220" w:rsidP="003C2269">
            <w:pPr>
              <w:ind w:firstLine="0"/>
              <w:rPr>
                <w:rFonts w:cs="Arial"/>
                <w:b/>
                <w:bCs/>
                <w:sz w:val="18"/>
                <w:szCs w:val="18"/>
              </w:rPr>
            </w:pPr>
            <w:r w:rsidRPr="00037869">
              <w:rPr>
                <w:rFonts w:cs="Arial"/>
                <w:b/>
                <w:bCs/>
                <w:sz w:val="18"/>
                <w:szCs w:val="18"/>
              </w:rPr>
              <w:t>Protein Name from UNIPROT</w:t>
            </w:r>
          </w:p>
        </w:tc>
      </w:tr>
      <w:tr w:rsidR="00AA1220" w:rsidRPr="00037869" w:rsidTr="003C2269">
        <w:tc>
          <w:tcPr>
            <w:tcW w:w="2177" w:type="dxa"/>
            <w:gridSpan w:val="2"/>
          </w:tcPr>
          <w:p w:rsidR="00AA1220" w:rsidRPr="00037869" w:rsidRDefault="00AA1220" w:rsidP="003C2269">
            <w:pPr>
              <w:ind w:firstLine="0"/>
              <w:rPr>
                <w:rFonts w:cs="Arial"/>
                <w:color w:val="000000"/>
                <w:sz w:val="18"/>
                <w:szCs w:val="18"/>
              </w:rPr>
            </w:pPr>
            <w:r w:rsidRPr="00037869">
              <w:rPr>
                <w:rFonts w:cs="Arial"/>
                <w:color w:val="000000"/>
                <w:sz w:val="18"/>
                <w:szCs w:val="18"/>
              </w:rPr>
              <w:t>P01584</w:t>
            </w:r>
          </w:p>
        </w:tc>
        <w:tc>
          <w:tcPr>
            <w:tcW w:w="1900" w:type="dxa"/>
          </w:tcPr>
          <w:p w:rsidR="00AA1220" w:rsidRPr="00037869" w:rsidRDefault="00AA1220" w:rsidP="003C2269">
            <w:pPr>
              <w:ind w:firstLine="0"/>
              <w:rPr>
                <w:rFonts w:cs="Arial"/>
                <w:color w:val="000000"/>
                <w:sz w:val="18"/>
                <w:szCs w:val="18"/>
              </w:rPr>
            </w:pPr>
            <w:r w:rsidRPr="00037869">
              <w:rPr>
                <w:rFonts w:cs="Arial"/>
                <w:color w:val="000000"/>
                <w:sz w:val="18"/>
                <w:szCs w:val="18"/>
              </w:rPr>
              <w:t>IL1B</w:t>
            </w:r>
          </w:p>
        </w:tc>
        <w:tc>
          <w:tcPr>
            <w:tcW w:w="5245" w:type="dxa"/>
          </w:tcPr>
          <w:p w:rsidR="00AA1220" w:rsidRPr="00037869" w:rsidRDefault="00AA1220" w:rsidP="003C2269">
            <w:pPr>
              <w:ind w:firstLine="0"/>
              <w:rPr>
                <w:rFonts w:cs="Arial"/>
                <w:color w:val="000000"/>
                <w:sz w:val="18"/>
                <w:szCs w:val="18"/>
              </w:rPr>
            </w:pPr>
            <w:r w:rsidRPr="00037869">
              <w:rPr>
                <w:rFonts w:cs="Arial"/>
                <w:bCs/>
                <w:sz w:val="18"/>
                <w:szCs w:val="18"/>
              </w:rPr>
              <w:t>Interleukin-1 beta</w:t>
            </w:r>
          </w:p>
        </w:tc>
      </w:tr>
      <w:tr w:rsidR="00AA1220" w:rsidRPr="00037869" w:rsidTr="003C2269">
        <w:tc>
          <w:tcPr>
            <w:tcW w:w="2177" w:type="dxa"/>
            <w:gridSpan w:val="2"/>
          </w:tcPr>
          <w:p w:rsidR="00AA1220" w:rsidRPr="00037869" w:rsidRDefault="00AA1220" w:rsidP="003C2269">
            <w:pPr>
              <w:ind w:firstLine="0"/>
              <w:rPr>
                <w:rFonts w:cs="Arial"/>
                <w:color w:val="000000"/>
                <w:sz w:val="18"/>
                <w:szCs w:val="18"/>
              </w:rPr>
            </w:pPr>
            <w:r w:rsidRPr="00037869">
              <w:rPr>
                <w:rFonts w:cs="Arial"/>
                <w:color w:val="000000"/>
                <w:sz w:val="18"/>
                <w:szCs w:val="18"/>
              </w:rPr>
              <w:t>P01375</w:t>
            </w:r>
          </w:p>
        </w:tc>
        <w:tc>
          <w:tcPr>
            <w:tcW w:w="1900" w:type="dxa"/>
          </w:tcPr>
          <w:p w:rsidR="00AA1220" w:rsidRPr="00037869" w:rsidRDefault="00AA1220" w:rsidP="003C2269">
            <w:pPr>
              <w:ind w:firstLine="0"/>
              <w:rPr>
                <w:rFonts w:cs="Arial"/>
                <w:sz w:val="18"/>
                <w:szCs w:val="18"/>
              </w:rPr>
            </w:pPr>
            <w:r w:rsidRPr="00037869">
              <w:rPr>
                <w:rFonts w:cs="Arial"/>
                <w:color w:val="000000"/>
                <w:sz w:val="18"/>
                <w:szCs w:val="18"/>
              </w:rPr>
              <w:t>TNFA</w:t>
            </w:r>
          </w:p>
        </w:tc>
        <w:tc>
          <w:tcPr>
            <w:tcW w:w="5245" w:type="dxa"/>
          </w:tcPr>
          <w:p w:rsidR="00AA1220" w:rsidRPr="00037869" w:rsidRDefault="00AA1220" w:rsidP="003C2269">
            <w:pPr>
              <w:ind w:firstLine="0"/>
              <w:rPr>
                <w:rFonts w:cs="Arial"/>
                <w:sz w:val="18"/>
                <w:szCs w:val="18"/>
              </w:rPr>
            </w:pPr>
            <w:r w:rsidRPr="00037869">
              <w:rPr>
                <w:rFonts w:cs="Arial"/>
                <w:bCs/>
                <w:sz w:val="18"/>
                <w:szCs w:val="18"/>
              </w:rPr>
              <w:t>Tumor necrosis factor</w:t>
            </w:r>
          </w:p>
        </w:tc>
      </w:tr>
    </w:tbl>
    <w:p w:rsidR="00AA1220" w:rsidRPr="00663D85" w:rsidRDefault="00AA1220" w:rsidP="00AA1220">
      <w:pPr>
        <w:pStyle w:val="ListParagraph"/>
        <w:numPr>
          <w:ilvl w:val="0"/>
          <w:numId w:val="1"/>
        </w:numPr>
      </w:pPr>
      <w:r w:rsidRPr="00663D85">
        <w:t>Intersection of BA, COPD and EHTN</w:t>
      </w:r>
    </w:p>
    <w:tbl>
      <w:tblPr>
        <w:tblStyle w:val="TableGrid"/>
        <w:tblW w:w="0" w:type="auto"/>
        <w:tblLook w:val="04A0"/>
      </w:tblPr>
      <w:tblGrid>
        <w:gridCol w:w="2177"/>
        <w:gridCol w:w="1900"/>
        <w:gridCol w:w="5245"/>
      </w:tblGrid>
      <w:tr w:rsidR="00AA1220" w:rsidRPr="00037869" w:rsidTr="003C2269">
        <w:tc>
          <w:tcPr>
            <w:tcW w:w="2177" w:type="dxa"/>
          </w:tcPr>
          <w:p w:rsidR="00AA1220" w:rsidRPr="00037869" w:rsidRDefault="00AA1220" w:rsidP="003C2269">
            <w:pPr>
              <w:ind w:firstLine="0"/>
              <w:rPr>
                <w:rFonts w:cs="Arial"/>
                <w:color w:val="000000"/>
                <w:sz w:val="18"/>
                <w:szCs w:val="18"/>
              </w:rPr>
            </w:pPr>
            <w:r w:rsidRPr="00037869">
              <w:rPr>
                <w:rFonts w:cs="Arial"/>
                <w:b/>
                <w:color w:val="000000"/>
                <w:sz w:val="18"/>
                <w:szCs w:val="18"/>
              </w:rPr>
              <w:t>Uniprot ID</w:t>
            </w:r>
          </w:p>
        </w:tc>
        <w:tc>
          <w:tcPr>
            <w:tcW w:w="1900" w:type="dxa"/>
          </w:tcPr>
          <w:p w:rsidR="00AA1220" w:rsidRPr="00037869" w:rsidRDefault="00AA1220" w:rsidP="003C2269">
            <w:pPr>
              <w:ind w:firstLine="0"/>
              <w:rPr>
                <w:rFonts w:cs="Arial"/>
                <w:bCs/>
                <w:sz w:val="18"/>
                <w:szCs w:val="18"/>
              </w:rPr>
            </w:pPr>
            <w:r w:rsidRPr="00037869">
              <w:rPr>
                <w:rFonts w:cs="Arial"/>
                <w:b/>
                <w:color w:val="000000"/>
                <w:sz w:val="18"/>
                <w:szCs w:val="18"/>
              </w:rPr>
              <w:t>Entrez Gene Name from Kaneko</w:t>
            </w:r>
          </w:p>
        </w:tc>
        <w:tc>
          <w:tcPr>
            <w:tcW w:w="5245" w:type="dxa"/>
          </w:tcPr>
          <w:p w:rsidR="00AA1220" w:rsidRPr="00037869" w:rsidRDefault="00AA1220" w:rsidP="003C2269">
            <w:pPr>
              <w:ind w:firstLine="0"/>
              <w:rPr>
                <w:rFonts w:cs="Arial"/>
                <w:bCs/>
                <w:sz w:val="18"/>
                <w:szCs w:val="18"/>
              </w:rPr>
            </w:pPr>
            <w:r w:rsidRPr="00037869">
              <w:rPr>
                <w:rFonts w:cs="Arial"/>
                <w:b/>
                <w:bCs/>
                <w:sz w:val="18"/>
                <w:szCs w:val="18"/>
              </w:rPr>
              <w:t>Protein Name from UNIPROT</w:t>
            </w:r>
          </w:p>
        </w:tc>
      </w:tr>
      <w:tr w:rsidR="00AA1220" w:rsidRPr="00037869" w:rsidTr="003C2269">
        <w:tc>
          <w:tcPr>
            <w:tcW w:w="2177" w:type="dxa"/>
          </w:tcPr>
          <w:p w:rsidR="00AA1220" w:rsidRPr="00037869" w:rsidRDefault="00AA1220" w:rsidP="003C2269">
            <w:pPr>
              <w:ind w:firstLine="0"/>
              <w:rPr>
                <w:rFonts w:cs="Arial"/>
                <w:color w:val="000000"/>
                <w:sz w:val="18"/>
                <w:szCs w:val="18"/>
              </w:rPr>
            </w:pPr>
            <w:r w:rsidRPr="00037869">
              <w:rPr>
                <w:rFonts w:cs="Arial"/>
                <w:color w:val="000000"/>
                <w:sz w:val="18"/>
                <w:szCs w:val="18"/>
              </w:rPr>
              <w:t>P07550</w:t>
            </w:r>
          </w:p>
        </w:tc>
        <w:tc>
          <w:tcPr>
            <w:tcW w:w="1900" w:type="dxa"/>
          </w:tcPr>
          <w:p w:rsidR="00AA1220" w:rsidRPr="00037869" w:rsidRDefault="00AA1220" w:rsidP="003C2269">
            <w:pPr>
              <w:ind w:firstLine="0"/>
              <w:rPr>
                <w:rFonts w:cs="Arial"/>
                <w:color w:val="000000"/>
                <w:sz w:val="18"/>
                <w:szCs w:val="18"/>
              </w:rPr>
            </w:pPr>
            <w:r w:rsidRPr="00037869">
              <w:rPr>
                <w:rFonts w:cs="Arial"/>
                <w:bCs/>
                <w:sz w:val="18"/>
                <w:szCs w:val="18"/>
              </w:rPr>
              <w:t>ADRB2</w:t>
            </w:r>
          </w:p>
        </w:tc>
        <w:tc>
          <w:tcPr>
            <w:tcW w:w="5245" w:type="dxa"/>
          </w:tcPr>
          <w:p w:rsidR="00AA1220" w:rsidRPr="00037869" w:rsidRDefault="00AA1220" w:rsidP="003C2269">
            <w:pPr>
              <w:ind w:firstLine="0"/>
              <w:rPr>
                <w:rFonts w:cs="Arial"/>
                <w:color w:val="000000"/>
                <w:sz w:val="18"/>
                <w:szCs w:val="18"/>
              </w:rPr>
            </w:pPr>
            <w:r w:rsidRPr="00037869">
              <w:rPr>
                <w:rFonts w:cs="Arial"/>
                <w:bCs/>
                <w:sz w:val="18"/>
                <w:szCs w:val="18"/>
              </w:rPr>
              <w:t>Beta-2 adrenergic receptor</w:t>
            </w:r>
          </w:p>
        </w:tc>
      </w:tr>
      <w:tr w:rsidR="00AA1220" w:rsidRPr="00037869" w:rsidTr="003C2269">
        <w:tc>
          <w:tcPr>
            <w:tcW w:w="2177" w:type="dxa"/>
          </w:tcPr>
          <w:p w:rsidR="00AA1220" w:rsidRPr="00037869" w:rsidRDefault="00AA1220" w:rsidP="003C2269">
            <w:pPr>
              <w:ind w:firstLine="0"/>
              <w:rPr>
                <w:rFonts w:cs="Arial"/>
                <w:color w:val="000000"/>
                <w:sz w:val="18"/>
                <w:szCs w:val="18"/>
              </w:rPr>
            </w:pPr>
            <w:r w:rsidRPr="00037869">
              <w:rPr>
                <w:rFonts w:cs="Arial"/>
                <w:color w:val="000000"/>
                <w:sz w:val="18"/>
                <w:szCs w:val="18"/>
              </w:rPr>
              <w:t>P29474</w:t>
            </w:r>
          </w:p>
        </w:tc>
        <w:tc>
          <w:tcPr>
            <w:tcW w:w="1900" w:type="dxa"/>
          </w:tcPr>
          <w:p w:rsidR="00AA1220" w:rsidRPr="00037869" w:rsidRDefault="00AA1220" w:rsidP="003C2269">
            <w:pPr>
              <w:ind w:firstLine="0"/>
              <w:rPr>
                <w:rFonts w:cs="Arial"/>
                <w:sz w:val="18"/>
                <w:szCs w:val="18"/>
              </w:rPr>
            </w:pPr>
            <w:r w:rsidRPr="00037869">
              <w:rPr>
                <w:rFonts w:cs="Arial"/>
                <w:bCs/>
                <w:sz w:val="18"/>
                <w:szCs w:val="18"/>
              </w:rPr>
              <w:t>NOS3</w:t>
            </w:r>
          </w:p>
        </w:tc>
        <w:tc>
          <w:tcPr>
            <w:tcW w:w="5245" w:type="dxa"/>
          </w:tcPr>
          <w:p w:rsidR="00AA1220" w:rsidRPr="00037869" w:rsidRDefault="00AA1220" w:rsidP="003C2269">
            <w:pPr>
              <w:ind w:firstLine="0"/>
              <w:rPr>
                <w:rFonts w:cs="Arial"/>
                <w:sz w:val="18"/>
                <w:szCs w:val="18"/>
              </w:rPr>
            </w:pPr>
            <w:r w:rsidRPr="00037869">
              <w:rPr>
                <w:rFonts w:cs="Arial"/>
                <w:bCs/>
                <w:sz w:val="18"/>
                <w:szCs w:val="18"/>
              </w:rPr>
              <w:t>Nitric oxide synthase, endothelial</w:t>
            </w:r>
          </w:p>
        </w:tc>
      </w:tr>
      <w:tr w:rsidR="00AA1220" w:rsidRPr="00037869" w:rsidTr="003C2269">
        <w:tc>
          <w:tcPr>
            <w:tcW w:w="2177" w:type="dxa"/>
          </w:tcPr>
          <w:p w:rsidR="00AA1220" w:rsidRPr="00037869" w:rsidRDefault="00AA1220" w:rsidP="003C2269">
            <w:pPr>
              <w:ind w:firstLine="0"/>
              <w:rPr>
                <w:rFonts w:cs="Arial"/>
                <w:color w:val="000000"/>
                <w:sz w:val="18"/>
                <w:szCs w:val="18"/>
              </w:rPr>
            </w:pPr>
            <w:r w:rsidRPr="00037869">
              <w:rPr>
                <w:rFonts w:cs="Arial"/>
                <w:color w:val="000000"/>
                <w:sz w:val="18"/>
                <w:szCs w:val="18"/>
              </w:rPr>
              <w:t>P12821</w:t>
            </w:r>
          </w:p>
        </w:tc>
        <w:tc>
          <w:tcPr>
            <w:tcW w:w="1900" w:type="dxa"/>
          </w:tcPr>
          <w:p w:rsidR="00AA1220" w:rsidRPr="00037869" w:rsidRDefault="00AA1220" w:rsidP="003C2269">
            <w:pPr>
              <w:ind w:firstLine="0"/>
              <w:rPr>
                <w:rFonts w:cs="Arial"/>
                <w:color w:val="000000"/>
                <w:sz w:val="18"/>
                <w:szCs w:val="18"/>
              </w:rPr>
            </w:pPr>
            <w:r w:rsidRPr="00037869">
              <w:rPr>
                <w:rFonts w:cs="Arial"/>
                <w:bCs/>
                <w:sz w:val="18"/>
                <w:szCs w:val="18"/>
              </w:rPr>
              <w:t>ACE</w:t>
            </w:r>
          </w:p>
        </w:tc>
        <w:tc>
          <w:tcPr>
            <w:tcW w:w="5245" w:type="dxa"/>
          </w:tcPr>
          <w:p w:rsidR="00AA1220" w:rsidRPr="00037869" w:rsidRDefault="00AA1220" w:rsidP="003C2269">
            <w:pPr>
              <w:ind w:firstLine="0"/>
              <w:rPr>
                <w:rFonts w:cs="Arial"/>
                <w:bCs/>
                <w:sz w:val="18"/>
                <w:szCs w:val="18"/>
              </w:rPr>
            </w:pPr>
            <w:r w:rsidRPr="00037869">
              <w:rPr>
                <w:rFonts w:cs="Arial"/>
                <w:bCs/>
                <w:sz w:val="18"/>
                <w:szCs w:val="18"/>
              </w:rPr>
              <w:t>Angiotensin-converting enzyme</w:t>
            </w:r>
          </w:p>
        </w:tc>
      </w:tr>
    </w:tbl>
    <w:p w:rsidR="00AA1220" w:rsidRPr="00663D85" w:rsidRDefault="00AA1220" w:rsidP="00AA1220">
      <w:pPr>
        <w:pStyle w:val="ListParagraph"/>
        <w:numPr>
          <w:ilvl w:val="0"/>
          <w:numId w:val="1"/>
        </w:numPr>
      </w:pPr>
      <w:r w:rsidRPr="00663D85">
        <w:t>Intersection of BA, COPD and TB</w:t>
      </w:r>
    </w:p>
    <w:tbl>
      <w:tblPr>
        <w:tblStyle w:val="TableGrid"/>
        <w:tblW w:w="0" w:type="auto"/>
        <w:tblLook w:val="04A0"/>
      </w:tblPr>
      <w:tblGrid>
        <w:gridCol w:w="2148"/>
        <w:gridCol w:w="1929"/>
        <w:gridCol w:w="5245"/>
      </w:tblGrid>
      <w:tr w:rsidR="00AA1220" w:rsidRPr="00037869" w:rsidTr="003C2269">
        <w:tc>
          <w:tcPr>
            <w:tcW w:w="2148" w:type="dxa"/>
          </w:tcPr>
          <w:p w:rsidR="00AA1220" w:rsidRPr="00037869" w:rsidRDefault="00AA1220" w:rsidP="003C2269">
            <w:pPr>
              <w:ind w:firstLine="0"/>
              <w:rPr>
                <w:rFonts w:cs="Arial"/>
                <w:b/>
                <w:color w:val="000000"/>
                <w:sz w:val="18"/>
                <w:szCs w:val="18"/>
              </w:rPr>
            </w:pPr>
            <w:r w:rsidRPr="00037869">
              <w:rPr>
                <w:rFonts w:cs="Arial"/>
                <w:b/>
                <w:color w:val="000000"/>
                <w:sz w:val="18"/>
                <w:szCs w:val="18"/>
              </w:rPr>
              <w:t>Uniprot ID</w:t>
            </w:r>
          </w:p>
        </w:tc>
        <w:tc>
          <w:tcPr>
            <w:tcW w:w="1929" w:type="dxa"/>
          </w:tcPr>
          <w:p w:rsidR="00AA1220" w:rsidRPr="00037869" w:rsidRDefault="00AA1220" w:rsidP="003C2269">
            <w:pPr>
              <w:ind w:firstLine="0"/>
              <w:rPr>
                <w:rFonts w:cs="Arial"/>
                <w:b/>
                <w:color w:val="000000"/>
                <w:sz w:val="18"/>
                <w:szCs w:val="18"/>
              </w:rPr>
            </w:pPr>
            <w:r w:rsidRPr="00037869">
              <w:rPr>
                <w:rFonts w:cs="Arial"/>
                <w:b/>
                <w:color w:val="000000"/>
                <w:sz w:val="18"/>
                <w:szCs w:val="18"/>
              </w:rPr>
              <w:t>Entrez Gene Name from Kaneko</w:t>
            </w:r>
          </w:p>
        </w:tc>
        <w:tc>
          <w:tcPr>
            <w:tcW w:w="5245" w:type="dxa"/>
          </w:tcPr>
          <w:p w:rsidR="00AA1220" w:rsidRPr="00037869" w:rsidRDefault="00AA1220" w:rsidP="003C2269">
            <w:pPr>
              <w:ind w:firstLine="0"/>
              <w:rPr>
                <w:rFonts w:cs="Arial"/>
                <w:b/>
                <w:bCs/>
                <w:sz w:val="18"/>
                <w:szCs w:val="18"/>
              </w:rPr>
            </w:pPr>
            <w:r w:rsidRPr="00037869">
              <w:rPr>
                <w:rFonts w:cs="Arial"/>
                <w:b/>
                <w:bCs/>
                <w:sz w:val="18"/>
                <w:szCs w:val="18"/>
              </w:rPr>
              <w:t>Protein Name from UNIPROT</w:t>
            </w:r>
          </w:p>
        </w:tc>
      </w:tr>
      <w:tr w:rsidR="00AA1220" w:rsidRPr="00037869" w:rsidTr="003C2269">
        <w:tc>
          <w:tcPr>
            <w:tcW w:w="2148" w:type="dxa"/>
          </w:tcPr>
          <w:p w:rsidR="00AA1220" w:rsidRPr="00037869" w:rsidRDefault="00AA1220" w:rsidP="003C2269">
            <w:pPr>
              <w:ind w:firstLine="0"/>
              <w:rPr>
                <w:rFonts w:cs="Arial"/>
                <w:color w:val="000000"/>
                <w:sz w:val="18"/>
                <w:szCs w:val="18"/>
              </w:rPr>
            </w:pPr>
            <w:r w:rsidRPr="00037869">
              <w:rPr>
                <w:rFonts w:cs="Arial"/>
                <w:color w:val="000000"/>
                <w:sz w:val="18"/>
                <w:szCs w:val="18"/>
              </w:rPr>
              <w:t>P01584</w:t>
            </w:r>
          </w:p>
        </w:tc>
        <w:tc>
          <w:tcPr>
            <w:tcW w:w="1929" w:type="dxa"/>
          </w:tcPr>
          <w:p w:rsidR="00AA1220" w:rsidRPr="00037869" w:rsidRDefault="00AA1220" w:rsidP="003C2269">
            <w:pPr>
              <w:ind w:firstLine="0"/>
              <w:rPr>
                <w:rFonts w:cs="Arial"/>
                <w:color w:val="000000"/>
                <w:sz w:val="18"/>
                <w:szCs w:val="18"/>
              </w:rPr>
            </w:pPr>
            <w:r w:rsidRPr="00037869">
              <w:rPr>
                <w:rFonts w:cs="Arial"/>
                <w:color w:val="000000"/>
                <w:sz w:val="18"/>
                <w:szCs w:val="18"/>
              </w:rPr>
              <w:t>IL1B</w:t>
            </w:r>
          </w:p>
        </w:tc>
        <w:tc>
          <w:tcPr>
            <w:tcW w:w="5245" w:type="dxa"/>
          </w:tcPr>
          <w:p w:rsidR="00AA1220" w:rsidRPr="00037869" w:rsidRDefault="00AA1220" w:rsidP="003C2269">
            <w:pPr>
              <w:ind w:firstLine="0"/>
              <w:rPr>
                <w:rFonts w:cs="Arial"/>
                <w:color w:val="000000"/>
                <w:sz w:val="18"/>
                <w:szCs w:val="18"/>
              </w:rPr>
            </w:pPr>
            <w:r w:rsidRPr="00037869">
              <w:rPr>
                <w:rFonts w:cs="Arial"/>
                <w:bCs/>
                <w:sz w:val="18"/>
                <w:szCs w:val="18"/>
              </w:rPr>
              <w:t>Interleukin-1 beta</w:t>
            </w:r>
          </w:p>
        </w:tc>
      </w:tr>
    </w:tbl>
    <w:p w:rsidR="00AD2B11" w:rsidRDefault="00AD2B11" w:rsidP="00285D9F">
      <w:pPr>
        <w:ind w:left="360" w:hanging="360"/>
      </w:pPr>
    </w:p>
    <w:sectPr w:rsidR="00AD2B11" w:rsidSect="00E73ECD">
      <w:footerReference w:type="even" r:id="rId7"/>
      <w:footerReference w:type="default" r:id="rId8"/>
      <w:pgSz w:w="12240" w:h="15840"/>
      <w:pgMar w:top="1418" w:right="1418" w:bottom="1418"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2A09" w:rsidRDefault="00F415F6">
      <w:pPr>
        <w:spacing w:before="0" w:after="0" w:line="240" w:lineRule="auto"/>
      </w:pPr>
      <w:r>
        <w:separator/>
      </w:r>
    </w:p>
  </w:endnote>
  <w:endnote w:type="continuationSeparator" w:id="0">
    <w:p w:rsidR="00DC2A09" w:rsidRDefault="00F415F6">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ＭＳ 明朝">
    <w:altName w:val="MS Mincho"/>
    <w:charset w:val="4E"/>
    <w:family w:val="auto"/>
    <w:pitch w:val="variable"/>
    <w:sig w:usb0="00000000"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ＭＳ ゴシック">
    <w:altName w:val="MS Mincho"/>
    <w:charset w:val="4E"/>
    <w:family w:val="auto"/>
    <w:pitch w:val="variable"/>
    <w:sig w:usb0="00000000"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PGothic">
    <w:panose1 w:val="020B0600070205080204"/>
    <w:charset w:val="80"/>
    <w:family w:val="swiss"/>
    <w:pitch w:val="variable"/>
    <w:sig w:usb0="E00002FF" w:usb1="6AC7FDFB" w:usb2="00000012" w:usb3="00000000" w:csb0="0002009F" w:csb1="00000000"/>
  </w:font>
  <w:font w:name="Lucida Grande">
    <w:altName w:val="Lucida Console"/>
    <w:charset w:val="00"/>
    <w:family w:val="auto"/>
    <w:pitch w:val="variable"/>
    <w:sig w:usb0="E1000AEF" w:usb1="5000A1FF" w:usb2="00000000" w:usb3="00000000" w:csb0="000001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8C6" w:rsidRDefault="00EB1C64" w:rsidP="00CB1740">
    <w:pPr>
      <w:pStyle w:val="Footer"/>
      <w:framePr w:wrap="around" w:vAnchor="text" w:hAnchor="margin" w:xAlign="center" w:y="1"/>
      <w:rPr>
        <w:rStyle w:val="PageNumber"/>
      </w:rPr>
    </w:pPr>
    <w:r>
      <w:rPr>
        <w:rStyle w:val="PageNumber"/>
      </w:rPr>
      <w:fldChar w:fldCharType="begin"/>
    </w:r>
    <w:r w:rsidR="00AA1220">
      <w:rPr>
        <w:rStyle w:val="PageNumber"/>
      </w:rPr>
      <w:instrText xml:space="preserve">PAGE  </w:instrText>
    </w:r>
    <w:r>
      <w:rPr>
        <w:rStyle w:val="PageNumber"/>
      </w:rPr>
      <w:fldChar w:fldCharType="end"/>
    </w:r>
  </w:p>
  <w:p w:rsidR="000648C6" w:rsidRDefault="009A3D0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8C6" w:rsidRDefault="00EB1C64" w:rsidP="00CB1740">
    <w:pPr>
      <w:pStyle w:val="Footer"/>
      <w:framePr w:wrap="around" w:vAnchor="text" w:hAnchor="margin" w:xAlign="center" w:y="1"/>
      <w:rPr>
        <w:rStyle w:val="PageNumber"/>
      </w:rPr>
    </w:pPr>
    <w:r>
      <w:rPr>
        <w:rStyle w:val="PageNumber"/>
      </w:rPr>
      <w:fldChar w:fldCharType="begin"/>
    </w:r>
    <w:r w:rsidR="00AA1220">
      <w:rPr>
        <w:rStyle w:val="PageNumber"/>
      </w:rPr>
      <w:instrText xml:space="preserve">PAGE  </w:instrText>
    </w:r>
    <w:r>
      <w:rPr>
        <w:rStyle w:val="PageNumber"/>
      </w:rPr>
      <w:fldChar w:fldCharType="separate"/>
    </w:r>
    <w:r w:rsidR="009A3D06">
      <w:rPr>
        <w:rStyle w:val="PageNumber"/>
        <w:noProof/>
      </w:rPr>
      <w:t>1</w:t>
    </w:r>
    <w:r>
      <w:rPr>
        <w:rStyle w:val="PageNumber"/>
      </w:rPr>
      <w:fldChar w:fldCharType="end"/>
    </w:r>
  </w:p>
  <w:p w:rsidR="000648C6" w:rsidRDefault="009A3D0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2A09" w:rsidRDefault="00F415F6">
      <w:pPr>
        <w:spacing w:before="0" w:after="0" w:line="240" w:lineRule="auto"/>
      </w:pPr>
      <w:r>
        <w:separator/>
      </w:r>
    </w:p>
  </w:footnote>
  <w:footnote w:type="continuationSeparator" w:id="0">
    <w:p w:rsidR="00DC2A09" w:rsidRDefault="00F415F6">
      <w:pPr>
        <w:spacing w:before="0"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B3654"/>
    <w:multiLevelType w:val="multilevel"/>
    <w:tmpl w:val="CABE9956"/>
    <w:lvl w:ilvl="0">
      <w:start w:val="1"/>
      <w:numFmt w:val="decimal"/>
      <w:lvlText w:val="Figure %1."/>
      <w:lvlJc w:val="left"/>
      <w:pPr>
        <w:ind w:left="360" w:hanging="360"/>
      </w:pPr>
      <w:rPr>
        <w:rFonts w:hint="default"/>
        <w:b/>
        <w:bCs/>
        <w:i w:val="0"/>
        <w:iCs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F4506F8"/>
    <w:multiLevelType w:val="hybridMultilevel"/>
    <w:tmpl w:val="292A83BE"/>
    <w:lvl w:ilvl="0" w:tplc="3A7C2008">
      <w:start w:val="1"/>
      <w:numFmt w:val="upperRoman"/>
      <w:pStyle w:val="Subtitle1"/>
      <w:lvlText w:val="%1."/>
      <w:lvlJc w:val="right"/>
      <w:pPr>
        <w:ind w:left="1429" w:hanging="180"/>
      </w:p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2">
    <w:nsid w:val="0F6141CD"/>
    <w:multiLevelType w:val="hybridMultilevel"/>
    <w:tmpl w:val="FD2E845A"/>
    <w:lvl w:ilvl="0" w:tplc="BF6C4BB0">
      <w:start w:val="1"/>
      <w:numFmt w:val="decimal"/>
      <w:pStyle w:val="Listing"/>
      <w:lvlText w:val="Listing %1:"/>
      <w:lvlJc w:val="left"/>
      <w:pPr>
        <w:ind w:left="1489" w:hanging="360"/>
      </w:pPr>
      <w:rPr>
        <w:rFonts w:hint="default"/>
        <w:b/>
        <w:bCs/>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13460705"/>
    <w:multiLevelType w:val="hybridMultilevel"/>
    <w:tmpl w:val="0A560AA4"/>
    <w:lvl w:ilvl="0" w:tplc="D0CCAA84">
      <w:start w:val="1"/>
      <w:numFmt w:val="decimal"/>
      <w:pStyle w:val="MethodsSubtitles"/>
      <w:lvlText w:val="II.%1."/>
      <w:lvlJc w:val="left"/>
      <w:pPr>
        <w:ind w:left="1429"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209075A3"/>
    <w:multiLevelType w:val="hybridMultilevel"/>
    <w:tmpl w:val="EDE89AEA"/>
    <w:lvl w:ilvl="0" w:tplc="88387404">
      <w:start w:val="1"/>
      <w:numFmt w:val="lowerLetter"/>
      <w:lvlText w:val="(%1)"/>
      <w:lvlJc w:val="left"/>
      <w:pPr>
        <w:ind w:left="3929" w:hanging="360"/>
      </w:pPr>
      <w:rPr>
        <w:rFonts w:hint="default"/>
      </w:rPr>
    </w:lvl>
    <w:lvl w:ilvl="1" w:tplc="040C0019" w:tentative="1">
      <w:start w:val="1"/>
      <w:numFmt w:val="lowerLetter"/>
      <w:lvlText w:val="%2."/>
      <w:lvlJc w:val="left"/>
      <w:pPr>
        <w:ind w:left="4649" w:hanging="360"/>
      </w:pPr>
    </w:lvl>
    <w:lvl w:ilvl="2" w:tplc="040C001B" w:tentative="1">
      <w:start w:val="1"/>
      <w:numFmt w:val="lowerRoman"/>
      <w:lvlText w:val="%3."/>
      <w:lvlJc w:val="right"/>
      <w:pPr>
        <w:ind w:left="5369" w:hanging="180"/>
      </w:pPr>
    </w:lvl>
    <w:lvl w:ilvl="3" w:tplc="040C000F" w:tentative="1">
      <w:start w:val="1"/>
      <w:numFmt w:val="decimal"/>
      <w:lvlText w:val="%4."/>
      <w:lvlJc w:val="left"/>
      <w:pPr>
        <w:ind w:left="6089" w:hanging="360"/>
      </w:pPr>
    </w:lvl>
    <w:lvl w:ilvl="4" w:tplc="040C0019" w:tentative="1">
      <w:start w:val="1"/>
      <w:numFmt w:val="lowerLetter"/>
      <w:lvlText w:val="%5."/>
      <w:lvlJc w:val="left"/>
      <w:pPr>
        <w:ind w:left="6809" w:hanging="360"/>
      </w:pPr>
    </w:lvl>
    <w:lvl w:ilvl="5" w:tplc="040C001B" w:tentative="1">
      <w:start w:val="1"/>
      <w:numFmt w:val="lowerRoman"/>
      <w:lvlText w:val="%6."/>
      <w:lvlJc w:val="right"/>
      <w:pPr>
        <w:ind w:left="7529" w:hanging="180"/>
      </w:pPr>
    </w:lvl>
    <w:lvl w:ilvl="6" w:tplc="040C000F" w:tentative="1">
      <w:start w:val="1"/>
      <w:numFmt w:val="decimal"/>
      <w:lvlText w:val="%7."/>
      <w:lvlJc w:val="left"/>
      <w:pPr>
        <w:ind w:left="8249" w:hanging="360"/>
      </w:pPr>
    </w:lvl>
    <w:lvl w:ilvl="7" w:tplc="040C0019" w:tentative="1">
      <w:start w:val="1"/>
      <w:numFmt w:val="lowerLetter"/>
      <w:lvlText w:val="%8."/>
      <w:lvlJc w:val="left"/>
      <w:pPr>
        <w:ind w:left="8969" w:hanging="360"/>
      </w:pPr>
    </w:lvl>
    <w:lvl w:ilvl="8" w:tplc="040C001B" w:tentative="1">
      <w:start w:val="1"/>
      <w:numFmt w:val="lowerRoman"/>
      <w:lvlText w:val="%9."/>
      <w:lvlJc w:val="right"/>
      <w:pPr>
        <w:ind w:left="9689" w:hanging="180"/>
      </w:pPr>
    </w:lvl>
  </w:abstractNum>
  <w:abstractNum w:abstractNumId="5">
    <w:nsid w:val="285E5E72"/>
    <w:multiLevelType w:val="hybridMultilevel"/>
    <w:tmpl w:val="D9762DF6"/>
    <w:lvl w:ilvl="0" w:tplc="CC128814">
      <w:start w:val="6"/>
      <w:numFmt w:val="decimal"/>
      <w:pStyle w:val="ListParagraph"/>
      <w:lvlText w:val="Figure %1."/>
      <w:lvlJc w:val="left"/>
      <w:pPr>
        <w:ind w:left="1489" w:hanging="360"/>
      </w:pPr>
      <w:rPr>
        <w:rFonts w:hint="default"/>
        <w:b/>
        <w:bCs/>
        <w:i w:val="0"/>
        <w:iCs w:val="0"/>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30CF2910"/>
    <w:multiLevelType w:val="multilevel"/>
    <w:tmpl w:val="CABE9956"/>
    <w:lvl w:ilvl="0">
      <w:start w:val="1"/>
      <w:numFmt w:val="decimal"/>
      <w:lvlText w:val="Figure %1."/>
      <w:lvlJc w:val="left"/>
      <w:pPr>
        <w:ind w:left="360" w:hanging="360"/>
      </w:pPr>
      <w:rPr>
        <w:rFonts w:hint="default"/>
        <w:b/>
        <w:bCs/>
        <w:i w:val="0"/>
        <w:iCs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37EF0D3D"/>
    <w:multiLevelType w:val="multilevel"/>
    <w:tmpl w:val="D0307CF8"/>
    <w:lvl w:ilvl="0">
      <w:start w:val="1"/>
      <w:numFmt w:val="lowerLetter"/>
      <w:lvlText w:val="(%1)"/>
      <w:lvlJc w:val="left"/>
      <w:pPr>
        <w:ind w:left="3929" w:hanging="360"/>
      </w:pPr>
      <w:rPr>
        <w:rFonts w:hint="default"/>
      </w:rPr>
    </w:lvl>
    <w:lvl w:ilvl="1">
      <w:start w:val="1"/>
      <w:numFmt w:val="lowerLetter"/>
      <w:lvlText w:val="%2."/>
      <w:lvlJc w:val="left"/>
      <w:pPr>
        <w:ind w:left="4649" w:hanging="360"/>
      </w:pPr>
    </w:lvl>
    <w:lvl w:ilvl="2">
      <w:start w:val="1"/>
      <w:numFmt w:val="lowerRoman"/>
      <w:lvlText w:val="%3."/>
      <w:lvlJc w:val="right"/>
      <w:pPr>
        <w:ind w:left="5369" w:hanging="180"/>
      </w:pPr>
    </w:lvl>
    <w:lvl w:ilvl="3">
      <w:start w:val="1"/>
      <w:numFmt w:val="decimal"/>
      <w:lvlText w:val="%4."/>
      <w:lvlJc w:val="left"/>
      <w:pPr>
        <w:ind w:left="6089" w:hanging="360"/>
      </w:pPr>
    </w:lvl>
    <w:lvl w:ilvl="4">
      <w:start w:val="1"/>
      <w:numFmt w:val="lowerLetter"/>
      <w:lvlText w:val="%5."/>
      <w:lvlJc w:val="left"/>
      <w:pPr>
        <w:ind w:left="6809" w:hanging="360"/>
      </w:pPr>
    </w:lvl>
    <w:lvl w:ilvl="5">
      <w:start w:val="1"/>
      <w:numFmt w:val="lowerRoman"/>
      <w:lvlText w:val="%6."/>
      <w:lvlJc w:val="right"/>
      <w:pPr>
        <w:ind w:left="7529" w:hanging="180"/>
      </w:pPr>
    </w:lvl>
    <w:lvl w:ilvl="6">
      <w:start w:val="1"/>
      <w:numFmt w:val="decimal"/>
      <w:lvlText w:val="%7."/>
      <w:lvlJc w:val="left"/>
      <w:pPr>
        <w:ind w:left="8249" w:hanging="360"/>
      </w:pPr>
    </w:lvl>
    <w:lvl w:ilvl="7">
      <w:start w:val="1"/>
      <w:numFmt w:val="lowerLetter"/>
      <w:lvlText w:val="%8."/>
      <w:lvlJc w:val="left"/>
      <w:pPr>
        <w:ind w:left="8969" w:hanging="360"/>
      </w:pPr>
    </w:lvl>
    <w:lvl w:ilvl="8">
      <w:start w:val="1"/>
      <w:numFmt w:val="lowerRoman"/>
      <w:lvlText w:val="%9."/>
      <w:lvlJc w:val="right"/>
      <w:pPr>
        <w:ind w:left="9689" w:hanging="180"/>
      </w:pPr>
    </w:lvl>
  </w:abstractNum>
  <w:abstractNum w:abstractNumId="8">
    <w:nsid w:val="3C1536F0"/>
    <w:multiLevelType w:val="hybridMultilevel"/>
    <w:tmpl w:val="575CFF8A"/>
    <w:lvl w:ilvl="0" w:tplc="EA86C11E">
      <w:start w:val="1"/>
      <w:numFmt w:val="decimal"/>
      <w:pStyle w:val="ResultsSubtitles"/>
      <w:lvlText w:val="III.%1."/>
      <w:lvlJc w:val="left"/>
      <w:pPr>
        <w:ind w:left="1069" w:hanging="360"/>
      </w:pPr>
      <w:rPr>
        <w:rFonts w:hint="default"/>
      </w:r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9">
    <w:nsid w:val="3EBC0236"/>
    <w:multiLevelType w:val="multilevel"/>
    <w:tmpl w:val="F3964232"/>
    <w:lvl w:ilvl="0">
      <w:start w:val="1"/>
      <w:numFmt w:val="lowerLetter"/>
      <w:lvlText w:val="(%1)"/>
      <w:lvlJc w:val="left"/>
      <w:pPr>
        <w:ind w:left="3929" w:hanging="360"/>
      </w:pPr>
      <w:rPr>
        <w:rFonts w:hint="default"/>
      </w:rPr>
    </w:lvl>
    <w:lvl w:ilvl="1">
      <w:start w:val="1"/>
      <w:numFmt w:val="lowerLetter"/>
      <w:lvlText w:val="%2."/>
      <w:lvlJc w:val="left"/>
      <w:pPr>
        <w:ind w:left="4649" w:hanging="360"/>
      </w:pPr>
    </w:lvl>
    <w:lvl w:ilvl="2">
      <w:start w:val="1"/>
      <w:numFmt w:val="lowerRoman"/>
      <w:lvlText w:val="%3."/>
      <w:lvlJc w:val="right"/>
      <w:pPr>
        <w:ind w:left="5369" w:hanging="180"/>
      </w:pPr>
    </w:lvl>
    <w:lvl w:ilvl="3">
      <w:start w:val="1"/>
      <w:numFmt w:val="decimal"/>
      <w:lvlText w:val="%4."/>
      <w:lvlJc w:val="left"/>
      <w:pPr>
        <w:ind w:left="6089" w:hanging="360"/>
      </w:pPr>
    </w:lvl>
    <w:lvl w:ilvl="4">
      <w:start w:val="1"/>
      <w:numFmt w:val="lowerLetter"/>
      <w:lvlText w:val="%5."/>
      <w:lvlJc w:val="left"/>
      <w:pPr>
        <w:ind w:left="6809" w:hanging="360"/>
      </w:pPr>
    </w:lvl>
    <w:lvl w:ilvl="5">
      <w:start w:val="1"/>
      <w:numFmt w:val="lowerRoman"/>
      <w:lvlText w:val="%6."/>
      <w:lvlJc w:val="right"/>
      <w:pPr>
        <w:ind w:left="7529" w:hanging="180"/>
      </w:pPr>
    </w:lvl>
    <w:lvl w:ilvl="6">
      <w:start w:val="1"/>
      <w:numFmt w:val="decimal"/>
      <w:lvlText w:val="%7."/>
      <w:lvlJc w:val="left"/>
      <w:pPr>
        <w:ind w:left="8249" w:hanging="360"/>
      </w:pPr>
    </w:lvl>
    <w:lvl w:ilvl="7">
      <w:start w:val="1"/>
      <w:numFmt w:val="lowerLetter"/>
      <w:lvlText w:val="%8."/>
      <w:lvlJc w:val="left"/>
      <w:pPr>
        <w:ind w:left="8969" w:hanging="360"/>
      </w:pPr>
    </w:lvl>
    <w:lvl w:ilvl="8">
      <w:start w:val="1"/>
      <w:numFmt w:val="lowerRoman"/>
      <w:lvlText w:val="%9."/>
      <w:lvlJc w:val="right"/>
      <w:pPr>
        <w:ind w:left="9689" w:hanging="180"/>
      </w:pPr>
    </w:lvl>
  </w:abstractNum>
  <w:abstractNum w:abstractNumId="10">
    <w:nsid w:val="4428709E"/>
    <w:multiLevelType w:val="hybridMultilevel"/>
    <w:tmpl w:val="EDE89AEA"/>
    <w:lvl w:ilvl="0" w:tplc="88387404">
      <w:start w:val="1"/>
      <w:numFmt w:val="lowerLetter"/>
      <w:lvlText w:val="(%1)"/>
      <w:lvlJc w:val="left"/>
      <w:pPr>
        <w:ind w:left="3929" w:hanging="360"/>
      </w:pPr>
      <w:rPr>
        <w:rFonts w:hint="default"/>
      </w:rPr>
    </w:lvl>
    <w:lvl w:ilvl="1" w:tplc="040C0019" w:tentative="1">
      <w:start w:val="1"/>
      <w:numFmt w:val="lowerLetter"/>
      <w:lvlText w:val="%2."/>
      <w:lvlJc w:val="left"/>
      <w:pPr>
        <w:ind w:left="4649" w:hanging="360"/>
      </w:pPr>
    </w:lvl>
    <w:lvl w:ilvl="2" w:tplc="040C001B" w:tentative="1">
      <w:start w:val="1"/>
      <w:numFmt w:val="lowerRoman"/>
      <w:lvlText w:val="%3."/>
      <w:lvlJc w:val="right"/>
      <w:pPr>
        <w:ind w:left="5369" w:hanging="180"/>
      </w:pPr>
    </w:lvl>
    <w:lvl w:ilvl="3" w:tplc="040C000F" w:tentative="1">
      <w:start w:val="1"/>
      <w:numFmt w:val="decimal"/>
      <w:lvlText w:val="%4."/>
      <w:lvlJc w:val="left"/>
      <w:pPr>
        <w:ind w:left="6089" w:hanging="360"/>
      </w:pPr>
    </w:lvl>
    <w:lvl w:ilvl="4" w:tplc="040C0019" w:tentative="1">
      <w:start w:val="1"/>
      <w:numFmt w:val="lowerLetter"/>
      <w:lvlText w:val="%5."/>
      <w:lvlJc w:val="left"/>
      <w:pPr>
        <w:ind w:left="6809" w:hanging="360"/>
      </w:pPr>
    </w:lvl>
    <w:lvl w:ilvl="5" w:tplc="040C001B" w:tentative="1">
      <w:start w:val="1"/>
      <w:numFmt w:val="lowerRoman"/>
      <w:lvlText w:val="%6."/>
      <w:lvlJc w:val="right"/>
      <w:pPr>
        <w:ind w:left="7529" w:hanging="180"/>
      </w:pPr>
    </w:lvl>
    <w:lvl w:ilvl="6" w:tplc="040C000F" w:tentative="1">
      <w:start w:val="1"/>
      <w:numFmt w:val="decimal"/>
      <w:lvlText w:val="%7."/>
      <w:lvlJc w:val="left"/>
      <w:pPr>
        <w:ind w:left="8249" w:hanging="360"/>
      </w:pPr>
    </w:lvl>
    <w:lvl w:ilvl="7" w:tplc="040C0019" w:tentative="1">
      <w:start w:val="1"/>
      <w:numFmt w:val="lowerLetter"/>
      <w:lvlText w:val="%8."/>
      <w:lvlJc w:val="left"/>
      <w:pPr>
        <w:ind w:left="8969" w:hanging="360"/>
      </w:pPr>
    </w:lvl>
    <w:lvl w:ilvl="8" w:tplc="040C001B" w:tentative="1">
      <w:start w:val="1"/>
      <w:numFmt w:val="lowerRoman"/>
      <w:lvlText w:val="%9."/>
      <w:lvlJc w:val="right"/>
      <w:pPr>
        <w:ind w:left="9689" w:hanging="180"/>
      </w:pPr>
    </w:lvl>
  </w:abstractNum>
  <w:abstractNum w:abstractNumId="11">
    <w:nsid w:val="47612162"/>
    <w:multiLevelType w:val="multilevel"/>
    <w:tmpl w:val="F3964232"/>
    <w:lvl w:ilvl="0">
      <w:start w:val="1"/>
      <w:numFmt w:val="lowerLetter"/>
      <w:lvlText w:val="(%1)"/>
      <w:lvlJc w:val="left"/>
      <w:pPr>
        <w:ind w:left="3929" w:hanging="360"/>
      </w:pPr>
      <w:rPr>
        <w:rFonts w:hint="default"/>
      </w:rPr>
    </w:lvl>
    <w:lvl w:ilvl="1">
      <w:start w:val="1"/>
      <w:numFmt w:val="lowerLetter"/>
      <w:lvlText w:val="%2."/>
      <w:lvlJc w:val="left"/>
      <w:pPr>
        <w:ind w:left="4649" w:hanging="360"/>
      </w:pPr>
    </w:lvl>
    <w:lvl w:ilvl="2">
      <w:start w:val="1"/>
      <w:numFmt w:val="lowerRoman"/>
      <w:lvlText w:val="%3."/>
      <w:lvlJc w:val="right"/>
      <w:pPr>
        <w:ind w:left="5369" w:hanging="180"/>
      </w:pPr>
    </w:lvl>
    <w:lvl w:ilvl="3">
      <w:start w:val="1"/>
      <w:numFmt w:val="decimal"/>
      <w:lvlText w:val="%4."/>
      <w:lvlJc w:val="left"/>
      <w:pPr>
        <w:ind w:left="6089" w:hanging="360"/>
      </w:pPr>
    </w:lvl>
    <w:lvl w:ilvl="4">
      <w:start w:val="1"/>
      <w:numFmt w:val="lowerLetter"/>
      <w:lvlText w:val="%5."/>
      <w:lvlJc w:val="left"/>
      <w:pPr>
        <w:ind w:left="6809" w:hanging="360"/>
      </w:pPr>
    </w:lvl>
    <w:lvl w:ilvl="5">
      <w:start w:val="1"/>
      <w:numFmt w:val="lowerRoman"/>
      <w:lvlText w:val="%6."/>
      <w:lvlJc w:val="right"/>
      <w:pPr>
        <w:ind w:left="7529" w:hanging="180"/>
      </w:pPr>
    </w:lvl>
    <w:lvl w:ilvl="6">
      <w:start w:val="1"/>
      <w:numFmt w:val="decimal"/>
      <w:lvlText w:val="%7."/>
      <w:lvlJc w:val="left"/>
      <w:pPr>
        <w:ind w:left="8249" w:hanging="360"/>
      </w:pPr>
    </w:lvl>
    <w:lvl w:ilvl="7">
      <w:start w:val="1"/>
      <w:numFmt w:val="lowerLetter"/>
      <w:lvlText w:val="%8."/>
      <w:lvlJc w:val="left"/>
      <w:pPr>
        <w:ind w:left="8969" w:hanging="360"/>
      </w:pPr>
    </w:lvl>
    <w:lvl w:ilvl="8">
      <w:start w:val="1"/>
      <w:numFmt w:val="lowerRoman"/>
      <w:lvlText w:val="%9."/>
      <w:lvlJc w:val="right"/>
      <w:pPr>
        <w:ind w:left="9689" w:hanging="180"/>
      </w:pPr>
    </w:lvl>
  </w:abstractNum>
  <w:abstractNum w:abstractNumId="12">
    <w:nsid w:val="490C13D8"/>
    <w:multiLevelType w:val="multilevel"/>
    <w:tmpl w:val="EDE89AEA"/>
    <w:lvl w:ilvl="0">
      <w:start w:val="1"/>
      <w:numFmt w:val="lowerLetter"/>
      <w:lvlText w:val="(%1)"/>
      <w:lvlJc w:val="left"/>
      <w:pPr>
        <w:ind w:left="3929" w:hanging="360"/>
      </w:pPr>
      <w:rPr>
        <w:rFonts w:hint="default"/>
      </w:rPr>
    </w:lvl>
    <w:lvl w:ilvl="1">
      <w:start w:val="1"/>
      <w:numFmt w:val="lowerLetter"/>
      <w:lvlText w:val="%2."/>
      <w:lvlJc w:val="left"/>
      <w:pPr>
        <w:ind w:left="4649" w:hanging="360"/>
      </w:pPr>
    </w:lvl>
    <w:lvl w:ilvl="2">
      <w:start w:val="1"/>
      <w:numFmt w:val="lowerRoman"/>
      <w:lvlText w:val="%3."/>
      <w:lvlJc w:val="right"/>
      <w:pPr>
        <w:ind w:left="5369" w:hanging="180"/>
      </w:pPr>
    </w:lvl>
    <w:lvl w:ilvl="3">
      <w:start w:val="1"/>
      <w:numFmt w:val="decimal"/>
      <w:lvlText w:val="%4."/>
      <w:lvlJc w:val="left"/>
      <w:pPr>
        <w:ind w:left="6089" w:hanging="360"/>
      </w:pPr>
    </w:lvl>
    <w:lvl w:ilvl="4">
      <w:start w:val="1"/>
      <w:numFmt w:val="lowerLetter"/>
      <w:lvlText w:val="%5."/>
      <w:lvlJc w:val="left"/>
      <w:pPr>
        <w:ind w:left="6809" w:hanging="360"/>
      </w:pPr>
    </w:lvl>
    <w:lvl w:ilvl="5">
      <w:start w:val="1"/>
      <w:numFmt w:val="lowerRoman"/>
      <w:lvlText w:val="%6."/>
      <w:lvlJc w:val="right"/>
      <w:pPr>
        <w:ind w:left="7529" w:hanging="180"/>
      </w:pPr>
    </w:lvl>
    <w:lvl w:ilvl="6">
      <w:start w:val="1"/>
      <w:numFmt w:val="decimal"/>
      <w:lvlText w:val="%7."/>
      <w:lvlJc w:val="left"/>
      <w:pPr>
        <w:ind w:left="8249" w:hanging="360"/>
      </w:pPr>
    </w:lvl>
    <w:lvl w:ilvl="7">
      <w:start w:val="1"/>
      <w:numFmt w:val="lowerLetter"/>
      <w:lvlText w:val="%8."/>
      <w:lvlJc w:val="left"/>
      <w:pPr>
        <w:ind w:left="8969" w:hanging="360"/>
      </w:pPr>
    </w:lvl>
    <w:lvl w:ilvl="8">
      <w:start w:val="1"/>
      <w:numFmt w:val="lowerRoman"/>
      <w:lvlText w:val="%9."/>
      <w:lvlJc w:val="right"/>
      <w:pPr>
        <w:ind w:left="9689" w:hanging="180"/>
      </w:pPr>
    </w:lvl>
  </w:abstractNum>
  <w:abstractNum w:abstractNumId="13">
    <w:nsid w:val="4AF26237"/>
    <w:multiLevelType w:val="hybridMultilevel"/>
    <w:tmpl w:val="5C64F6F0"/>
    <w:lvl w:ilvl="0" w:tplc="5DA030D4">
      <w:start w:val="1"/>
      <w:numFmt w:val="decimal"/>
      <w:pStyle w:val="Table1"/>
      <w:lvlText w:val="Table %1."/>
      <w:lvlJc w:val="left"/>
      <w:pPr>
        <w:ind w:left="1429" w:hanging="360"/>
      </w:pPr>
      <w:rPr>
        <w:rFonts w:hint="default"/>
        <w:b/>
        <w:bCs/>
        <w:i w:val="0"/>
        <w:iCs w:val="0"/>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4B291BA9"/>
    <w:multiLevelType w:val="hybridMultilevel"/>
    <w:tmpl w:val="D3A6070A"/>
    <w:lvl w:ilvl="0" w:tplc="9028EA58">
      <w:start w:val="1"/>
      <w:numFmt w:val="lowerLetter"/>
      <w:lvlText w:val="(%1)"/>
      <w:lvlJc w:val="left"/>
      <w:pPr>
        <w:ind w:left="2898" w:hanging="360"/>
      </w:pPr>
      <w:rPr>
        <w:rFonts w:hint="default"/>
      </w:rPr>
    </w:lvl>
    <w:lvl w:ilvl="1" w:tplc="040C0019" w:tentative="1">
      <w:start w:val="1"/>
      <w:numFmt w:val="lowerLetter"/>
      <w:lvlText w:val="%2."/>
      <w:lvlJc w:val="left"/>
      <w:pPr>
        <w:ind w:left="3618" w:hanging="360"/>
      </w:pPr>
    </w:lvl>
    <w:lvl w:ilvl="2" w:tplc="040C001B" w:tentative="1">
      <w:start w:val="1"/>
      <w:numFmt w:val="lowerRoman"/>
      <w:lvlText w:val="%3."/>
      <w:lvlJc w:val="right"/>
      <w:pPr>
        <w:ind w:left="4338" w:hanging="180"/>
      </w:pPr>
    </w:lvl>
    <w:lvl w:ilvl="3" w:tplc="040C000F" w:tentative="1">
      <w:start w:val="1"/>
      <w:numFmt w:val="decimal"/>
      <w:lvlText w:val="%4."/>
      <w:lvlJc w:val="left"/>
      <w:pPr>
        <w:ind w:left="5058" w:hanging="360"/>
      </w:pPr>
    </w:lvl>
    <w:lvl w:ilvl="4" w:tplc="040C0019" w:tentative="1">
      <w:start w:val="1"/>
      <w:numFmt w:val="lowerLetter"/>
      <w:lvlText w:val="%5."/>
      <w:lvlJc w:val="left"/>
      <w:pPr>
        <w:ind w:left="5778" w:hanging="360"/>
      </w:pPr>
    </w:lvl>
    <w:lvl w:ilvl="5" w:tplc="040C001B" w:tentative="1">
      <w:start w:val="1"/>
      <w:numFmt w:val="lowerRoman"/>
      <w:lvlText w:val="%6."/>
      <w:lvlJc w:val="right"/>
      <w:pPr>
        <w:ind w:left="6498" w:hanging="180"/>
      </w:pPr>
    </w:lvl>
    <w:lvl w:ilvl="6" w:tplc="040C000F" w:tentative="1">
      <w:start w:val="1"/>
      <w:numFmt w:val="decimal"/>
      <w:lvlText w:val="%7."/>
      <w:lvlJc w:val="left"/>
      <w:pPr>
        <w:ind w:left="7218" w:hanging="360"/>
      </w:pPr>
    </w:lvl>
    <w:lvl w:ilvl="7" w:tplc="040C0019" w:tentative="1">
      <w:start w:val="1"/>
      <w:numFmt w:val="lowerLetter"/>
      <w:lvlText w:val="%8."/>
      <w:lvlJc w:val="left"/>
      <w:pPr>
        <w:ind w:left="7938" w:hanging="360"/>
      </w:pPr>
    </w:lvl>
    <w:lvl w:ilvl="8" w:tplc="040C001B" w:tentative="1">
      <w:start w:val="1"/>
      <w:numFmt w:val="lowerRoman"/>
      <w:lvlText w:val="%9."/>
      <w:lvlJc w:val="right"/>
      <w:pPr>
        <w:ind w:left="8658" w:hanging="180"/>
      </w:pPr>
    </w:lvl>
  </w:abstractNum>
  <w:abstractNum w:abstractNumId="15">
    <w:nsid w:val="567A3E53"/>
    <w:multiLevelType w:val="hybridMultilevel"/>
    <w:tmpl w:val="D0307CF8"/>
    <w:lvl w:ilvl="0" w:tplc="88387404">
      <w:start w:val="1"/>
      <w:numFmt w:val="lowerLetter"/>
      <w:lvlText w:val="(%1)"/>
      <w:lvlJc w:val="left"/>
      <w:pPr>
        <w:ind w:left="3929" w:hanging="360"/>
      </w:pPr>
      <w:rPr>
        <w:rFonts w:hint="default"/>
      </w:rPr>
    </w:lvl>
    <w:lvl w:ilvl="1" w:tplc="040C0019" w:tentative="1">
      <w:start w:val="1"/>
      <w:numFmt w:val="lowerLetter"/>
      <w:lvlText w:val="%2."/>
      <w:lvlJc w:val="left"/>
      <w:pPr>
        <w:ind w:left="4649" w:hanging="360"/>
      </w:pPr>
    </w:lvl>
    <w:lvl w:ilvl="2" w:tplc="040C001B" w:tentative="1">
      <w:start w:val="1"/>
      <w:numFmt w:val="lowerRoman"/>
      <w:lvlText w:val="%3."/>
      <w:lvlJc w:val="right"/>
      <w:pPr>
        <w:ind w:left="5369" w:hanging="180"/>
      </w:pPr>
    </w:lvl>
    <w:lvl w:ilvl="3" w:tplc="040C000F" w:tentative="1">
      <w:start w:val="1"/>
      <w:numFmt w:val="decimal"/>
      <w:lvlText w:val="%4."/>
      <w:lvlJc w:val="left"/>
      <w:pPr>
        <w:ind w:left="6089" w:hanging="360"/>
      </w:pPr>
    </w:lvl>
    <w:lvl w:ilvl="4" w:tplc="040C0019" w:tentative="1">
      <w:start w:val="1"/>
      <w:numFmt w:val="lowerLetter"/>
      <w:lvlText w:val="%5."/>
      <w:lvlJc w:val="left"/>
      <w:pPr>
        <w:ind w:left="6809" w:hanging="360"/>
      </w:pPr>
    </w:lvl>
    <w:lvl w:ilvl="5" w:tplc="040C001B" w:tentative="1">
      <w:start w:val="1"/>
      <w:numFmt w:val="lowerRoman"/>
      <w:lvlText w:val="%6."/>
      <w:lvlJc w:val="right"/>
      <w:pPr>
        <w:ind w:left="7529" w:hanging="180"/>
      </w:pPr>
    </w:lvl>
    <w:lvl w:ilvl="6" w:tplc="040C000F" w:tentative="1">
      <w:start w:val="1"/>
      <w:numFmt w:val="decimal"/>
      <w:lvlText w:val="%7."/>
      <w:lvlJc w:val="left"/>
      <w:pPr>
        <w:ind w:left="8249" w:hanging="360"/>
      </w:pPr>
    </w:lvl>
    <w:lvl w:ilvl="7" w:tplc="040C0019" w:tentative="1">
      <w:start w:val="1"/>
      <w:numFmt w:val="lowerLetter"/>
      <w:lvlText w:val="%8."/>
      <w:lvlJc w:val="left"/>
      <w:pPr>
        <w:ind w:left="8969" w:hanging="360"/>
      </w:pPr>
    </w:lvl>
    <w:lvl w:ilvl="8" w:tplc="040C001B" w:tentative="1">
      <w:start w:val="1"/>
      <w:numFmt w:val="lowerRoman"/>
      <w:lvlText w:val="%9."/>
      <w:lvlJc w:val="right"/>
      <w:pPr>
        <w:ind w:left="9689" w:hanging="180"/>
      </w:pPr>
    </w:lvl>
  </w:abstractNum>
  <w:abstractNum w:abstractNumId="16">
    <w:nsid w:val="733055A9"/>
    <w:multiLevelType w:val="hybridMultilevel"/>
    <w:tmpl w:val="1B98FD8A"/>
    <w:lvl w:ilvl="0" w:tplc="88387404">
      <w:start w:val="1"/>
      <w:numFmt w:val="lowerLetter"/>
      <w:lvlText w:val="(%1)"/>
      <w:lvlJc w:val="left"/>
      <w:pPr>
        <w:ind w:left="3929" w:hanging="360"/>
      </w:pPr>
      <w:rPr>
        <w:rFonts w:hint="default"/>
      </w:rPr>
    </w:lvl>
    <w:lvl w:ilvl="1" w:tplc="040C0019" w:tentative="1">
      <w:start w:val="1"/>
      <w:numFmt w:val="lowerLetter"/>
      <w:lvlText w:val="%2."/>
      <w:lvlJc w:val="left"/>
      <w:pPr>
        <w:ind w:left="4649" w:hanging="360"/>
      </w:pPr>
    </w:lvl>
    <w:lvl w:ilvl="2" w:tplc="040C001B" w:tentative="1">
      <w:start w:val="1"/>
      <w:numFmt w:val="lowerRoman"/>
      <w:lvlText w:val="%3."/>
      <w:lvlJc w:val="right"/>
      <w:pPr>
        <w:ind w:left="5369" w:hanging="180"/>
      </w:pPr>
    </w:lvl>
    <w:lvl w:ilvl="3" w:tplc="040C000F" w:tentative="1">
      <w:start w:val="1"/>
      <w:numFmt w:val="decimal"/>
      <w:lvlText w:val="%4."/>
      <w:lvlJc w:val="left"/>
      <w:pPr>
        <w:ind w:left="6089" w:hanging="360"/>
      </w:pPr>
    </w:lvl>
    <w:lvl w:ilvl="4" w:tplc="040C0019" w:tentative="1">
      <w:start w:val="1"/>
      <w:numFmt w:val="lowerLetter"/>
      <w:lvlText w:val="%5."/>
      <w:lvlJc w:val="left"/>
      <w:pPr>
        <w:ind w:left="6809" w:hanging="360"/>
      </w:pPr>
    </w:lvl>
    <w:lvl w:ilvl="5" w:tplc="040C001B" w:tentative="1">
      <w:start w:val="1"/>
      <w:numFmt w:val="lowerRoman"/>
      <w:lvlText w:val="%6."/>
      <w:lvlJc w:val="right"/>
      <w:pPr>
        <w:ind w:left="7529" w:hanging="180"/>
      </w:pPr>
    </w:lvl>
    <w:lvl w:ilvl="6" w:tplc="040C000F" w:tentative="1">
      <w:start w:val="1"/>
      <w:numFmt w:val="decimal"/>
      <w:lvlText w:val="%7."/>
      <w:lvlJc w:val="left"/>
      <w:pPr>
        <w:ind w:left="8249" w:hanging="360"/>
      </w:pPr>
    </w:lvl>
    <w:lvl w:ilvl="7" w:tplc="040C0019" w:tentative="1">
      <w:start w:val="1"/>
      <w:numFmt w:val="lowerLetter"/>
      <w:lvlText w:val="%8."/>
      <w:lvlJc w:val="left"/>
      <w:pPr>
        <w:ind w:left="8969" w:hanging="360"/>
      </w:pPr>
    </w:lvl>
    <w:lvl w:ilvl="8" w:tplc="040C001B" w:tentative="1">
      <w:start w:val="1"/>
      <w:numFmt w:val="lowerRoman"/>
      <w:lvlText w:val="%9."/>
      <w:lvlJc w:val="right"/>
      <w:pPr>
        <w:ind w:left="9689" w:hanging="180"/>
      </w:pPr>
    </w:lvl>
  </w:abstractNum>
  <w:abstractNum w:abstractNumId="17">
    <w:nsid w:val="73BC5127"/>
    <w:multiLevelType w:val="hybridMultilevel"/>
    <w:tmpl w:val="F3964232"/>
    <w:lvl w:ilvl="0" w:tplc="88387404">
      <w:start w:val="1"/>
      <w:numFmt w:val="lowerLetter"/>
      <w:lvlText w:val="(%1)"/>
      <w:lvlJc w:val="left"/>
      <w:pPr>
        <w:ind w:left="3929" w:hanging="360"/>
      </w:pPr>
      <w:rPr>
        <w:rFonts w:hint="default"/>
      </w:rPr>
    </w:lvl>
    <w:lvl w:ilvl="1" w:tplc="040C0019" w:tentative="1">
      <w:start w:val="1"/>
      <w:numFmt w:val="lowerLetter"/>
      <w:lvlText w:val="%2."/>
      <w:lvlJc w:val="left"/>
      <w:pPr>
        <w:ind w:left="4649" w:hanging="360"/>
      </w:pPr>
    </w:lvl>
    <w:lvl w:ilvl="2" w:tplc="040C001B" w:tentative="1">
      <w:start w:val="1"/>
      <w:numFmt w:val="lowerRoman"/>
      <w:lvlText w:val="%3."/>
      <w:lvlJc w:val="right"/>
      <w:pPr>
        <w:ind w:left="5369" w:hanging="180"/>
      </w:pPr>
    </w:lvl>
    <w:lvl w:ilvl="3" w:tplc="040C000F" w:tentative="1">
      <w:start w:val="1"/>
      <w:numFmt w:val="decimal"/>
      <w:lvlText w:val="%4."/>
      <w:lvlJc w:val="left"/>
      <w:pPr>
        <w:ind w:left="6089" w:hanging="360"/>
      </w:pPr>
    </w:lvl>
    <w:lvl w:ilvl="4" w:tplc="040C0019" w:tentative="1">
      <w:start w:val="1"/>
      <w:numFmt w:val="lowerLetter"/>
      <w:lvlText w:val="%5."/>
      <w:lvlJc w:val="left"/>
      <w:pPr>
        <w:ind w:left="6809" w:hanging="360"/>
      </w:pPr>
    </w:lvl>
    <w:lvl w:ilvl="5" w:tplc="040C001B" w:tentative="1">
      <w:start w:val="1"/>
      <w:numFmt w:val="lowerRoman"/>
      <w:lvlText w:val="%6."/>
      <w:lvlJc w:val="right"/>
      <w:pPr>
        <w:ind w:left="7529" w:hanging="180"/>
      </w:pPr>
    </w:lvl>
    <w:lvl w:ilvl="6" w:tplc="040C000F" w:tentative="1">
      <w:start w:val="1"/>
      <w:numFmt w:val="decimal"/>
      <w:lvlText w:val="%7."/>
      <w:lvlJc w:val="left"/>
      <w:pPr>
        <w:ind w:left="8249" w:hanging="360"/>
      </w:pPr>
    </w:lvl>
    <w:lvl w:ilvl="7" w:tplc="040C0019" w:tentative="1">
      <w:start w:val="1"/>
      <w:numFmt w:val="lowerLetter"/>
      <w:lvlText w:val="%8."/>
      <w:lvlJc w:val="left"/>
      <w:pPr>
        <w:ind w:left="8969" w:hanging="360"/>
      </w:pPr>
    </w:lvl>
    <w:lvl w:ilvl="8" w:tplc="040C001B" w:tentative="1">
      <w:start w:val="1"/>
      <w:numFmt w:val="lowerRoman"/>
      <w:lvlText w:val="%9."/>
      <w:lvlJc w:val="right"/>
      <w:pPr>
        <w:ind w:left="9689" w:hanging="180"/>
      </w:pPr>
    </w:lvl>
  </w:abstractNum>
  <w:abstractNum w:abstractNumId="18">
    <w:nsid w:val="74B80CC4"/>
    <w:multiLevelType w:val="multilevel"/>
    <w:tmpl w:val="140C5D5A"/>
    <w:lvl w:ilvl="0">
      <w:start w:val="1"/>
      <w:numFmt w:val="decimal"/>
      <w:lvlText w:val="%1:"/>
      <w:lvlJc w:val="left"/>
      <w:pPr>
        <w:ind w:left="1489"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78E25957"/>
    <w:multiLevelType w:val="hybridMultilevel"/>
    <w:tmpl w:val="F3964232"/>
    <w:lvl w:ilvl="0" w:tplc="88387404">
      <w:start w:val="1"/>
      <w:numFmt w:val="lowerLetter"/>
      <w:lvlText w:val="(%1)"/>
      <w:lvlJc w:val="left"/>
      <w:pPr>
        <w:ind w:left="3929" w:hanging="360"/>
      </w:pPr>
      <w:rPr>
        <w:rFonts w:hint="default"/>
      </w:rPr>
    </w:lvl>
    <w:lvl w:ilvl="1" w:tplc="040C0019" w:tentative="1">
      <w:start w:val="1"/>
      <w:numFmt w:val="lowerLetter"/>
      <w:lvlText w:val="%2."/>
      <w:lvlJc w:val="left"/>
      <w:pPr>
        <w:ind w:left="4649" w:hanging="360"/>
      </w:pPr>
    </w:lvl>
    <w:lvl w:ilvl="2" w:tplc="040C001B" w:tentative="1">
      <w:start w:val="1"/>
      <w:numFmt w:val="lowerRoman"/>
      <w:lvlText w:val="%3."/>
      <w:lvlJc w:val="right"/>
      <w:pPr>
        <w:ind w:left="5369" w:hanging="180"/>
      </w:pPr>
    </w:lvl>
    <w:lvl w:ilvl="3" w:tplc="040C000F" w:tentative="1">
      <w:start w:val="1"/>
      <w:numFmt w:val="decimal"/>
      <w:lvlText w:val="%4."/>
      <w:lvlJc w:val="left"/>
      <w:pPr>
        <w:ind w:left="6089" w:hanging="360"/>
      </w:pPr>
    </w:lvl>
    <w:lvl w:ilvl="4" w:tplc="040C0019" w:tentative="1">
      <w:start w:val="1"/>
      <w:numFmt w:val="lowerLetter"/>
      <w:lvlText w:val="%5."/>
      <w:lvlJc w:val="left"/>
      <w:pPr>
        <w:ind w:left="6809" w:hanging="360"/>
      </w:pPr>
    </w:lvl>
    <w:lvl w:ilvl="5" w:tplc="040C001B" w:tentative="1">
      <w:start w:val="1"/>
      <w:numFmt w:val="lowerRoman"/>
      <w:lvlText w:val="%6."/>
      <w:lvlJc w:val="right"/>
      <w:pPr>
        <w:ind w:left="7529" w:hanging="180"/>
      </w:pPr>
    </w:lvl>
    <w:lvl w:ilvl="6" w:tplc="040C000F" w:tentative="1">
      <w:start w:val="1"/>
      <w:numFmt w:val="decimal"/>
      <w:lvlText w:val="%7."/>
      <w:lvlJc w:val="left"/>
      <w:pPr>
        <w:ind w:left="8249" w:hanging="360"/>
      </w:pPr>
    </w:lvl>
    <w:lvl w:ilvl="7" w:tplc="040C0019" w:tentative="1">
      <w:start w:val="1"/>
      <w:numFmt w:val="lowerLetter"/>
      <w:lvlText w:val="%8."/>
      <w:lvlJc w:val="left"/>
      <w:pPr>
        <w:ind w:left="8969" w:hanging="360"/>
      </w:pPr>
    </w:lvl>
    <w:lvl w:ilvl="8" w:tplc="040C001B" w:tentative="1">
      <w:start w:val="1"/>
      <w:numFmt w:val="lowerRoman"/>
      <w:lvlText w:val="%9."/>
      <w:lvlJc w:val="right"/>
      <w:pPr>
        <w:ind w:left="9689" w:hanging="180"/>
      </w:pPr>
    </w:lvl>
  </w:abstractNum>
  <w:num w:numId="1">
    <w:abstractNumId w:val="10"/>
  </w:num>
  <w:num w:numId="2">
    <w:abstractNumId w:val="14"/>
  </w:num>
  <w:num w:numId="3">
    <w:abstractNumId w:val="5"/>
  </w:num>
  <w:num w:numId="4">
    <w:abstractNumId w:val="13"/>
  </w:num>
  <w:num w:numId="5">
    <w:abstractNumId w:val="8"/>
  </w:num>
  <w:num w:numId="6">
    <w:abstractNumId w:val="1"/>
  </w:num>
  <w:num w:numId="7">
    <w:abstractNumId w:val="3"/>
  </w:num>
  <w:num w:numId="8">
    <w:abstractNumId w:val="6"/>
  </w:num>
  <w:num w:numId="9">
    <w:abstractNumId w:val="2"/>
  </w:num>
  <w:num w:numId="10">
    <w:abstractNumId w:val="18"/>
  </w:num>
  <w:num w:numId="11">
    <w:abstractNumId w:val="2"/>
    <w:lvlOverride w:ilvl="0">
      <w:startOverride w:val="1"/>
    </w:lvlOverride>
  </w:num>
  <w:num w:numId="12">
    <w:abstractNumId w:val="12"/>
  </w:num>
  <w:num w:numId="13">
    <w:abstractNumId w:val="16"/>
  </w:num>
  <w:num w:numId="14">
    <w:abstractNumId w:val="17"/>
  </w:num>
  <w:num w:numId="15">
    <w:abstractNumId w:val="19"/>
  </w:num>
  <w:num w:numId="16">
    <w:abstractNumId w:val="9"/>
  </w:num>
  <w:num w:numId="17">
    <w:abstractNumId w:val="11"/>
  </w:num>
  <w:num w:numId="18">
    <w:abstractNumId w:val="15"/>
  </w:num>
  <w:num w:numId="19">
    <w:abstractNumId w:val="7"/>
  </w:num>
  <w:num w:numId="20">
    <w:abstractNumId w:val="4"/>
  </w:num>
  <w:num w:numId="21">
    <w:abstractNumId w:val="0"/>
  </w:num>
  <w:num w:numId="22">
    <w:abstractNumId w:val="5"/>
    <w:lvlOverride w:ilvl="0">
      <w:startOverride w:val="6"/>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useFELayout/>
  </w:compat>
  <w:rsids>
    <w:rsidRoot w:val="00AA1220"/>
    <w:rsid w:val="0017154E"/>
    <w:rsid w:val="00285D9F"/>
    <w:rsid w:val="00843B64"/>
    <w:rsid w:val="00923D57"/>
    <w:rsid w:val="009A3D06"/>
    <w:rsid w:val="00AA1220"/>
    <w:rsid w:val="00AD2B11"/>
    <w:rsid w:val="00BF29E4"/>
    <w:rsid w:val="00DC2A09"/>
    <w:rsid w:val="00E84B17"/>
    <w:rsid w:val="00EB1C64"/>
    <w:rsid w:val="00F21972"/>
    <w:rsid w:val="00F415F6"/>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220"/>
    <w:pPr>
      <w:spacing w:before="120" w:after="120" w:line="480" w:lineRule="auto"/>
      <w:ind w:firstLine="709"/>
    </w:pPr>
    <w:rPr>
      <w:rFonts w:ascii="Arial" w:hAnsi="Arial"/>
      <w:sz w:val="20"/>
      <w:lang w:val="en-GB"/>
    </w:rPr>
  </w:style>
  <w:style w:type="paragraph" w:styleId="Heading1">
    <w:name w:val="heading 1"/>
    <w:basedOn w:val="Normal"/>
    <w:next w:val="Normal"/>
    <w:link w:val="Heading1Char"/>
    <w:uiPriority w:val="9"/>
    <w:qFormat/>
    <w:rsid w:val="00AA1220"/>
    <w:pPr>
      <w:keepNext/>
      <w:keepLines/>
      <w:spacing w:before="480" w:after="0"/>
      <w:jc w:val="center"/>
      <w:outlineLvl w:val="0"/>
    </w:pPr>
    <w:rPr>
      <w:rFonts w:eastAsiaTheme="majorEastAsia" w:cstheme="majorBidi"/>
      <w:b/>
      <w:bCs/>
      <w:sz w:val="32"/>
      <w:szCs w:val="32"/>
    </w:rPr>
  </w:style>
  <w:style w:type="paragraph" w:styleId="Heading2">
    <w:name w:val="heading 2"/>
    <w:basedOn w:val="Normal"/>
    <w:next w:val="Normal"/>
    <w:link w:val="Heading2Char"/>
    <w:uiPriority w:val="9"/>
    <w:unhideWhenUsed/>
    <w:qFormat/>
    <w:rsid w:val="00AA122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1220"/>
    <w:rPr>
      <w:rFonts w:ascii="Arial" w:eastAsiaTheme="majorEastAsia" w:hAnsi="Arial" w:cstheme="majorBidi"/>
      <w:b/>
      <w:bCs/>
      <w:sz w:val="32"/>
      <w:szCs w:val="32"/>
      <w:lang w:val="en-GB"/>
    </w:rPr>
  </w:style>
  <w:style w:type="character" w:customStyle="1" w:styleId="Heading2Char">
    <w:name w:val="Heading 2 Char"/>
    <w:basedOn w:val="DefaultParagraphFont"/>
    <w:link w:val="Heading2"/>
    <w:uiPriority w:val="9"/>
    <w:rsid w:val="00AA1220"/>
    <w:rPr>
      <w:rFonts w:asciiTheme="majorHAnsi" w:eastAsiaTheme="majorEastAsia" w:hAnsiTheme="majorHAnsi" w:cstheme="majorBidi"/>
      <w:b/>
      <w:bCs/>
      <w:color w:val="4F81BD" w:themeColor="accent1"/>
      <w:sz w:val="26"/>
      <w:szCs w:val="26"/>
      <w:lang w:val="en-GB"/>
    </w:rPr>
  </w:style>
  <w:style w:type="paragraph" w:styleId="ListParagraph">
    <w:name w:val="List Paragraph"/>
    <w:aliases w:val="Figure"/>
    <w:basedOn w:val="Normal"/>
    <w:uiPriority w:val="34"/>
    <w:qFormat/>
    <w:rsid w:val="00AA1220"/>
    <w:pPr>
      <w:widowControl w:val="0"/>
      <w:numPr>
        <w:numId w:val="3"/>
      </w:numPr>
      <w:autoSpaceDE w:val="0"/>
      <w:autoSpaceDN w:val="0"/>
      <w:adjustRightInd w:val="0"/>
    </w:pPr>
    <w:rPr>
      <w:rFonts w:eastAsia="MS PGothic" w:cs="Arial"/>
      <w:i/>
      <w:sz w:val="18"/>
      <w:szCs w:val="20"/>
    </w:rPr>
  </w:style>
  <w:style w:type="table" w:styleId="TableGrid">
    <w:name w:val="Table Grid"/>
    <w:basedOn w:val="TableNormal"/>
    <w:uiPriority w:val="59"/>
    <w:rsid w:val="00AA1220"/>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ibliographie1">
    <w:name w:val="Bibliographie1"/>
    <w:basedOn w:val="Normal"/>
    <w:rsid w:val="00AA1220"/>
    <w:pPr>
      <w:spacing w:after="240" w:line="240" w:lineRule="auto"/>
      <w:ind w:firstLine="0"/>
    </w:pPr>
  </w:style>
  <w:style w:type="paragraph" w:styleId="Subtitle">
    <w:name w:val="Subtitle"/>
    <w:basedOn w:val="Normal"/>
    <w:next w:val="Normal"/>
    <w:link w:val="SubtitleChar"/>
    <w:uiPriority w:val="11"/>
    <w:qFormat/>
    <w:rsid w:val="00AA1220"/>
    <w:pPr>
      <w:numPr>
        <w:ilvl w:val="1"/>
      </w:numPr>
      <w:ind w:firstLine="709"/>
    </w:pPr>
    <w:rPr>
      <w:rFonts w:eastAsiaTheme="majorEastAsia" w:cstheme="majorBidi"/>
      <w:i/>
      <w:iCs/>
      <w:spacing w:val="15"/>
      <w:sz w:val="24"/>
    </w:rPr>
  </w:style>
  <w:style w:type="character" w:customStyle="1" w:styleId="SubtitleChar">
    <w:name w:val="Subtitle Char"/>
    <w:basedOn w:val="DefaultParagraphFont"/>
    <w:link w:val="Subtitle"/>
    <w:uiPriority w:val="11"/>
    <w:rsid w:val="00AA1220"/>
    <w:rPr>
      <w:rFonts w:ascii="Arial" w:eastAsiaTheme="majorEastAsia" w:hAnsi="Arial" w:cstheme="majorBidi"/>
      <w:i/>
      <w:iCs/>
      <w:spacing w:val="15"/>
      <w:lang w:val="en-GB"/>
    </w:rPr>
  </w:style>
  <w:style w:type="character" w:styleId="SubtleEmphasis">
    <w:name w:val="Subtle Emphasis"/>
    <w:basedOn w:val="DefaultParagraphFont"/>
    <w:uiPriority w:val="19"/>
    <w:qFormat/>
    <w:rsid w:val="00AA1220"/>
    <w:rPr>
      <w:rFonts w:ascii="Arial" w:hAnsi="Arial"/>
      <w:i/>
      <w:iCs/>
      <w:color w:val="auto"/>
      <w:sz w:val="20"/>
    </w:rPr>
  </w:style>
  <w:style w:type="paragraph" w:styleId="BalloonText">
    <w:name w:val="Balloon Text"/>
    <w:basedOn w:val="Normal"/>
    <w:link w:val="BalloonTextChar"/>
    <w:uiPriority w:val="99"/>
    <w:semiHidden/>
    <w:unhideWhenUsed/>
    <w:rsid w:val="00AA1220"/>
    <w:pPr>
      <w:spacing w:before="0"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A1220"/>
    <w:rPr>
      <w:rFonts w:ascii="Lucida Grande" w:hAnsi="Lucida Grande" w:cs="Lucida Grande"/>
      <w:sz w:val="18"/>
      <w:szCs w:val="18"/>
      <w:lang w:val="en-GB"/>
    </w:rPr>
  </w:style>
  <w:style w:type="character" w:styleId="BookTitle">
    <w:name w:val="Book Title"/>
    <w:basedOn w:val="DefaultParagraphFont"/>
    <w:uiPriority w:val="33"/>
    <w:qFormat/>
    <w:rsid w:val="00AA1220"/>
    <w:rPr>
      <w:b/>
      <w:bCs/>
      <w:smallCaps/>
      <w:spacing w:val="5"/>
    </w:rPr>
  </w:style>
  <w:style w:type="character" w:styleId="Strong">
    <w:name w:val="Strong"/>
    <w:aliases w:val="Table"/>
    <w:basedOn w:val="DefaultParagraphFont"/>
    <w:uiPriority w:val="22"/>
    <w:qFormat/>
    <w:rsid w:val="00AA1220"/>
    <w:rPr>
      <w:bCs/>
    </w:rPr>
  </w:style>
  <w:style w:type="character" w:styleId="Emphasis">
    <w:name w:val="Emphasis"/>
    <w:basedOn w:val="DefaultParagraphFont"/>
    <w:uiPriority w:val="20"/>
    <w:qFormat/>
    <w:rsid w:val="00AA1220"/>
    <w:rPr>
      <w:rFonts w:ascii="Arial" w:hAnsi="Arial"/>
      <w:i/>
      <w:iCs/>
      <w:sz w:val="20"/>
    </w:rPr>
  </w:style>
  <w:style w:type="character" w:styleId="IntenseEmphasis">
    <w:name w:val="Intense Emphasis"/>
    <w:basedOn w:val="DefaultParagraphFont"/>
    <w:uiPriority w:val="21"/>
    <w:qFormat/>
    <w:rsid w:val="00AA1220"/>
    <w:rPr>
      <w:b/>
      <w:bCs/>
      <w:i/>
      <w:iCs/>
      <w:color w:val="4F81BD" w:themeColor="accent1"/>
    </w:rPr>
  </w:style>
  <w:style w:type="paragraph" w:styleId="NoSpacing">
    <w:name w:val="No Spacing"/>
    <w:uiPriority w:val="1"/>
    <w:qFormat/>
    <w:rsid w:val="00AA1220"/>
    <w:pPr>
      <w:ind w:firstLine="709"/>
      <w:jc w:val="both"/>
    </w:pPr>
    <w:rPr>
      <w:rFonts w:ascii="Arial" w:hAnsi="Arial"/>
      <w:sz w:val="20"/>
      <w:lang w:val="en-GB"/>
    </w:rPr>
  </w:style>
  <w:style w:type="paragraph" w:customStyle="1" w:styleId="Table1">
    <w:name w:val="Table1"/>
    <w:basedOn w:val="Normal"/>
    <w:qFormat/>
    <w:rsid w:val="00AA1220"/>
    <w:pPr>
      <w:numPr>
        <w:numId w:val="4"/>
      </w:numPr>
    </w:pPr>
  </w:style>
  <w:style w:type="paragraph" w:styleId="Header">
    <w:name w:val="header"/>
    <w:basedOn w:val="Normal"/>
    <w:link w:val="HeaderChar"/>
    <w:uiPriority w:val="99"/>
    <w:unhideWhenUsed/>
    <w:rsid w:val="00AA1220"/>
    <w:pPr>
      <w:tabs>
        <w:tab w:val="center" w:pos="4703"/>
        <w:tab w:val="right" w:pos="9406"/>
      </w:tabs>
      <w:spacing w:before="0" w:after="0" w:line="240" w:lineRule="auto"/>
    </w:pPr>
  </w:style>
  <w:style w:type="character" w:customStyle="1" w:styleId="HeaderChar">
    <w:name w:val="Header Char"/>
    <w:basedOn w:val="DefaultParagraphFont"/>
    <w:link w:val="Header"/>
    <w:uiPriority w:val="99"/>
    <w:rsid w:val="00AA1220"/>
    <w:rPr>
      <w:rFonts w:ascii="Arial" w:hAnsi="Arial"/>
      <w:sz w:val="20"/>
      <w:lang w:val="en-GB"/>
    </w:rPr>
  </w:style>
  <w:style w:type="paragraph" w:styleId="Footer">
    <w:name w:val="footer"/>
    <w:basedOn w:val="Normal"/>
    <w:link w:val="FooterChar"/>
    <w:uiPriority w:val="99"/>
    <w:unhideWhenUsed/>
    <w:rsid w:val="00AA1220"/>
    <w:pPr>
      <w:tabs>
        <w:tab w:val="center" w:pos="4703"/>
        <w:tab w:val="right" w:pos="9406"/>
      </w:tabs>
      <w:spacing w:before="0" w:after="0" w:line="240" w:lineRule="auto"/>
    </w:pPr>
  </w:style>
  <w:style w:type="character" w:customStyle="1" w:styleId="FooterChar">
    <w:name w:val="Footer Char"/>
    <w:basedOn w:val="DefaultParagraphFont"/>
    <w:link w:val="Footer"/>
    <w:uiPriority w:val="99"/>
    <w:rsid w:val="00AA1220"/>
    <w:rPr>
      <w:rFonts w:ascii="Arial" w:hAnsi="Arial"/>
      <w:sz w:val="20"/>
      <w:lang w:val="en-GB"/>
    </w:rPr>
  </w:style>
  <w:style w:type="paragraph" w:customStyle="1" w:styleId="Subtitle1">
    <w:name w:val="Subtitle1"/>
    <w:basedOn w:val="Subtitle"/>
    <w:qFormat/>
    <w:rsid w:val="00AA1220"/>
    <w:pPr>
      <w:numPr>
        <w:ilvl w:val="0"/>
        <w:numId w:val="6"/>
      </w:numPr>
    </w:pPr>
    <w:rPr>
      <w:rFonts w:cs="Arial"/>
    </w:rPr>
  </w:style>
  <w:style w:type="paragraph" w:customStyle="1" w:styleId="MethodsSubtitles">
    <w:name w:val="MethodsSubtitles"/>
    <w:basedOn w:val="Subtitle1"/>
    <w:qFormat/>
    <w:rsid w:val="00AA1220"/>
    <w:pPr>
      <w:numPr>
        <w:numId w:val="7"/>
      </w:numPr>
    </w:pPr>
  </w:style>
  <w:style w:type="paragraph" w:customStyle="1" w:styleId="ResultsSubtitles">
    <w:name w:val="ResultsSubtitles"/>
    <w:basedOn w:val="MethodsSubtitles"/>
    <w:qFormat/>
    <w:rsid w:val="00AA1220"/>
    <w:pPr>
      <w:numPr>
        <w:numId w:val="5"/>
      </w:numPr>
    </w:pPr>
  </w:style>
  <w:style w:type="paragraph" w:styleId="Title">
    <w:name w:val="Title"/>
    <w:basedOn w:val="Normal"/>
    <w:next w:val="Normal"/>
    <w:link w:val="TitleChar"/>
    <w:uiPriority w:val="10"/>
    <w:qFormat/>
    <w:rsid w:val="00AA1220"/>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A1220"/>
    <w:rPr>
      <w:rFonts w:asciiTheme="majorHAnsi" w:eastAsiaTheme="majorEastAsia" w:hAnsiTheme="majorHAnsi" w:cstheme="majorBidi"/>
      <w:color w:val="17365D" w:themeColor="text2" w:themeShade="BF"/>
      <w:spacing w:val="5"/>
      <w:kern w:val="28"/>
      <w:sz w:val="52"/>
      <w:szCs w:val="52"/>
      <w:lang w:val="en-GB"/>
    </w:rPr>
  </w:style>
  <w:style w:type="character" w:styleId="CommentReference">
    <w:name w:val="annotation reference"/>
    <w:basedOn w:val="DefaultParagraphFont"/>
    <w:uiPriority w:val="99"/>
    <w:semiHidden/>
    <w:unhideWhenUsed/>
    <w:rsid w:val="00AA1220"/>
    <w:rPr>
      <w:sz w:val="18"/>
      <w:szCs w:val="18"/>
    </w:rPr>
  </w:style>
  <w:style w:type="paragraph" w:styleId="CommentText">
    <w:name w:val="annotation text"/>
    <w:basedOn w:val="Normal"/>
    <w:link w:val="CommentTextChar"/>
    <w:uiPriority w:val="99"/>
    <w:semiHidden/>
    <w:unhideWhenUsed/>
    <w:rsid w:val="00AA1220"/>
    <w:pPr>
      <w:spacing w:line="240" w:lineRule="auto"/>
    </w:pPr>
    <w:rPr>
      <w:sz w:val="24"/>
    </w:rPr>
  </w:style>
  <w:style w:type="character" w:customStyle="1" w:styleId="CommentTextChar">
    <w:name w:val="Comment Text Char"/>
    <w:basedOn w:val="DefaultParagraphFont"/>
    <w:link w:val="CommentText"/>
    <w:uiPriority w:val="99"/>
    <w:semiHidden/>
    <w:rsid w:val="00AA1220"/>
    <w:rPr>
      <w:rFonts w:ascii="Arial" w:hAnsi="Arial"/>
      <w:lang w:val="en-GB"/>
    </w:rPr>
  </w:style>
  <w:style w:type="paragraph" w:styleId="CommentSubject">
    <w:name w:val="annotation subject"/>
    <w:basedOn w:val="CommentText"/>
    <w:next w:val="CommentText"/>
    <w:link w:val="CommentSubjectChar"/>
    <w:uiPriority w:val="99"/>
    <w:semiHidden/>
    <w:unhideWhenUsed/>
    <w:rsid w:val="00AA1220"/>
    <w:rPr>
      <w:b/>
      <w:bCs/>
      <w:sz w:val="20"/>
      <w:szCs w:val="20"/>
    </w:rPr>
  </w:style>
  <w:style w:type="character" w:customStyle="1" w:styleId="CommentSubjectChar">
    <w:name w:val="Comment Subject Char"/>
    <w:basedOn w:val="CommentTextChar"/>
    <w:link w:val="CommentSubject"/>
    <w:uiPriority w:val="99"/>
    <w:semiHidden/>
    <w:rsid w:val="00AA1220"/>
    <w:rPr>
      <w:rFonts w:ascii="Arial" w:hAnsi="Arial"/>
      <w:b/>
      <w:bCs/>
      <w:sz w:val="20"/>
      <w:szCs w:val="20"/>
      <w:lang w:val="en-GB"/>
    </w:rPr>
  </w:style>
  <w:style w:type="paragraph" w:styleId="Revision">
    <w:name w:val="Revision"/>
    <w:hidden/>
    <w:uiPriority w:val="99"/>
    <w:semiHidden/>
    <w:rsid w:val="00AA1220"/>
    <w:rPr>
      <w:rFonts w:ascii="Arial" w:hAnsi="Arial"/>
      <w:sz w:val="20"/>
      <w:lang w:val="en-GB"/>
    </w:rPr>
  </w:style>
  <w:style w:type="character" w:styleId="Hyperlink">
    <w:name w:val="Hyperlink"/>
    <w:basedOn w:val="DefaultParagraphFont"/>
    <w:uiPriority w:val="99"/>
    <w:unhideWhenUsed/>
    <w:rsid w:val="00AA1220"/>
    <w:rPr>
      <w:color w:val="0000FF" w:themeColor="hyperlink"/>
      <w:u w:val="single"/>
    </w:rPr>
  </w:style>
  <w:style w:type="paragraph" w:customStyle="1" w:styleId="Listing">
    <w:name w:val="Listing"/>
    <w:basedOn w:val="Normal"/>
    <w:qFormat/>
    <w:rsid w:val="00AA1220"/>
    <w:pPr>
      <w:widowControl w:val="0"/>
      <w:numPr>
        <w:numId w:val="9"/>
      </w:numPr>
      <w:autoSpaceDE w:val="0"/>
      <w:autoSpaceDN w:val="0"/>
      <w:adjustRightInd w:val="0"/>
      <w:ind w:left="709" w:right="45" w:firstLine="0"/>
    </w:pPr>
    <w:rPr>
      <w:rFonts w:eastAsia="MS PGothic" w:cs="Arial"/>
      <w:szCs w:val="20"/>
    </w:rPr>
  </w:style>
  <w:style w:type="character" w:styleId="PageNumber">
    <w:name w:val="page number"/>
    <w:basedOn w:val="DefaultParagraphFont"/>
    <w:uiPriority w:val="99"/>
    <w:semiHidden/>
    <w:unhideWhenUsed/>
    <w:rsid w:val="00AA1220"/>
  </w:style>
  <w:style w:type="paragraph" w:customStyle="1" w:styleId="Bibliographie2">
    <w:name w:val="Bibliographie2"/>
    <w:basedOn w:val="Normal"/>
    <w:rsid w:val="00AA1220"/>
    <w:pPr>
      <w:tabs>
        <w:tab w:val="left" w:pos="500"/>
      </w:tabs>
      <w:spacing w:after="240" w:line="240" w:lineRule="auto"/>
      <w:ind w:left="504" w:hanging="504"/>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220"/>
    <w:pPr>
      <w:spacing w:before="120" w:after="120" w:line="480" w:lineRule="auto"/>
      <w:ind w:firstLine="709"/>
    </w:pPr>
    <w:rPr>
      <w:rFonts w:ascii="Arial" w:hAnsi="Arial"/>
      <w:sz w:val="20"/>
      <w:lang w:val="en-GB"/>
    </w:rPr>
  </w:style>
  <w:style w:type="paragraph" w:styleId="Titre1">
    <w:name w:val="heading 1"/>
    <w:basedOn w:val="Normal"/>
    <w:next w:val="Normal"/>
    <w:link w:val="Titre1Car"/>
    <w:uiPriority w:val="9"/>
    <w:qFormat/>
    <w:rsid w:val="00AA1220"/>
    <w:pPr>
      <w:keepNext/>
      <w:keepLines/>
      <w:spacing w:before="480" w:after="0"/>
      <w:jc w:val="center"/>
      <w:outlineLvl w:val="0"/>
    </w:pPr>
    <w:rPr>
      <w:rFonts w:eastAsiaTheme="majorEastAsia" w:cstheme="majorBidi"/>
      <w:b/>
      <w:bCs/>
      <w:sz w:val="32"/>
      <w:szCs w:val="32"/>
    </w:rPr>
  </w:style>
  <w:style w:type="paragraph" w:styleId="Titre2">
    <w:name w:val="heading 2"/>
    <w:basedOn w:val="Normal"/>
    <w:next w:val="Normal"/>
    <w:link w:val="Titre2Car"/>
    <w:uiPriority w:val="9"/>
    <w:unhideWhenUsed/>
    <w:qFormat/>
    <w:rsid w:val="00AA122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A1220"/>
    <w:rPr>
      <w:rFonts w:ascii="Arial" w:eastAsiaTheme="majorEastAsia" w:hAnsi="Arial" w:cstheme="majorBidi"/>
      <w:b/>
      <w:bCs/>
      <w:sz w:val="32"/>
      <w:szCs w:val="32"/>
      <w:lang w:val="en-GB"/>
    </w:rPr>
  </w:style>
  <w:style w:type="character" w:customStyle="1" w:styleId="Titre2Car">
    <w:name w:val="Titre 2 Car"/>
    <w:basedOn w:val="Policepardfaut"/>
    <w:link w:val="Titre2"/>
    <w:uiPriority w:val="9"/>
    <w:rsid w:val="00AA1220"/>
    <w:rPr>
      <w:rFonts w:asciiTheme="majorHAnsi" w:eastAsiaTheme="majorEastAsia" w:hAnsiTheme="majorHAnsi" w:cstheme="majorBidi"/>
      <w:b/>
      <w:bCs/>
      <w:color w:val="4F81BD" w:themeColor="accent1"/>
      <w:sz w:val="26"/>
      <w:szCs w:val="26"/>
      <w:lang w:val="en-GB"/>
    </w:rPr>
  </w:style>
  <w:style w:type="paragraph" w:styleId="Paragraphedeliste">
    <w:name w:val="List Paragraph"/>
    <w:aliases w:val="Figure"/>
    <w:basedOn w:val="Normal"/>
    <w:uiPriority w:val="34"/>
    <w:qFormat/>
    <w:rsid w:val="00AA1220"/>
    <w:pPr>
      <w:widowControl w:val="0"/>
      <w:numPr>
        <w:numId w:val="3"/>
      </w:numPr>
      <w:autoSpaceDE w:val="0"/>
      <w:autoSpaceDN w:val="0"/>
      <w:adjustRightInd w:val="0"/>
    </w:pPr>
    <w:rPr>
      <w:rFonts w:eastAsia="MS PGothic" w:cs="Arial"/>
      <w:i/>
      <w:sz w:val="18"/>
      <w:szCs w:val="20"/>
    </w:rPr>
  </w:style>
  <w:style w:type="table" w:styleId="Grille">
    <w:name w:val="Table Grid"/>
    <w:basedOn w:val="TableauNormal"/>
    <w:uiPriority w:val="59"/>
    <w:rsid w:val="00AA1220"/>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ibliographie1">
    <w:name w:val="Bibliographie1"/>
    <w:basedOn w:val="Normal"/>
    <w:rsid w:val="00AA1220"/>
    <w:pPr>
      <w:spacing w:after="240" w:line="240" w:lineRule="auto"/>
      <w:ind w:firstLine="0"/>
    </w:pPr>
  </w:style>
  <w:style w:type="paragraph" w:styleId="Sous-titre">
    <w:name w:val="Subtitle"/>
    <w:basedOn w:val="Normal"/>
    <w:next w:val="Normal"/>
    <w:link w:val="Sous-titreCar"/>
    <w:uiPriority w:val="11"/>
    <w:qFormat/>
    <w:rsid w:val="00AA1220"/>
    <w:pPr>
      <w:numPr>
        <w:ilvl w:val="1"/>
      </w:numPr>
      <w:ind w:firstLine="709"/>
    </w:pPr>
    <w:rPr>
      <w:rFonts w:eastAsiaTheme="majorEastAsia" w:cstheme="majorBidi"/>
      <w:i/>
      <w:iCs/>
      <w:spacing w:val="15"/>
      <w:sz w:val="24"/>
    </w:rPr>
  </w:style>
  <w:style w:type="character" w:customStyle="1" w:styleId="Sous-titreCar">
    <w:name w:val="Sous-titre Car"/>
    <w:basedOn w:val="Policepardfaut"/>
    <w:link w:val="Sous-titre"/>
    <w:uiPriority w:val="11"/>
    <w:rsid w:val="00AA1220"/>
    <w:rPr>
      <w:rFonts w:ascii="Arial" w:eastAsiaTheme="majorEastAsia" w:hAnsi="Arial" w:cstheme="majorBidi"/>
      <w:i/>
      <w:iCs/>
      <w:spacing w:val="15"/>
      <w:lang w:val="en-GB"/>
    </w:rPr>
  </w:style>
  <w:style w:type="character" w:styleId="Accentuationdiscrte">
    <w:name w:val="Subtle Emphasis"/>
    <w:basedOn w:val="Policepardfaut"/>
    <w:uiPriority w:val="19"/>
    <w:qFormat/>
    <w:rsid w:val="00AA1220"/>
    <w:rPr>
      <w:rFonts w:ascii="Arial" w:hAnsi="Arial"/>
      <w:i/>
      <w:iCs/>
      <w:color w:val="auto"/>
      <w:sz w:val="20"/>
    </w:rPr>
  </w:style>
  <w:style w:type="paragraph" w:styleId="Textedebulles">
    <w:name w:val="Balloon Text"/>
    <w:basedOn w:val="Normal"/>
    <w:link w:val="TextedebullesCar"/>
    <w:uiPriority w:val="99"/>
    <w:semiHidden/>
    <w:unhideWhenUsed/>
    <w:rsid w:val="00AA1220"/>
    <w:pPr>
      <w:spacing w:before="0" w:after="0" w:line="240" w:lineRule="auto"/>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AA1220"/>
    <w:rPr>
      <w:rFonts w:ascii="Lucida Grande" w:hAnsi="Lucida Grande" w:cs="Lucida Grande"/>
      <w:sz w:val="18"/>
      <w:szCs w:val="18"/>
      <w:lang w:val="en-GB"/>
    </w:rPr>
  </w:style>
  <w:style w:type="character" w:styleId="Titredulivre">
    <w:name w:val="Book Title"/>
    <w:basedOn w:val="Policepardfaut"/>
    <w:uiPriority w:val="33"/>
    <w:qFormat/>
    <w:rsid w:val="00AA1220"/>
    <w:rPr>
      <w:b/>
      <w:bCs/>
      <w:smallCaps/>
      <w:spacing w:val="5"/>
    </w:rPr>
  </w:style>
  <w:style w:type="character" w:styleId="lev">
    <w:name w:val="Strong"/>
    <w:aliases w:val="Table"/>
    <w:basedOn w:val="Policepardfaut"/>
    <w:uiPriority w:val="22"/>
    <w:qFormat/>
    <w:rsid w:val="00AA1220"/>
    <w:rPr>
      <w:bCs/>
    </w:rPr>
  </w:style>
  <w:style w:type="character" w:styleId="Accentuation">
    <w:name w:val="Emphasis"/>
    <w:basedOn w:val="Policepardfaut"/>
    <w:uiPriority w:val="20"/>
    <w:qFormat/>
    <w:rsid w:val="00AA1220"/>
    <w:rPr>
      <w:rFonts w:ascii="Arial" w:hAnsi="Arial"/>
      <w:i/>
      <w:iCs/>
      <w:sz w:val="20"/>
    </w:rPr>
  </w:style>
  <w:style w:type="character" w:styleId="Forteaccentuation">
    <w:name w:val="Intense Emphasis"/>
    <w:basedOn w:val="Policepardfaut"/>
    <w:uiPriority w:val="21"/>
    <w:qFormat/>
    <w:rsid w:val="00AA1220"/>
    <w:rPr>
      <w:b/>
      <w:bCs/>
      <w:i/>
      <w:iCs/>
      <w:color w:val="4F81BD" w:themeColor="accent1"/>
    </w:rPr>
  </w:style>
  <w:style w:type="paragraph" w:styleId="Sansinterligne">
    <w:name w:val="No Spacing"/>
    <w:uiPriority w:val="1"/>
    <w:qFormat/>
    <w:rsid w:val="00AA1220"/>
    <w:pPr>
      <w:ind w:firstLine="709"/>
      <w:jc w:val="both"/>
    </w:pPr>
    <w:rPr>
      <w:rFonts w:ascii="Arial" w:hAnsi="Arial"/>
      <w:sz w:val="20"/>
      <w:lang w:val="en-GB"/>
    </w:rPr>
  </w:style>
  <w:style w:type="paragraph" w:customStyle="1" w:styleId="Table1">
    <w:name w:val="Table1"/>
    <w:basedOn w:val="Normal"/>
    <w:qFormat/>
    <w:rsid w:val="00AA1220"/>
    <w:pPr>
      <w:numPr>
        <w:numId w:val="4"/>
      </w:numPr>
    </w:pPr>
  </w:style>
  <w:style w:type="paragraph" w:styleId="En-tte">
    <w:name w:val="header"/>
    <w:basedOn w:val="Normal"/>
    <w:link w:val="En-tteCar"/>
    <w:uiPriority w:val="99"/>
    <w:unhideWhenUsed/>
    <w:rsid w:val="00AA1220"/>
    <w:pPr>
      <w:tabs>
        <w:tab w:val="center" w:pos="4703"/>
        <w:tab w:val="right" w:pos="9406"/>
      </w:tabs>
      <w:spacing w:before="0" w:after="0" w:line="240" w:lineRule="auto"/>
    </w:pPr>
  </w:style>
  <w:style w:type="character" w:customStyle="1" w:styleId="En-tteCar">
    <w:name w:val="En-tête Car"/>
    <w:basedOn w:val="Policepardfaut"/>
    <w:link w:val="En-tte"/>
    <w:uiPriority w:val="99"/>
    <w:rsid w:val="00AA1220"/>
    <w:rPr>
      <w:rFonts w:ascii="Arial" w:hAnsi="Arial"/>
      <w:sz w:val="20"/>
      <w:lang w:val="en-GB"/>
    </w:rPr>
  </w:style>
  <w:style w:type="paragraph" w:styleId="Pieddepage">
    <w:name w:val="footer"/>
    <w:basedOn w:val="Normal"/>
    <w:link w:val="PieddepageCar"/>
    <w:uiPriority w:val="99"/>
    <w:unhideWhenUsed/>
    <w:rsid w:val="00AA1220"/>
    <w:pPr>
      <w:tabs>
        <w:tab w:val="center" w:pos="4703"/>
        <w:tab w:val="right" w:pos="9406"/>
      </w:tabs>
      <w:spacing w:before="0" w:after="0" w:line="240" w:lineRule="auto"/>
    </w:pPr>
  </w:style>
  <w:style w:type="character" w:customStyle="1" w:styleId="PieddepageCar">
    <w:name w:val="Pied de page Car"/>
    <w:basedOn w:val="Policepardfaut"/>
    <w:link w:val="Pieddepage"/>
    <w:uiPriority w:val="99"/>
    <w:rsid w:val="00AA1220"/>
    <w:rPr>
      <w:rFonts w:ascii="Arial" w:hAnsi="Arial"/>
      <w:sz w:val="20"/>
      <w:lang w:val="en-GB"/>
    </w:rPr>
  </w:style>
  <w:style w:type="paragraph" w:customStyle="1" w:styleId="Subtitle1">
    <w:name w:val="Subtitle1"/>
    <w:basedOn w:val="Sous-titre"/>
    <w:qFormat/>
    <w:rsid w:val="00AA1220"/>
    <w:pPr>
      <w:numPr>
        <w:ilvl w:val="0"/>
        <w:numId w:val="6"/>
      </w:numPr>
    </w:pPr>
    <w:rPr>
      <w:rFonts w:cs="Arial"/>
    </w:rPr>
  </w:style>
  <w:style w:type="paragraph" w:customStyle="1" w:styleId="MethodsSubtitles">
    <w:name w:val="MethodsSubtitles"/>
    <w:basedOn w:val="Subtitle1"/>
    <w:qFormat/>
    <w:rsid w:val="00AA1220"/>
    <w:pPr>
      <w:numPr>
        <w:numId w:val="7"/>
      </w:numPr>
    </w:pPr>
  </w:style>
  <w:style w:type="paragraph" w:customStyle="1" w:styleId="ResultsSubtitles">
    <w:name w:val="ResultsSubtitles"/>
    <w:basedOn w:val="MethodsSubtitles"/>
    <w:qFormat/>
    <w:rsid w:val="00AA1220"/>
    <w:pPr>
      <w:numPr>
        <w:numId w:val="5"/>
      </w:numPr>
    </w:pPr>
  </w:style>
  <w:style w:type="paragraph" w:styleId="Titre">
    <w:name w:val="Title"/>
    <w:basedOn w:val="Normal"/>
    <w:next w:val="Normal"/>
    <w:link w:val="TitreCar"/>
    <w:uiPriority w:val="10"/>
    <w:qFormat/>
    <w:rsid w:val="00AA1220"/>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AA1220"/>
    <w:rPr>
      <w:rFonts w:asciiTheme="majorHAnsi" w:eastAsiaTheme="majorEastAsia" w:hAnsiTheme="majorHAnsi" w:cstheme="majorBidi"/>
      <w:color w:val="17365D" w:themeColor="text2" w:themeShade="BF"/>
      <w:spacing w:val="5"/>
      <w:kern w:val="28"/>
      <w:sz w:val="52"/>
      <w:szCs w:val="52"/>
      <w:lang w:val="en-GB"/>
    </w:rPr>
  </w:style>
  <w:style w:type="character" w:styleId="Marquedannotation">
    <w:name w:val="annotation reference"/>
    <w:basedOn w:val="Policepardfaut"/>
    <w:uiPriority w:val="99"/>
    <w:semiHidden/>
    <w:unhideWhenUsed/>
    <w:rsid w:val="00AA1220"/>
    <w:rPr>
      <w:sz w:val="18"/>
      <w:szCs w:val="18"/>
    </w:rPr>
  </w:style>
  <w:style w:type="paragraph" w:styleId="Commentaire">
    <w:name w:val="annotation text"/>
    <w:basedOn w:val="Normal"/>
    <w:link w:val="CommentaireCar"/>
    <w:uiPriority w:val="99"/>
    <w:semiHidden/>
    <w:unhideWhenUsed/>
    <w:rsid w:val="00AA1220"/>
    <w:pPr>
      <w:spacing w:line="240" w:lineRule="auto"/>
    </w:pPr>
    <w:rPr>
      <w:sz w:val="24"/>
    </w:rPr>
  </w:style>
  <w:style w:type="character" w:customStyle="1" w:styleId="CommentaireCar">
    <w:name w:val="Commentaire Car"/>
    <w:basedOn w:val="Policepardfaut"/>
    <w:link w:val="Commentaire"/>
    <w:uiPriority w:val="99"/>
    <w:semiHidden/>
    <w:rsid w:val="00AA1220"/>
    <w:rPr>
      <w:rFonts w:ascii="Arial" w:hAnsi="Arial"/>
      <w:lang w:val="en-GB"/>
    </w:rPr>
  </w:style>
  <w:style w:type="paragraph" w:styleId="Objetducommentaire">
    <w:name w:val="annotation subject"/>
    <w:basedOn w:val="Commentaire"/>
    <w:next w:val="Commentaire"/>
    <w:link w:val="ObjetducommentaireCar"/>
    <w:uiPriority w:val="99"/>
    <w:semiHidden/>
    <w:unhideWhenUsed/>
    <w:rsid w:val="00AA1220"/>
    <w:rPr>
      <w:b/>
      <w:bCs/>
      <w:sz w:val="20"/>
      <w:szCs w:val="20"/>
    </w:rPr>
  </w:style>
  <w:style w:type="character" w:customStyle="1" w:styleId="ObjetducommentaireCar">
    <w:name w:val="Objet du commentaire Car"/>
    <w:basedOn w:val="CommentaireCar"/>
    <w:link w:val="Objetducommentaire"/>
    <w:uiPriority w:val="99"/>
    <w:semiHidden/>
    <w:rsid w:val="00AA1220"/>
    <w:rPr>
      <w:rFonts w:ascii="Arial" w:hAnsi="Arial"/>
      <w:b/>
      <w:bCs/>
      <w:sz w:val="20"/>
      <w:szCs w:val="20"/>
      <w:lang w:val="en-GB"/>
    </w:rPr>
  </w:style>
  <w:style w:type="paragraph" w:styleId="Rvision">
    <w:name w:val="Revision"/>
    <w:hidden/>
    <w:uiPriority w:val="99"/>
    <w:semiHidden/>
    <w:rsid w:val="00AA1220"/>
    <w:rPr>
      <w:rFonts w:ascii="Arial" w:hAnsi="Arial"/>
      <w:sz w:val="20"/>
      <w:lang w:val="en-GB"/>
    </w:rPr>
  </w:style>
  <w:style w:type="character" w:styleId="Lienhypertexte">
    <w:name w:val="Hyperlink"/>
    <w:basedOn w:val="Policepardfaut"/>
    <w:uiPriority w:val="99"/>
    <w:unhideWhenUsed/>
    <w:rsid w:val="00AA1220"/>
    <w:rPr>
      <w:color w:val="0000FF" w:themeColor="hyperlink"/>
      <w:u w:val="single"/>
    </w:rPr>
  </w:style>
  <w:style w:type="paragraph" w:customStyle="1" w:styleId="Listing">
    <w:name w:val="Listing"/>
    <w:basedOn w:val="Normal"/>
    <w:qFormat/>
    <w:rsid w:val="00AA1220"/>
    <w:pPr>
      <w:widowControl w:val="0"/>
      <w:numPr>
        <w:numId w:val="9"/>
      </w:numPr>
      <w:autoSpaceDE w:val="0"/>
      <w:autoSpaceDN w:val="0"/>
      <w:adjustRightInd w:val="0"/>
      <w:ind w:left="709" w:right="45" w:firstLine="0"/>
    </w:pPr>
    <w:rPr>
      <w:rFonts w:eastAsia="MS PGothic" w:cs="Arial"/>
      <w:szCs w:val="20"/>
    </w:rPr>
  </w:style>
  <w:style w:type="character" w:styleId="Numrodepage">
    <w:name w:val="page number"/>
    <w:basedOn w:val="Policepardfaut"/>
    <w:uiPriority w:val="99"/>
    <w:semiHidden/>
    <w:unhideWhenUsed/>
    <w:rsid w:val="00AA1220"/>
  </w:style>
  <w:style w:type="paragraph" w:customStyle="1" w:styleId="Bibliographie2">
    <w:name w:val="Bibliographie2"/>
    <w:basedOn w:val="Normal"/>
    <w:rsid w:val="00AA1220"/>
    <w:pPr>
      <w:tabs>
        <w:tab w:val="left" w:pos="500"/>
      </w:tabs>
      <w:spacing w:after="240" w:line="240" w:lineRule="auto"/>
      <w:ind w:left="504" w:hanging="504"/>
    </w:p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1365</Words>
  <Characters>7782</Characters>
  <Application>Microsoft Office Word</Application>
  <DocSecurity>0</DocSecurity>
  <Lines>64</Lines>
  <Paragraphs>18</Paragraphs>
  <ScaleCrop>false</ScaleCrop>
  <Company/>
  <LinksUpToDate>false</LinksUpToDate>
  <CharactersWithSpaces>9129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Roznovat</dc:creator>
  <cp:keywords/>
  <dc:description/>
  <cp:lastModifiedBy>gvillarejo</cp:lastModifiedBy>
  <cp:revision>10</cp:revision>
  <dcterms:created xsi:type="dcterms:W3CDTF">2015-10-29T15:30:00Z</dcterms:created>
  <dcterms:modified xsi:type="dcterms:W3CDTF">2016-07-01T03:11:00Z</dcterms:modified>
</cp:coreProperties>
</file>