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05" w:rsidRDefault="00DD2005" w:rsidP="00DD2005">
      <w:pPr>
        <w:spacing w:line="240" w:lineRule="auto"/>
        <w:rPr>
          <w:b/>
          <w:i/>
        </w:rPr>
      </w:pPr>
    </w:p>
    <w:p w:rsidR="00DD4A56" w:rsidRDefault="00DD4A56" w:rsidP="00DD2005">
      <w:pPr>
        <w:spacing w:line="240" w:lineRule="auto"/>
        <w:rPr>
          <w:b/>
          <w:i/>
        </w:rPr>
      </w:pPr>
    </w:p>
    <w:p w:rsidR="00DD4A56" w:rsidRDefault="00F51A6A" w:rsidP="00DD4A56">
      <w:pPr>
        <w:spacing w:line="240" w:lineRule="auto"/>
        <w:rPr>
          <w:b/>
          <w:i/>
        </w:rPr>
      </w:pPr>
      <w:r>
        <w:rPr>
          <w:noProof/>
        </w:rPr>
        <w:drawing>
          <wp:inline distT="0" distB="0" distL="0" distR="0">
            <wp:extent cx="6349365" cy="31045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56" w:rsidRDefault="00DD4A56" w:rsidP="00DD4A56">
      <w:pPr>
        <w:spacing w:line="240" w:lineRule="auto"/>
        <w:rPr>
          <w:b/>
          <w:i/>
        </w:rPr>
      </w:pPr>
    </w:p>
    <w:p w:rsidR="00DD4A56" w:rsidRPr="004E5DEF" w:rsidRDefault="00DD4A56" w:rsidP="00DD4A56">
      <w:pPr>
        <w:spacing w:line="240" w:lineRule="auto"/>
      </w:pPr>
      <w:r w:rsidRPr="004E5DEF">
        <w:rPr>
          <w:b/>
        </w:rPr>
        <w:t xml:space="preserve">Figure </w:t>
      </w:r>
      <w:r w:rsidR="004E5DEF">
        <w:rPr>
          <w:b/>
        </w:rPr>
        <w:t>S</w:t>
      </w:r>
      <w:r w:rsidR="00B630E9" w:rsidRPr="004E5DEF">
        <w:rPr>
          <w:b/>
        </w:rPr>
        <w:t>1</w:t>
      </w:r>
      <w:r w:rsidRPr="004E5DEF">
        <w:rPr>
          <w:b/>
        </w:rPr>
        <w:t xml:space="preserve"> </w:t>
      </w:r>
      <w:bookmarkStart w:id="0" w:name="_GoBack"/>
      <w:bookmarkEnd w:id="0"/>
      <w:r w:rsidRPr="004E5DEF">
        <w:t>β-</w:t>
      </w:r>
      <w:proofErr w:type="spellStart"/>
      <w:r w:rsidRPr="004E5DEF">
        <w:t>ENaC</w:t>
      </w:r>
      <w:proofErr w:type="spellEnd"/>
      <w:r w:rsidRPr="004E5DEF">
        <w:t xml:space="preserve"> does not modify Cav3.2 curr</w:t>
      </w:r>
      <w:r w:rsidR="004E5DEF" w:rsidRPr="004E5DEF">
        <w:t xml:space="preserve">ents or biophysical parameters. </w:t>
      </w:r>
      <w:r w:rsidRPr="004E5DEF">
        <w:t>(A) Average current densities (</w:t>
      </w:r>
      <w:proofErr w:type="spellStart"/>
      <w:r w:rsidRPr="004E5DEF">
        <w:t>pA</w:t>
      </w:r>
      <w:proofErr w:type="spellEnd"/>
      <w:r w:rsidRPr="004E5DEF">
        <w:t>/pF) as a function of voltage in tsA-201 cells transfected with Cav3.2 channels in the absence (open squar</w:t>
      </w:r>
      <w:r w:rsidR="00E61491" w:rsidRPr="004E5DEF">
        <w:t>es) and presence of β-</w:t>
      </w:r>
      <w:proofErr w:type="spellStart"/>
      <w:r w:rsidR="00E61491" w:rsidRPr="004E5DEF">
        <w:t>ENaC</w:t>
      </w:r>
      <w:proofErr w:type="spellEnd"/>
      <w:r w:rsidR="00E61491" w:rsidRPr="004E5DEF">
        <w:t xml:space="preserve"> (fill</w:t>
      </w:r>
      <w:r w:rsidRPr="004E5DEF">
        <w:t>ed squares). Inset voltage for half activation. (B) Steady-state inactivation curves for Cav3.2 channels in the absence (open squares) and presence of β-</w:t>
      </w:r>
      <w:proofErr w:type="spellStart"/>
      <w:r w:rsidRPr="004E5DEF">
        <w:t>ENaC</w:t>
      </w:r>
      <w:proofErr w:type="spellEnd"/>
      <w:r w:rsidRPr="004E5DEF">
        <w:t xml:space="preserve"> (close squares). Inset: voltage for half inactivation.</w:t>
      </w:r>
    </w:p>
    <w:p w:rsidR="00923930" w:rsidRDefault="00923930"/>
    <w:sectPr w:rsidR="00923930" w:rsidSect="00AA0D18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FDD" w:rsidRDefault="007E6FDD" w:rsidP="00DD4A56">
      <w:pPr>
        <w:spacing w:line="240" w:lineRule="auto"/>
      </w:pPr>
      <w:r>
        <w:separator/>
      </w:r>
    </w:p>
  </w:endnote>
  <w:endnote w:type="continuationSeparator" w:id="0">
    <w:p w:rsidR="007E6FDD" w:rsidRDefault="007E6FDD" w:rsidP="00DD4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FDD" w:rsidRDefault="007E6FDD" w:rsidP="00DD4A56">
      <w:pPr>
        <w:spacing w:line="240" w:lineRule="auto"/>
      </w:pPr>
      <w:r>
        <w:separator/>
      </w:r>
    </w:p>
  </w:footnote>
  <w:footnote w:type="continuationSeparator" w:id="0">
    <w:p w:rsidR="007E6FDD" w:rsidRDefault="007E6FDD" w:rsidP="00DD4A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D18" w:rsidRPr="00DD75D3" w:rsidRDefault="00AA0D18">
    <w:pPr>
      <w:pStyle w:val="Header"/>
      <w:jc w:val="right"/>
      <w:rPr>
        <w:rFonts w:ascii="Times New Roman" w:hAnsi="Times New Roman"/>
        <w:sz w:val="24"/>
      </w:rPr>
    </w:pPr>
    <w:r w:rsidRPr="00DD75D3">
      <w:rPr>
        <w:rFonts w:ascii="Times New Roman" w:hAnsi="Times New Roman"/>
        <w:sz w:val="24"/>
      </w:rPr>
      <w:t xml:space="preserve">Garcia-Caballero et al., </w:t>
    </w:r>
    <w:r w:rsidR="00DD4A56">
      <w:rPr>
        <w:rFonts w:ascii="Times New Roman" w:hAnsi="Times New Roman"/>
        <w:sz w:val="24"/>
      </w:rPr>
      <w:t>supplementary figures</w:t>
    </w:r>
  </w:p>
  <w:p w:rsidR="00AA0D18" w:rsidRPr="00DD75D3" w:rsidRDefault="00AA0D18">
    <w:pPr>
      <w:pStyle w:val="Header"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D4A56"/>
    <w:rsid w:val="001D6DEC"/>
    <w:rsid w:val="002D61D4"/>
    <w:rsid w:val="004E5DEF"/>
    <w:rsid w:val="00521BD5"/>
    <w:rsid w:val="0055382C"/>
    <w:rsid w:val="00574D90"/>
    <w:rsid w:val="007E6FDD"/>
    <w:rsid w:val="00902719"/>
    <w:rsid w:val="00923930"/>
    <w:rsid w:val="00AA0D18"/>
    <w:rsid w:val="00B630E9"/>
    <w:rsid w:val="00D52B1A"/>
    <w:rsid w:val="00DB7EED"/>
    <w:rsid w:val="00DD2005"/>
    <w:rsid w:val="00DD4A56"/>
    <w:rsid w:val="00E61491"/>
    <w:rsid w:val="00F5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60" w:lineRule="exact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A56"/>
    <w:pPr>
      <w:tabs>
        <w:tab w:val="center" w:pos="4680"/>
        <w:tab w:val="right" w:pos="9360"/>
      </w:tabs>
      <w:spacing w:line="240" w:lineRule="auto"/>
    </w:pPr>
    <w:rPr>
      <w:rFonts w:ascii="Calibri" w:hAnsi="Calibri"/>
      <w:sz w:val="22"/>
      <w:szCs w:val="22"/>
      <w:lang w:val="en-CA"/>
    </w:rPr>
  </w:style>
  <w:style w:type="character" w:customStyle="1" w:styleId="HeaderChar">
    <w:name w:val="Header Char"/>
    <w:link w:val="Header"/>
    <w:uiPriority w:val="99"/>
    <w:rsid w:val="00DD4A56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D4A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D4A56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574D90"/>
    <w:pPr>
      <w:spacing w:before="100" w:beforeAutospacing="1" w:after="100" w:afterAutospacing="1" w:line="240" w:lineRule="auto"/>
    </w:pPr>
    <w:rPr>
      <w:rFonts w:eastAsia="Times New Roman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D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D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60" w:lineRule="exact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A56"/>
    <w:pPr>
      <w:tabs>
        <w:tab w:val="center" w:pos="4680"/>
        <w:tab w:val="right" w:pos="9360"/>
      </w:tabs>
      <w:spacing w:line="240" w:lineRule="auto"/>
    </w:pPr>
    <w:rPr>
      <w:rFonts w:ascii="Calibri" w:hAnsi="Calibri"/>
      <w:sz w:val="22"/>
      <w:szCs w:val="22"/>
      <w:lang w:val="en-CA"/>
    </w:rPr>
  </w:style>
  <w:style w:type="character" w:customStyle="1" w:styleId="HeaderChar">
    <w:name w:val="Header Char"/>
    <w:link w:val="Header"/>
    <w:uiPriority w:val="99"/>
    <w:rsid w:val="00DD4A56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D4A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D4A56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574D90"/>
    <w:pPr>
      <w:spacing w:before="100" w:beforeAutospacing="1" w:after="100" w:afterAutospacing="1" w:line="240" w:lineRule="auto"/>
    </w:pPr>
    <w:rPr>
      <w:rFonts w:eastAsia="Times New Roman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D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399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zamponi</dc:creator>
  <cp:lastModifiedBy>LCAPITAN</cp:lastModifiedBy>
  <cp:revision>3</cp:revision>
  <dcterms:created xsi:type="dcterms:W3CDTF">2019-02-05T08:19:00Z</dcterms:created>
  <dcterms:modified xsi:type="dcterms:W3CDTF">2019-02-05T08:22:00Z</dcterms:modified>
</cp:coreProperties>
</file>