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B9F" w:rsidRDefault="00132B9F" w:rsidP="00132B9F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04291">
        <w:rPr>
          <w:rFonts w:ascii="Times New Roman" w:hAnsi="Times New Roman" w:cs="Times New Roman"/>
          <w:b/>
          <w:sz w:val="24"/>
          <w:szCs w:val="24"/>
        </w:rPr>
        <w:t>Supplementary methods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32B9F" w:rsidRDefault="00132B9F" w:rsidP="00132B9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27527">
        <w:rPr>
          <w:rFonts w:ascii="Times New Roman" w:hAnsi="Times New Roman" w:cs="Times New Roman"/>
          <w:sz w:val="24"/>
          <w:szCs w:val="24"/>
        </w:rPr>
        <w:t>Quantitative determination of</w:t>
      </w:r>
      <w:r>
        <w:rPr>
          <w:rFonts w:ascii="Times New Roman" w:hAnsi="Times New Roman" w:cs="Times New Roman"/>
          <w:sz w:val="24"/>
          <w:szCs w:val="24"/>
        </w:rPr>
        <w:t xml:space="preserve"> TCA cycle metabolite amounts and</w:t>
      </w:r>
      <w:r w:rsidRPr="00F27527">
        <w:rPr>
          <w:rFonts w:ascii="Times New Roman" w:hAnsi="Times New Roman" w:cs="Times New Roman"/>
          <w:sz w:val="24"/>
          <w:szCs w:val="24"/>
        </w:rPr>
        <w:t xml:space="preserve"> [</w:t>
      </w:r>
      <w:r w:rsidRPr="00F27527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F27527">
        <w:rPr>
          <w:rFonts w:ascii="Times New Roman" w:hAnsi="Times New Roman" w:cs="Times New Roman"/>
          <w:sz w:val="24"/>
          <w:szCs w:val="24"/>
        </w:rPr>
        <w:t>C]</w:t>
      </w:r>
      <w:r>
        <w:rPr>
          <w:rFonts w:ascii="Times New Roman" w:hAnsi="Times New Roman" w:cs="Times New Roman"/>
          <w:sz w:val="24"/>
          <w:szCs w:val="24"/>
        </w:rPr>
        <w:t xml:space="preserve"> labeled metabolite </w:t>
      </w:r>
      <w:proofErr w:type="spellStart"/>
      <w:r w:rsidRPr="00F27527">
        <w:rPr>
          <w:rFonts w:ascii="Times New Roman" w:hAnsi="Times New Roman" w:cs="Times New Roman"/>
          <w:sz w:val="24"/>
          <w:szCs w:val="24"/>
        </w:rPr>
        <w:t>isotopologues</w:t>
      </w:r>
      <w:proofErr w:type="spellEnd"/>
      <w:r w:rsidRPr="00F27527">
        <w:rPr>
          <w:rFonts w:ascii="Times New Roman" w:hAnsi="Times New Roman" w:cs="Times New Roman"/>
          <w:sz w:val="24"/>
          <w:szCs w:val="24"/>
        </w:rPr>
        <w:t xml:space="preserve"> by UHPLC-ESI-MS/MS</w:t>
      </w:r>
      <w:r>
        <w:rPr>
          <w:rFonts w:ascii="Times New Roman" w:hAnsi="Times New Roman" w:cs="Times New Roman"/>
          <w:sz w:val="24"/>
          <w:szCs w:val="24"/>
        </w:rPr>
        <w:t xml:space="preserve">. The quantification of the total amounts of succinate and malate was performed employing a </w:t>
      </w:r>
      <w:r w:rsidRPr="00F27527">
        <w:rPr>
          <w:rFonts w:ascii="Times New Roman" w:hAnsi="Times New Roman" w:cs="Times New Roman"/>
          <w:sz w:val="24"/>
          <w:szCs w:val="24"/>
        </w:rPr>
        <w:t xml:space="preserve">Bruker Advance UHPLC </w:t>
      </w:r>
      <w:r>
        <w:rPr>
          <w:rFonts w:ascii="Times New Roman" w:hAnsi="Times New Roman" w:cs="Times New Roman"/>
          <w:sz w:val="24"/>
          <w:szCs w:val="24"/>
        </w:rPr>
        <w:t>system coupled to ESI-MS/MS (EVOQTQMS) for c</w:t>
      </w:r>
      <w:r w:rsidRPr="00F27527">
        <w:rPr>
          <w:rFonts w:ascii="Times New Roman" w:hAnsi="Times New Roman" w:cs="Times New Roman"/>
          <w:sz w:val="24"/>
          <w:szCs w:val="24"/>
        </w:rPr>
        <w:t>hromatographic separ</w:t>
      </w:r>
      <w:r>
        <w:rPr>
          <w:rFonts w:ascii="Times New Roman" w:hAnsi="Times New Roman" w:cs="Times New Roman"/>
          <w:sz w:val="24"/>
          <w:szCs w:val="24"/>
        </w:rPr>
        <w:t>ation, fragmentation and quantification</w:t>
      </w:r>
      <w:r w:rsidRPr="00626A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 described in Larsen (</w:t>
      </w:r>
      <w:r w:rsidRPr="00B04291">
        <w:rPr>
          <w:rFonts w:ascii="Times New Roman" w:hAnsi="Times New Roman" w:cs="Times New Roman"/>
          <w:i/>
          <w:sz w:val="24"/>
          <w:szCs w:val="24"/>
        </w:rPr>
        <w:t xml:space="preserve">Larsen, T.M. and </w:t>
      </w:r>
      <w:proofErr w:type="spellStart"/>
      <w:r w:rsidRPr="00B04291">
        <w:rPr>
          <w:rFonts w:ascii="Times New Roman" w:hAnsi="Times New Roman" w:cs="Times New Roman"/>
          <w:i/>
          <w:sz w:val="24"/>
          <w:szCs w:val="24"/>
        </w:rPr>
        <w:t>Stürup</w:t>
      </w:r>
      <w:proofErr w:type="spellEnd"/>
      <w:r w:rsidRPr="00B04291">
        <w:rPr>
          <w:rFonts w:ascii="Times New Roman" w:hAnsi="Times New Roman" w:cs="Times New Roman"/>
          <w:i/>
          <w:sz w:val="24"/>
          <w:szCs w:val="24"/>
        </w:rPr>
        <w:t>, S. 2019.</w:t>
      </w:r>
      <w:r w:rsidRPr="00B04291">
        <w:rPr>
          <w:i/>
        </w:rPr>
        <w:t xml:space="preserve"> </w:t>
      </w:r>
      <w:r w:rsidRPr="00B04291">
        <w:rPr>
          <w:rFonts w:ascii="Times New Roman" w:hAnsi="Times New Roman" w:cs="Times New Roman"/>
          <w:i/>
          <w:sz w:val="24"/>
          <w:szCs w:val="24"/>
        </w:rPr>
        <w:t>Development of an UHPLC-ESI-MS/MS method for simultaneous quantification of isotope labeled metabolites and investigation of their fragmentation patterns, University of Copenhagen, Denmark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0429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F27527">
        <w:rPr>
          <w:rFonts w:ascii="Times New Roman" w:hAnsi="Times New Roman" w:cs="Times New Roman"/>
          <w:sz w:val="24"/>
          <w:szCs w:val="24"/>
        </w:rPr>
        <w:t xml:space="preserve"> column used to separate the </w:t>
      </w:r>
      <w:proofErr w:type="spellStart"/>
      <w:r w:rsidRPr="00F27527">
        <w:rPr>
          <w:rFonts w:ascii="Times New Roman" w:hAnsi="Times New Roman" w:cs="Times New Roman"/>
          <w:sz w:val="24"/>
          <w:szCs w:val="24"/>
        </w:rPr>
        <w:t>analytes</w:t>
      </w:r>
      <w:proofErr w:type="spellEnd"/>
      <w:r w:rsidRPr="00F27527">
        <w:rPr>
          <w:rFonts w:ascii="Times New Roman" w:hAnsi="Times New Roman" w:cs="Times New Roman"/>
          <w:sz w:val="24"/>
          <w:szCs w:val="24"/>
        </w:rPr>
        <w:t xml:space="preserve"> was a </w:t>
      </w:r>
      <w:proofErr w:type="spellStart"/>
      <w:r w:rsidRPr="00F27527">
        <w:rPr>
          <w:rFonts w:ascii="Times New Roman" w:hAnsi="Times New Roman" w:cs="Times New Roman"/>
          <w:sz w:val="24"/>
          <w:szCs w:val="24"/>
        </w:rPr>
        <w:t>Phenomenex</w:t>
      </w:r>
      <w:proofErr w:type="spellEnd"/>
      <w:r w:rsidRPr="00F27527">
        <w:rPr>
          <w:rFonts w:ascii="Times New Roman" w:hAnsi="Times New Roman" w:cs="Times New Roman"/>
          <w:sz w:val="24"/>
          <w:szCs w:val="24"/>
        </w:rPr>
        <w:t xml:space="preserve"> Luna® Omega, 1.6 µm Polar C18, 100 </w:t>
      </w:r>
      <w:r>
        <w:rPr>
          <w:rFonts w:ascii="Times New Roman" w:hAnsi="Times New Roman" w:cs="Times New Roman"/>
          <w:sz w:val="24"/>
          <w:szCs w:val="24"/>
        </w:rPr>
        <w:t xml:space="preserve">x 2.1 mm </w:t>
      </w:r>
      <w:proofErr w:type="spellStart"/>
      <w:r w:rsidRPr="00F27527">
        <w:rPr>
          <w:rFonts w:ascii="Times New Roman" w:hAnsi="Times New Roman" w:cs="Times New Roman"/>
          <w:sz w:val="24"/>
          <w:szCs w:val="24"/>
        </w:rPr>
        <w:t>thermostated</w:t>
      </w:r>
      <w:proofErr w:type="spellEnd"/>
      <w:r w:rsidRPr="00F27527">
        <w:rPr>
          <w:rFonts w:ascii="Times New Roman" w:hAnsi="Times New Roman" w:cs="Times New Roman"/>
          <w:sz w:val="24"/>
          <w:szCs w:val="24"/>
        </w:rPr>
        <w:t xml:space="preserve"> at 30 ºC</w:t>
      </w:r>
      <w:r>
        <w:rPr>
          <w:rFonts w:ascii="Times New Roman" w:hAnsi="Times New Roman" w:cs="Times New Roman"/>
          <w:sz w:val="24"/>
          <w:szCs w:val="24"/>
        </w:rPr>
        <w:t xml:space="preserve"> with a </w:t>
      </w:r>
      <w:proofErr w:type="spellStart"/>
      <w:r>
        <w:rPr>
          <w:rFonts w:ascii="Times New Roman" w:hAnsi="Times New Roman" w:cs="Times New Roman"/>
          <w:sz w:val="24"/>
          <w:szCs w:val="24"/>
        </w:rPr>
        <w:t>Phenomenex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Secu</w:t>
      </w:r>
      <w:r w:rsidRPr="00F27527">
        <w:rPr>
          <w:rFonts w:ascii="Times New Roman" w:hAnsi="Times New Roman" w:cs="Times New Roman"/>
          <w:sz w:val="24"/>
          <w:szCs w:val="24"/>
        </w:rPr>
        <w:t>rityGu</w:t>
      </w:r>
      <w:r>
        <w:rPr>
          <w:rFonts w:ascii="Times New Roman" w:hAnsi="Times New Roman" w:cs="Times New Roman"/>
          <w:sz w:val="24"/>
          <w:szCs w:val="24"/>
        </w:rPr>
        <w:t>ardTM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ULTRA Cartridge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precolumn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For separation, a </w:t>
      </w:r>
      <w:r w:rsidRPr="00F27527">
        <w:rPr>
          <w:rFonts w:ascii="Times New Roman" w:hAnsi="Times New Roman" w:cs="Times New Roman"/>
          <w:sz w:val="24"/>
          <w:szCs w:val="24"/>
        </w:rPr>
        <w:t xml:space="preserve">mobile phase </w:t>
      </w:r>
      <w:r>
        <w:rPr>
          <w:rFonts w:ascii="Times New Roman" w:hAnsi="Times New Roman" w:cs="Times New Roman"/>
          <w:sz w:val="24"/>
          <w:szCs w:val="24"/>
        </w:rPr>
        <w:t>consisting</w:t>
      </w:r>
      <w:r w:rsidRPr="00F27527">
        <w:rPr>
          <w:rFonts w:ascii="Times New Roman" w:hAnsi="Times New Roman" w:cs="Times New Roman"/>
          <w:sz w:val="24"/>
          <w:szCs w:val="24"/>
        </w:rPr>
        <w:t xml:space="preserve"> of 15 </w:t>
      </w:r>
      <w:proofErr w:type="spellStart"/>
      <w:r w:rsidRPr="00F27527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F275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glacial acetic acid in water and a m</w:t>
      </w:r>
      <w:r w:rsidRPr="00F27527">
        <w:rPr>
          <w:rFonts w:ascii="Times New Roman" w:hAnsi="Times New Roman" w:cs="Times New Roman"/>
          <w:sz w:val="24"/>
          <w:szCs w:val="24"/>
        </w:rPr>
        <w:t xml:space="preserve">obile phase B </w:t>
      </w:r>
      <w:r>
        <w:rPr>
          <w:rFonts w:ascii="Times New Roman" w:hAnsi="Times New Roman" w:cs="Times New Roman"/>
          <w:sz w:val="24"/>
          <w:szCs w:val="24"/>
        </w:rPr>
        <w:t>of pure</w:t>
      </w:r>
      <w:r w:rsidRPr="00F27527">
        <w:rPr>
          <w:rFonts w:ascii="Times New Roman" w:hAnsi="Times New Roman" w:cs="Times New Roman"/>
          <w:sz w:val="24"/>
          <w:szCs w:val="24"/>
        </w:rPr>
        <w:t xml:space="preserve"> methanol</w:t>
      </w:r>
      <w:r>
        <w:rPr>
          <w:rFonts w:ascii="Times New Roman" w:hAnsi="Times New Roman" w:cs="Times New Roman"/>
          <w:sz w:val="24"/>
          <w:szCs w:val="24"/>
        </w:rPr>
        <w:t xml:space="preserve"> were employed</w:t>
      </w:r>
      <w:r w:rsidRPr="00F2752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following</w:t>
      </w:r>
      <w:r w:rsidRPr="00F27527">
        <w:rPr>
          <w:rFonts w:ascii="Times New Roman" w:hAnsi="Times New Roman" w:cs="Times New Roman"/>
          <w:sz w:val="24"/>
          <w:szCs w:val="24"/>
        </w:rPr>
        <w:t xml:space="preserve"> gradient elution was applied: 0-5 min; 2 % B flow rate 300 µL/min, 6-8 min; 100 % B flow rate 400 µL/min, 9-11 min; 2 % B flow rate 300µL/min. Quantification of </w:t>
      </w:r>
      <w:proofErr w:type="spellStart"/>
      <w:r w:rsidRPr="00F27527">
        <w:rPr>
          <w:rFonts w:ascii="Times New Roman" w:hAnsi="Times New Roman" w:cs="Times New Roman"/>
          <w:sz w:val="24"/>
          <w:szCs w:val="24"/>
        </w:rPr>
        <w:t>isotopologues</w:t>
      </w:r>
      <w:proofErr w:type="spellEnd"/>
      <w:r w:rsidRPr="00F27527">
        <w:rPr>
          <w:rFonts w:ascii="Times New Roman" w:hAnsi="Times New Roman" w:cs="Times New Roman"/>
          <w:sz w:val="24"/>
          <w:szCs w:val="24"/>
        </w:rPr>
        <w:t xml:space="preserve"> in sample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27527">
        <w:rPr>
          <w:rFonts w:ascii="Times New Roman" w:hAnsi="Times New Roman" w:cs="Times New Roman"/>
          <w:sz w:val="24"/>
          <w:szCs w:val="24"/>
        </w:rPr>
        <w:t xml:space="preserve"> was pe</w:t>
      </w:r>
      <w:r>
        <w:rPr>
          <w:rFonts w:ascii="Times New Roman" w:hAnsi="Times New Roman" w:cs="Times New Roman"/>
          <w:sz w:val="24"/>
          <w:szCs w:val="24"/>
        </w:rPr>
        <w:t>rformed with Single Ion Monitor</w:t>
      </w:r>
      <w:r w:rsidRPr="00F27527">
        <w:rPr>
          <w:rFonts w:ascii="Times New Roman" w:hAnsi="Times New Roman" w:cs="Times New Roman"/>
          <w:sz w:val="24"/>
          <w:szCs w:val="24"/>
        </w:rPr>
        <w:t>ing (SIM) scan whereas the fragmentation by tandem mass spectrometry (MS/MS) was pe</w:t>
      </w:r>
      <w:r>
        <w:rPr>
          <w:rFonts w:ascii="Times New Roman" w:hAnsi="Times New Roman" w:cs="Times New Roman"/>
          <w:sz w:val="24"/>
          <w:szCs w:val="24"/>
        </w:rPr>
        <w:t xml:space="preserve">rformed with product ion scan. </w:t>
      </w:r>
      <w:r w:rsidRPr="00626ADE">
        <w:rPr>
          <w:rFonts w:ascii="Times New Roman" w:hAnsi="Times New Roman" w:cs="Times New Roman"/>
          <w:sz w:val="24"/>
          <w:szCs w:val="24"/>
        </w:rPr>
        <w:t>Matrix mathematics</w:t>
      </w:r>
      <w:r>
        <w:rPr>
          <w:rFonts w:ascii="Times New Roman" w:hAnsi="Times New Roman" w:cs="Times New Roman"/>
          <w:sz w:val="24"/>
          <w:szCs w:val="24"/>
        </w:rPr>
        <w:t xml:space="preserve"> was used to calculate the abun</w:t>
      </w:r>
      <w:r w:rsidRPr="00626ADE">
        <w:rPr>
          <w:rFonts w:ascii="Times New Roman" w:hAnsi="Times New Roman" w:cs="Times New Roman"/>
          <w:sz w:val="24"/>
          <w:szCs w:val="24"/>
        </w:rPr>
        <w:t xml:space="preserve">dance/quantity of each </w:t>
      </w:r>
      <w:proofErr w:type="spellStart"/>
      <w:r w:rsidRPr="00626ADE">
        <w:rPr>
          <w:rFonts w:ascii="Times New Roman" w:hAnsi="Times New Roman" w:cs="Times New Roman"/>
          <w:sz w:val="24"/>
          <w:szCs w:val="24"/>
        </w:rPr>
        <w:t>isotopologue</w:t>
      </w:r>
      <w:proofErr w:type="spellEnd"/>
      <w:r w:rsidRPr="00626ADE">
        <w:rPr>
          <w:rFonts w:ascii="Times New Roman" w:hAnsi="Times New Roman" w:cs="Times New Roman"/>
          <w:sz w:val="24"/>
          <w:szCs w:val="24"/>
        </w:rPr>
        <w:t xml:space="preserve"> from the data obtained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6ADE">
        <w:rPr>
          <w:rFonts w:ascii="Times New Roman" w:hAnsi="Times New Roman" w:cs="Times New Roman"/>
          <w:sz w:val="24"/>
          <w:szCs w:val="24"/>
        </w:rPr>
        <w:t>from the MS analysis.</w:t>
      </w:r>
      <w:r>
        <w:rPr>
          <w:rFonts w:ascii="Times New Roman" w:hAnsi="Times New Roman" w:cs="Times New Roman"/>
          <w:sz w:val="24"/>
          <w:szCs w:val="24"/>
        </w:rPr>
        <w:t xml:space="preserve"> Only two intermediates, succinate and </w:t>
      </w:r>
      <w:proofErr w:type="gramStart"/>
      <w:r>
        <w:rPr>
          <w:rFonts w:ascii="Times New Roman" w:hAnsi="Times New Roman" w:cs="Times New Roman"/>
          <w:sz w:val="24"/>
          <w:szCs w:val="24"/>
        </w:rPr>
        <w:t>malate,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were detected due to the detection limit of the </w:t>
      </w:r>
      <w:r w:rsidRPr="00F27527">
        <w:rPr>
          <w:rFonts w:ascii="Times New Roman" w:hAnsi="Times New Roman" w:cs="Times New Roman"/>
          <w:sz w:val="24"/>
          <w:szCs w:val="24"/>
        </w:rPr>
        <w:t>UHPLC-ESI-MS/MS</w:t>
      </w:r>
      <w:r>
        <w:rPr>
          <w:rFonts w:ascii="Times New Roman" w:hAnsi="Times New Roman" w:cs="Times New Roman"/>
          <w:sz w:val="24"/>
          <w:szCs w:val="24"/>
        </w:rPr>
        <w:t xml:space="preserve"> system.</w:t>
      </w:r>
    </w:p>
    <w:p w:rsidR="009A4944" w:rsidRDefault="009A4944"/>
    <w:sectPr w:rsidR="009A49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B9F"/>
    <w:rsid w:val="00132B9F"/>
    <w:rsid w:val="00456CDD"/>
    <w:rsid w:val="009A4944"/>
    <w:rsid w:val="00C14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1311</Characters>
  <Application>Microsoft Office Word</Application>
  <DocSecurity>0</DocSecurity>
  <Lines>19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2020-08-24T21:50:00Z</dcterms:created>
  <dcterms:modified xsi:type="dcterms:W3CDTF">2020-08-24T21:50:00Z</dcterms:modified>
</cp:coreProperties>
</file>