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1220"/>
        <w:gridCol w:w="1498"/>
        <w:gridCol w:w="710"/>
        <w:gridCol w:w="1103"/>
        <w:gridCol w:w="1062"/>
        <w:gridCol w:w="978"/>
        <w:gridCol w:w="1109"/>
        <w:gridCol w:w="849"/>
        <w:gridCol w:w="854"/>
        <w:gridCol w:w="1556"/>
        <w:gridCol w:w="1843"/>
      </w:tblGrid>
      <w:tr w:rsidR="009E492E" w:rsidRPr="00B5386F" w14:paraId="7F8969E8" w14:textId="77777777" w:rsidTr="009929D9">
        <w:tc>
          <w:tcPr>
            <w:tcW w:w="1110" w:type="dxa"/>
            <w:tcBorders>
              <w:top w:val="single" w:sz="4" w:space="0" w:color="auto"/>
            </w:tcBorders>
            <w:vAlign w:val="bottom"/>
          </w:tcPr>
          <w:p w14:paraId="135FE739" w14:textId="77777777" w:rsidR="009E492E" w:rsidRPr="00B5386F" w:rsidRDefault="009E492E" w:rsidP="009929D9">
            <w:pPr>
              <w:spacing w:line="240" w:lineRule="auto"/>
              <w:jc w:val="left"/>
              <w:rPr>
                <w:b/>
                <w:bCs/>
                <w:sz w:val="20"/>
                <w:szCs w:val="20"/>
                <w:lang w:val="en-US"/>
              </w:rPr>
            </w:pPr>
            <w:r w:rsidRPr="00B5386F">
              <w:rPr>
                <w:b/>
                <w:bCs/>
                <w:sz w:val="20"/>
                <w:szCs w:val="20"/>
                <w:lang w:val="en-US"/>
              </w:rPr>
              <w:t>Dataset</w:t>
            </w:r>
          </w:p>
        </w:tc>
        <w:tc>
          <w:tcPr>
            <w:tcW w:w="1220" w:type="dxa"/>
            <w:tcBorders>
              <w:top w:val="single" w:sz="4" w:space="0" w:color="auto"/>
            </w:tcBorders>
            <w:vAlign w:val="bottom"/>
          </w:tcPr>
          <w:p w14:paraId="61361F84" w14:textId="77777777" w:rsidR="009E492E" w:rsidRPr="00B5386F" w:rsidRDefault="009E492E" w:rsidP="009929D9">
            <w:pPr>
              <w:spacing w:line="240" w:lineRule="auto"/>
              <w:jc w:val="left"/>
              <w:rPr>
                <w:b/>
                <w:bCs/>
                <w:sz w:val="20"/>
                <w:szCs w:val="20"/>
                <w:lang w:val="en-US"/>
              </w:rPr>
            </w:pPr>
            <w:r w:rsidRPr="00B5386F">
              <w:rPr>
                <w:b/>
                <w:bCs/>
                <w:sz w:val="20"/>
                <w:szCs w:val="20"/>
                <w:lang w:val="en-US"/>
              </w:rPr>
              <w:t>Cohort / Study</w:t>
            </w:r>
          </w:p>
        </w:tc>
        <w:tc>
          <w:tcPr>
            <w:tcW w:w="1498" w:type="dxa"/>
            <w:tcBorders>
              <w:top w:val="single" w:sz="4" w:space="0" w:color="auto"/>
            </w:tcBorders>
            <w:vAlign w:val="bottom"/>
          </w:tcPr>
          <w:p w14:paraId="7463F26D" w14:textId="77777777" w:rsidR="009E492E" w:rsidRPr="00B5386F" w:rsidRDefault="009E492E" w:rsidP="009929D9">
            <w:pPr>
              <w:spacing w:line="240" w:lineRule="auto"/>
              <w:jc w:val="left"/>
              <w:rPr>
                <w:b/>
                <w:bCs/>
                <w:sz w:val="20"/>
                <w:szCs w:val="20"/>
                <w:lang w:val="en-US"/>
              </w:rPr>
            </w:pPr>
            <w:proofErr w:type="spellStart"/>
            <w:r w:rsidRPr="00B5386F">
              <w:rPr>
                <w:b/>
                <w:bCs/>
                <w:sz w:val="20"/>
                <w:szCs w:val="20"/>
                <w:lang w:val="en-US"/>
              </w:rPr>
              <w:t>BeadCHIP</w:t>
            </w:r>
            <w:proofErr w:type="spellEnd"/>
            <w:r w:rsidRPr="00B5386F">
              <w:rPr>
                <w:b/>
                <w:bCs/>
                <w:sz w:val="20"/>
                <w:szCs w:val="20"/>
                <w:lang w:val="en-US"/>
              </w:rPr>
              <w:t xml:space="preserve"> Array</w:t>
            </w:r>
          </w:p>
        </w:tc>
        <w:tc>
          <w:tcPr>
            <w:tcW w:w="710" w:type="dxa"/>
            <w:tcBorders>
              <w:top w:val="single" w:sz="4" w:space="0" w:color="auto"/>
            </w:tcBorders>
            <w:vAlign w:val="bottom"/>
          </w:tcPr>
          <w:p w14:paraId="395839E2" w14:textId="77777777" w:rsidR="009E492E" w:rsidRPr="00B5386F" w:rsidRDefault="009E492E" w:rsidP="009929D9">
            <w:pPr>
              <w:spacing w:line="240" w:lineRule="auto"/>
              <w:jc w:val="left"/>
              <w:rPr>
                <w:b/>
                <w:bCs/>
                <w:sz w:val="20"/>
                <w:szCs w:val="20"/>
                <w:lang w:val="en-US"/>
              </w:rPr>
            </w:pPr>
            <w:r w:rsidRPr="00B5386F">
              <w:rPr>
                <w:b/>
                <w:bCs/>
                <w:sz w:val="20"/>
                <w:szCs w:val="20"/>
                <w:lang w:val="en-US"/>
              </w:rPr>
              <w:t>N</w:t>
            </w:r>
          </w:p>
        </w:tc>
        <w:tc>
          <w:tcPr>
            <w:tcW w:w="3143" w:type="dxa"/>
            <w:gridSpan w:val="3"/>
            <w:tcBorders>
              <w:top w:val="single" w:sz="4" w:space="0" w:color="auto"/>
              <w:bottom w:val="single" w:sz="4" w:space="0" w:color="auto"/>
            </w:tcBorders>
            <w:vAlign w:val="bottom"/>
          </w:tcPr>
          <w:p w14:paraId="08B1575D" w14:textId="77777777" w:rsidR="009E492E" w:rsidRPr="00B5386F" w:rsidRDefault="009E492E" w:rsidP="009929D9">
            <w:pPr>
              <w:spacing w:line="240" w:lineRule="auto"/>
              <w:jc w:val="left"/>
              <w:rPr>
                <w:b/>
                <w:bCs/>
                <w:sz w:val="20"/>
                <w:szCs w:val="20"/>
                <w:lang w:val="en-US"/>
              </w:rPr>
            </w:pPr>
            <w:r w:rsidRPr="00B5386F">
              <w:rPr>
                <w:b/>
                <w:bCs/>
                <w:sz w:val="20"/>
                <w:szCs w:val="20"/>
                <w:lang w:val="en-US"/>
              </w:rPr>
              <w:t>Sex</w:t>
            </w:r>
          </w:p>
        </w:tc>
        <w:tc>
          <w:tcPr>
            <w:tcW w:w="2812" w:type="dxa"/>
            <w:gridSpan w:val="3"/>
            <w:tcBorders>
              <w:top w:val="single" w:sz="4" w:space="0" w:color="auto"/>
              <w:bottom w:val="single" w:sz="4" w:space="0" w:color="auto"/>
            </w:tcBorders>
            <w:vAlign w:val="bottom"/>
          </w:tcPr>
          <w:p w14:paraId="16715079" w14:textId="77777777" w:rsidR="009E492E" w:rsidRPr="00B5386F" w:rsidRDefault="009E492E" w:rsidP="009929D9">
            <w:pPr>
              <w:spacing w:line="240" w:lineRule="auto"/>
              <w:jc w:val="left"/>
              <w:rPr>
                <w:b/>
                <w:bCs/>
                <w:sz w:val="20"/>
                <w:szCs w:val="20"/>
                <w:lang w:val="en-US"/>
              </w:rPr>
            </w:pPr>
            <w:r w:rsidRPr="00B5386F">
              <w:rPr>
                <w:b/>
                <w:bCs/>
                <w:sz w:val="20"/>
                <w:szCs w:val="20"/>
                <w:lang w:val="en-US"/>
              </w:rPr>
              <w:t xml:space="preserve">Age </w:t>
            </w:r>
            <w:r w:rsidRPr="00B5386F">
              <w:rPr>
                <w:sz w:val="20"/>
                <w:szCs w:val="20"/>
                <w:lang w:val="en-US"/>
              </w:rPr>
              <w:t>(in days post-conception)</w:t>
            </w:r>
          </w:p>
        </w:tc>
        <w:tc>
          <w:tcPr>
            <w:tcW w:w="3399" w:type="dxa"/>
            <w:gridSpan w:val="2"/>
            <w:tcBorders>
              <w:top w:val="single" w:sz="4" w:space="0" w:color="auto"/>
            </w:tcBorders>
            <w:vAlign w:val="bottom"/>
          </w:tcPr>
          <w:p w14:paraId="1428E297" w14:textId="77777777" w:rsidR="009E492E" w:rsidRPr="00B5386F" w:rsidRDefault="009E492E" w:rsidP="009929D9">
            <w:pPr>
              <w:spacing w:line="240" w:lineRule="auto"/>
              <w:jc w:val="left"/>
              <w:rPr>
                <w:b/>
                <w:bCs/>
                <w:sz w:val="20"/>
                <w:szCs w:val="20"/>
                <w:lang w:val="en-US"/>
              </w:rPr>
            </w:pPr>
            <w:r w:rsidRPr="00B5386F">
              <w:rPr>
                <w:b/>
                <w:bCs/>
                <w:sz w:val="20"/>
                <w:szCs w:val="20"/>
                <w:lang w:val="en-US"/>
              </w:rPr>
              <w:t>References</w:t>
            </w:r>
          </w:p>
        </w:tc>
      </w:tr>
      <w:tr w:rsidR="009E492E" w:rsidRPr="00B5386F" w14:paraId="7619E588" w14:textId="77777777" w:rsidTr="009929D9">
        <w:tc>
          <w:tcPr>
            <w:tcW w:w="1110" w:type="dxa"/>
            <w:tcBorders>
              <w:bottom w:val="single" w:sz="4" w:space="0" w:color="auto"/>
            </w:tcBorders>
          </w:tcPr>
          <w:p w14:paraId="55B0EC2E" w14:textId="77777777" w:rsidR="009E492E" w:rsidRPr="00B5386F" w:rsidRDefault="009E492E" w:rsidP="009929D9">
            <w:pPr>
              <w:spacing w:line="240" w:lineRule="auto"/>
              <w:jc w:val="left"/>
              <w:rPr>
                <w:b/>
                <w:bCs/>
                <w:sz w:val="20"/>
                <w:szCs w:val="20"/>
                <w:lang w:val="en-US"/>
              </w:rPr>
            </w:pPr>
          </w:p>
        </w:tc>
        <w:tc>
          <w:tcPr>
            <w:tcW w:w="1220" w:type="dxa"/>
            <w:tcBorders>
              <w:bottom w:val="single" w:sz="4" w:space="0" w:color="auto"/>
            </w:tcBorders>
          </w:tcPr>
          <w:p w14:paraId="7F618722" w14:textId="77777777" w:rsidR="009E492E" w:rsidRPr="00B5386F" w:rsidRDefault="009E492E" w:rsidP="009929D9">
            <w:pPr>
              <w:spacing w:line="240" w:lineRule="auto"/>
              <w:jc w:val="left"/>
              <w:rPr>
                <w:b/>
                <w:bCs/>
                <w:sz w:val="20"/>
                <w:szCs w:val="20"/>
                <w:lang w:val="en-US"/>
              </w:rPr>
            </w:pPr>
          </w:p>
        </w:tc>
        <w:tc>
          <w:tcPr>
            <w:tcW w:w="1498" w:type="dxa"/>
            <w:tcBorders>
              <w:bottom w:val="single" w:sz="4" w:space="0" w:color="auto"/>
            </w:tcBorders>
          </w:tcPr>
          <w:p w14:paraId="5B8A2F2B" w14:textId="77777777" w:rsidR="009E492E" w:rsidRPr="00B5386F" w:rsidRDefault="009E492E" w:rsidP="009929D9">
            <w:pPr>
              <w:spacing w:line="240" w:lineRule="auto"/>
              <w:jc w:val="left"/>
              <w:rPr>
                <w:b/>
                <w:bCs/>
                <w:sz w:val="20"/>
                <w:szCs w:val="20"/>
                <w:lang w:val="en-US"/>
              </w:rPr>
            </w:pPr>
          </w:p>
        </w:tc>
        <w:tc>
          <w:tcPr>
            <w:tcW w:w="710" w:type="dxa"/>
            <w:tcBorders>
              <w:bottom w:val="single" w:sz="4" w:space="0" w:color="auto"/>
            </w:tcBorders>
          </w:tcPr>
          <w:p w14:paraId="5F405C5C" w14:textId="77777777" w:rsidR="009E492E" w:rsidRPr="00B5386F" w:rsidRDefault="009E492E" w:rsidP="009929D9">
            <w:pPr>
              <w:spacing w:line="240" w:lineRule="auto"/>
              <w:jc w:val="left"/>
              <w:rPr>
                <w:b/>
                <w:bCs/>
                <w:sz w:val="20"/>
                <w:szCs w:val="20"/>
                <w:lang w:val="en-US"/>
              </w:rPr>
            </w:pPr>
          </w:p>
        </w:tc>
        <w:tc>
          <w:tcPr>
            <w:tcW w:w="1103" w:type="dxa"/>
            <w:tcBorders>
              <w:top w:val="single" w:sz="4" w:space="0" w:color="auto"/>
              <w:bottom w:val="single" w:sz="4" w:space="0" w:color="auto"/>
            </w:tcBorders>
          </w:tcPr>
          <w:p w14:paraId="43242A29" w14:textId="77777777" w:rsidR="009E492E" w:rsidRPr="00B5386F" w:rsidRDefault="009E492E" w:rsidP="009929D9">
            <w:pPr>
              <w:spacing w:line="240" w:lineRule="auto"/>
              <w:jc w:val="left"/>
              <w:rPr>
                <w:b/>
                <w:bCs/>
                <w:sz w:val="20"/>
                <w:szCs w:val="20"/>
                <w:lang w:val="en-US"/>
              </w:rPr>
            </w:pPr>
            <w:r w:rsidRPr="00B5386F">
              <w:rPr>
                <w:b/>
                <w:bCs/>
                <w:sz w:val="20"/>
                <w:szCs w:val="20"/>
                <w:lang w:val="en-US"/>
              </w:rPr>
              <w:t>Female</w:t>
            </w:r>
          </w:p>
        </w:tc>
        <w:tc>
          <w:tcPr>
            <w:tcW w:w="1062" w:type="dxa"/>
            <w:tcBorders>
              <w:top w:val="single" w:sz="4" w:space="0" w:color="auto"/>
              <w:bottom w:val="single" w:sz="4" w:space="0" w:color="auto"/>
            </w:tcBorders>
          </w:tcPr>
          <w:p w14:paraId="5D724095" w14:textId="77777777" w:rsidR="009E492E" w:rsidRPr="00B5386F" w:rsidRDefault="009E492E" w:rsidP="009929D9">
            <w:pPr>
              <w:spacing w:line="240" w:lineRule="auto"/>
              <w:jc w:val="left"/>
              <w:rPr>
                <w:b/>
                <w:bCs/>
                <w:sz w:val="20"/>
                <w:szCs w:val="20"/>
                <w:lang w:val="en-US"/>
              </w:rPr>
            </w:pPr>
            <w:r w:rsidRPr="00B5386F">
              <w:rPr>
                <w:b/>
                <w:bCs/>
                <w:sz w:val="20"/>
                <w:szCs w:val="20"/>
                <w:lang w:val="en-US"/>
              </w:rPr>
              <w:t xml:space="preserve">Male </w:t>
            </w:r>
          </w:p>
        </w:tc>
        <w:tc>
          <w:tcPr>
            <w:tcW w:w="978" w:type="dxa"/>
            <w:tcBorders>
              <w:top w:val="single" w:sz="4" w:space="0" w:color="auto"/>
              <w:bottom w:val="single" w:sz="4" w:space="0" w:color="auto"/>
            </w:tcBorders>
          </w:tcPr>
          <w:p w14:paraId="03247E3B" w14:textId="77777777" w:rsidR="009E492E" w:rsidRPr="00B5386F" w:rsidRDefault="009E492E" w:rsidP="009929D9">
            <w:pPr>
              <w:spacing w:line="240" w:lineRule="auto"/>
              <w:jc w:val="left"/>
              <w:rPr>
                <w:b/>
                <w:bCs/>
                <w:sz w:val="20"/>
                <w:szCs w:val="20"/>
                <w:lang w:val="en-US"/>
              </w:rPr>
            </w:pPr>
            <w:r w:rsidRPr="00B5386F">
              <w:rPr>
                <w:b/>
                <w:bCs/>
                <w:sz w:val="20"/>
                <w:szCs w:val="20"/>
                <w:lang w:val="en-US"/>
              </w:rPr>
              <w:t>NA</w:t>
            </w:r>
          </w:p>
        </w:tc>
        <w:tc>
          <w:tcPr>
            <w:tcW w:w="1109" w:type="dxa"/>
            <w:tcBorders>
              <w:top w:val="single" w:sz="4" w:space="0" w:color="auto"/>
              <w:bottom w:val="single" w:sz="4" w:space="0" w:color="auto"/>
            </w:tcBorders>
          </w:tcPr>
          <w:p w14:paraId="2A0B58B4" w14:textId="77777777" w:rsidR="009E492E" w:rsidRPr="00B5386F" w:rsidRDefault="009E492E" w:rsidP="009929D9">
            <w:pPr>
              <w:spacing w:line="240" w:lineRule="auto"/>
              <w:jc w:val="left"/>
              <w:rPr>
                <w:b/>
                <w:bCs/>
                <w:sz w:val="20"/>
                <w:szCs w:val="20"/>
                <w:lang w:val="en-US"/>
              </w:rPr>
            </w:pPr>
            <w:r w:rsidRPr="00B5386F">
              <w:rPr>
                <w:b/>
                <w:bCs/>
                <w:sz w:val="20"/>
                <w:szCs w:val="20"/>
                <w:lang w:val="en-US"/>
              </w:rPr>
              <w:t>Median</w:t>
            </w:r>
          </w:p>
        </w:tc>
        <w:tc>
          <w:tcPr>
            <w:tcW w:w="1703" w:type="dxa"/>
            <w:gridSpan w:val="2"/>
            <w:tcBorders>
              <w:top w:val="single" w:sz="4" w:space="0" w:color="auto"/>
              <w:bottom w:val="single" w:sz="4" w:space="0" w:color="auto"/>
            </w:tcBorders>
          </w:tcPr>
          <w:p w14:paraId="1056BEDF" w14:textId="77777777" w:rsidR="009E492E" w:rsidRPr="00B5386F" w:rsidRDefault="009E492E" w:rsidP="009929D9">
            <w:pPr>
              <w:spacing w:line="240" w:lineRule="auto"/>
              <w:jc w:val="center"/>
              <w:rPr>
                <w:b/>
                <w:bCs/>
                <w:sz w:val="20"/>
                <w:szCs w:val="20"/>
                <w:lang w:val="en-US"/>
              </w:rPr>
            </w:pPr>
            <w:r w:rsidRPr="00B5386F">
              <w:rPr>
                <w:b/>
                <w:bCs/>
                <w:sz w:val="20"/>
                <w:szCs w:val="20"/>
                <w:lang w:val="en-US"/>
              </w:rPr>
              <w:t>Range</w:t>
            </w:r>
          </w:p>
        </w:tc>
        <w:tc>
          <w:tcPr>
            <w:tcW w:w="3399" w:type="dxa"/>
            <w:gridSpan w:val="2"/>
            <w:tcBorders>
              <w:bottom w:val="single" w:sz="4" w:space="0" w:color="auto"/>
            </w:tcBorders>
          </w:tcPr>
          <w:p w14:paraId="6AE53472" w14:textId="77777777" w:rsidR="009E492E" w:rsidRPr="00B5386F" w:rsidRDefault="009E492E" w:rsidP="009929D9">
            <w:pPr>
              <w:spacing w:line="240" w:lineRule="auto"/>
              <w:jc w:val="left"/>
              <w:rPr>
                <w:b/>
                <w:bCs/>
                <w:sz w:val="20"/>
                <w:szCs w:val="20"/>
                <w:lang w:val="en-US"/>
              </w:rPr>
            </w:pPr>
          </w:p>
        </w:tc>
      </w:tr>
      <w:tr w:rsidR="009E492E" w:rsidRPr="00B5386F" w14:paraId="3BEDFAAC" w14:textId="77777777" w:rsidTr="009929D9">
        <w:tc>
          <w:tcPr>
            <w:tcW w:w="1110" w:type="dxa"/>
            <w:vMerge w:val="restart"/>
            <w:tcBorders>
              <w:top w:val="single" w:sz="4" w:space="0" w:color="auto"/>
            </w:tcBorders>
          </w:tcPr>
          <w:p w14:paraId="5A8796CE" w14:textId="77777777" w:rsidR="009E492E" w:rsidRPr="00B5386F" w:rsidRDefault="009E492E" w:rsidP="009929D9">
            <w:pPr>
              <w:spacing w:line="240" w:lineRule="auto"/>
              <w:jc w:val="left"/>
              <w:rPr>
                <w:b/>
                <w:bCs/>
                <w:sz w:val="20"/>
                <w:szCs w:val="20"/>
                <w:lang w:val="en-US"/>
              </w:rPr>
            </w:pPr>
            <w:r w:rsidRPr="00B5386F">
              <w:rPr>
                <w:b/>
                <w:bCs/>
                <w:sz w:val="20"/>
                <w:szCs w:val="20"/>
                <w:lang w:val="en-US"/>
              </w:rPr>
              <w:t>Fetal</w:t>
            </w:r>
          </w:p>
        </w:tc>
        <w:tc>
          <w:tcPr>
            <w:tcW w:w="1220" w:type="dxa"/>
            <w:tcBorders>
              <w:top w:val="single" w:sz="4" w:space="0" w:color="auto"/>
            </w:tcBorders>
          </w:tcPr>
          <w:p w14:paraId="1EB1352E" w14:textId="77777777" w:rsidR="009E492E" w:rsidRPr="00B5386F" w:rsidRDefault="009E492E" w:rsidP="009929D9">
            <w:pPr>
              <w:spacing w:line="240" w:lineRule="auto"/>
              <w:jc w:val="left"/>
              <w:rPr>
                <w:sz w:val="20"/>
                <w:szCs w:val="20"/>
                <w:lang w:val="en-US"/>
              </w:rPr>
            </w:pPr>
            <w:r w:rsidRPr="00B5386F">
              <w:rPr>
                <w:sz w:val="20"/>
                <w:szCs w:val="20"/>
                <w:lang w:val="en-US"/>
              </w:rPr>
              <w:t>Training</w:t>
            </w:r>
          </w:p>
        </w:tc>
        <w:tc>
          <w:tcPr>
            <w:tcW w:w="1498" w:type="dxa"/>
            <w:tcBorders>
              <w:top w:val="single" w:sz="4" w:space="0" w:color="auto"/>
            </w:tcBorders>
          </w:tcPr>
          <w:p w14:paraId="0F51DF1C" w14:textId="77777777" w:rsidR="009E492E" w:rsidRPr="00B5386F" w:rsidRDefault="009E492E" w:rsidP="009929D9">
            <w:pPr>
              <w:spacing w:line="240" w:lineRule="auto"/>
              <w:jc w:val="left"/>
              <w:rPr>
                <w:sz w:val="20"/>
                <w:szCs w:val="20"/>
                <w:lang w:val="en-US"/>
              </w:rPr>
            </w:pPr>
            <w:r w:rsidRPr="00B5386F">
              <w:rPr>
                <w:sz w:val="20"/>
                <w:szCs w:val="20"/>
                <w:lang w:val="en-US"/>
              </w:rPr>
              <w:t>450K / EPIC</w:t>
            </w:r>
          </w:p>
        </w:tc>
        <w:tc>
          <w:tcPr>
            <w:tcW w:w="710" w:type="dxa"/>
            <w:tcBorders>
              <w:top w:val="single" w:sz="4" w:space="0" w:color="auto"/>
            </w:tcBorders>
          </w:tcPr>
          <w:p w14:paraId="52E8EDE4"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193</w:t>
            </w:r>
          </w:p>
        </w:tc>
        <w:tc>
          <w:tcPr>
            <w:tcW w:w="1103" w:type="dxa"/>
            <w:tcBorders>
              <w:top w:val="single" w:sz="4" w:space="0" w:color="auto"/>
            </w:tcBorders>
          </w:tcPr>
          <w:p w14:paraId="4CFB30EC" w14:textId="77777777" w:rsidR="009E492E" w:rsidRPr="00B5386F" w:rsidRDefault="009E492E" w:rsidP="009929D9">
            <w:pPr>
              <w:spacing w:line="240" w:lineRule="auto"/>
              <w:jc w:val="left"/>
              <w:rPr>
                <w:rFonts w:cstheme="minorHAnsi"/>
                <w:sz w:val="20"/>
                <w:szCs w:val="20"/>
                <w:lang w:val="en-US"/>
              </w:rPr>
            </w:pPr>
            <w:r w:rsidRPr="00B5386F">
              <w:rPr>
                <w:rFonts w:cstheme="minorHAnsi"/>
                <w:sz w:val="20"/>
                <w:szCs w:val="20"/>
                <w:lang w:val="en-US"/>
              </w:rPr>
              <w:t>83</w:t>
            </w:r>
          </w:p>
        </w:tc>
        <w:tc>
          <w:tcPr>
            <w:tcW w:w="1062" w:type="dxa"/>
            <w:tcBorders>
              <w:top w:val="single" w:sz="4" w:space="0" w:color="auto"/>
            </w:tcBorders>
          </w:tcPr>
          <w:p w14:paraId="5B90B98E"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110</w:t>
            </w:r>
          </w:p>
        </w:tc>
        <w:tc>
          <w:tcPr>
            <w:tcW w:w="978" w:type="dxa"/>
            <w:tcBorders>
              <w:top w:val="single" w:sz="4" w:space="0" w:color="auto"/>
            </w:tcBorders>
          </w:tcPr>
          <w:p w14:paraId="5A2B6509" w14:textId="77777777" w:rsidR="009E492E" w:rsidRPr="00B5386F" w:rsidRDefault="009E492E" w:rsidP="009929D9">
            <w:pPr>
              <w:spacing w:line="240" w:lineRule="auto"/>
              <w:jc w:val="left"/>
              <w:rPr>
                <w:rFonts w:cstheme="minorHAnsi"/>
                <w:sz w:val="20"/>
                <w:szCs w:val="20"/>
                <w:lang w:val="en-US"/>
              </w:rPr>
            </w:pPr>
          </w:p>
        </w:tc>
        <w:tc>
          <w:tcPr>
            <w:tcW w:w="1109" w:type="dxa"/>
            <w:tcBorders>
              <w:top w:val="single" w:sz="4" w:space="0" w:color="auto"/>
            </w:tcBorders>
          </w:tcPr>
          <w:p w14:paraId="4DCFEC0D"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99</w:t>
            </w:r>
          </w:p>
        </w:tc>
        <w:tc>
          <w:tcPr>
            <w:tcW w:w="849" w:type="dxa"/>
            <w:tcBorders>
              <w:top w:val="single" w:sz="4" w:space="0" w:color="auto"/>
            </w:tcBorders>
          </w:tcPr>
          <w:p w14:paraId="3C9F8A23"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 xml:space="preserve">37 </w:t>
            </w:r>
          </w:p>
        </w:tc>
        <w:tc>
          <w:tcPr>
            <w:tcW w:w="854" w:type="dxa"/>
            <w:tcBorders>
              <w:top w:val="single" w:sz="4" w:space="0" w:color="auto"/>
            </w:tcBorders>
          </w:tcPr>
          <w:p w14:paraId="4F832B45" w14:textId="77777777" w:rsidR="009E492E" w:rsidRPr="00B5386F" w:rsidRDefault="009E492E" w:rsidP="009929D9">
            <w:pPr>
              <w:spacing w:line="240" w:lineRule="auto"/>
              <w:jc w:val="left"/>
              <w:rPr>
                <w:rFonts w:cstheme="minorHAnsi"/>
                <w:sz w:val="20"/>
                <w:szCs w:val="20"/>
                <w:lang w:val="en-US"/>
              </w:rPr>
            </w:pPr>
            <w:r w:rsidRPr="00B5386F">
              <w:rPr>
                <w:rFonts w:cstheme="minorHAnsi"/>
                <w:sz w:val="20"/>
                <w:szCs w:val="20"/>
                <w:lang w:val="en-US"/>
              </w:rPr>
              <w:t>184</w:t>
            </w:r>
          </w:p>
        </w:tc>
        <w:tc>
          <w:tcPr>
            <w:tcW w:w="3399" w:type="dxa"/>
            <w:gridSpan w:val="2"/>
            <w:tcBorders>
              <w:top w:val="single" w:sz="4" w:space="0" w:color="auto"/>
            </w:tcBorders>
          </w:tcPr>
          <w:p w14:paraId="761FC5A3" w14:textId="103138EE" w:rsidR="009E492E" w:rsidRPr="00B5386F" w:rsidRDefault="009E492E" w:rsidP="009929D9">
            <w:pPr>
              <w:spacing w:line="240" w:lineRule="auto"/>
              <w:jc w:val="left"/>
              <w:rPr>
                <w:sz w:val="20"/>
                <w:szCs w:val="20"/>
                <w:lang w:val="en-US"/>
              </w:rPr>
            </w:pPr>
            <w:r w:rsidRPr="00B5386F">
              <w:rPr>
                <w:sz w:val="20"/>
                <w:szCs w:val="20"/>
                <w:lang w:val="en-US"/>
              </w:rPr>
              <w:fldChar w:fldCharType="begin" w:fldLock="1"/>
            </w:r>
            <w:r w:rsidR="000A746E">
              <w:rPr>
                <w:sz w:val="20"/>
                <w:szCs w:val="20"/>
                <w:lang w:val="en-US"/>
              </w:rPr>
              <w:instrText xml:space="preserve">ADDIN CSL_CITATION {"citationItems":[{"id":"ITEM-1","itemData":{"DOI":"10.1101/gr.180273.114","ISSN":"15495469","PMID":"25650246","abstract":"Epigenetic processes play a key role in orchestrating transcriptional regulation during development. The importance of DNA methylation in fetal brain development is highlighted by the dynamic expression of de novo DNA methyltransferases during the perinatal period and neurodevelopmental deficits associated with mutations in the methyl-CpG binding protein 2 (MECP2) gene. However, our knowledge about the temporal changes to the epigenome during fetal brain development has, to date, been limited. We quantified genome-wide patterns of DNA methylation at </w:instrText>
            </w:r>
            <w:r w:rsidR="000A746E">
              <w:rPr>
                <w:rFonts w:ascii="Cambria Math" w:hAnsi="Cambria Math" w:cs="Cambria Math"/>
                <w:sz w:val="20"/>
                <w:szCs w:val="20"/>
                <w:lang w:val="en-US"/>
              </w:rPr>
              <w:instrText>∼</w:instrText>
            </w:r>
            <w:r w:rsidR="000A746E">
              <w:rPr>
                <w:sz w:val="20"/>
                <w:szCs w:val="20"/>
                <w:lang w:val="en-US"/>
              </w:rPr>
              <w:instrText>400,000 sites in 179 human fetal brain samples (100 male, 79 female) spanning 23 to 184 d post-conception. We identified highly significant changes in DNA methylation across fetal brain development at &gt;7% of sites, with an enrichment of loci becoming hypomethylated with fetal age. Sites associated with developmental changes in DNA methylation during fetal brain development were significantly underrepresented in promoter regulatory regions but significantly overrepresented in regions flanking CpG islands (shores and shelves) and gene bodies. Highly significant differences in DNA methylation were observed between males and females at a number of autosomal sites, with a small number of regions showing sex-specific DNA methylation trajectories across brain development. Weighted gene comethylation network analysis (WGCNA) revealed discrete modules of comethylated loci associated with fetal age that are significantly enriched for genes involved in neurodevelopmental processes. This is, to our knowledge, the most extensive study of DNA methylation across human fetal brain development to date, confirming the prenatal period as a time of considerable epigenomic plasticity.","author":[{"dropping-particle":"","family":"Spiers","given":"Helen","non-dropping-particle":"","parse-names":false,"suffix":""},{"dropping-particle":"","family":"Hannon","given":"Eilis","non-dropping-particle":"","parse-names":false,"suffix":""},{"dropping-particle":"","family":"Schalkwyk","given":"Leonard C.","non-dropping-particle":"","parse-names":false,"suffix":""},{"dropping-particle":"","family":"Smith","given":"Rebecca","non-dropping-particle":"","parse-names":false,"suffix":""},{"dropping-particle":"","family":"Wong","given":"Chloe C.Y.","non-dropping-particle":"","parse-names":false,"suffix":""},{"dropping-particle":"","family":"O'Donovan","given":"Michael C.","non-dropping-particle":"","parse-names":false,"suffix":""},{"dropping-particle":"","family":"Bray","given":"Nicholas J.","non-dropping-particle":"","parse-names":false,"suffix":""},{"dropping-particle":"","family":"Mill","given":"Jonathan","non-dropping-particle":"","parse-names":false,"suffix":""}],"container-title":"Genome Research","id":"ITEM-1","issue":"3","issued":{"date-parts":[["2015","3","1"]]},"page":"338-352","publisher":"Cold Spring Harbor Laboratory Press","title":"Methylomic trajectories across human fetal brain development","type":"article-journal","volume":"25"},"uris":["http://www.mendeley.com/documents/?uuid=8108ce4b-cad1-324d-8c9c-dc9507d66c49"]},{"id":"ITEM-2","itemData":{"DOI":"10.1038/nn.4181","ISSN":"15461726","abstract":"DNA methylation (DNAm) is important in brain development and is potentially important in schizophrenia. We characterized DNAm in prefrontal cortex from 335 non-psychiatric controls across the lifespan and 191 patients with schizophrenia and identified widespread changes in the transition from prenatal to postnatal life. These DNAm changes manifest in the transcriptome, correlate strongly with a shifting cellular landscape and overlap regions of genetic risk for schizophrenia. A quarter of published genome-wide association studies (GWAS)-suggestive loci (4,208 of 15,930, P &lt; 10 â '100) manifest as significant methylation quantitative trait loci (meQTLs), including 59.6% of GWAS-positive schizophrenia loci. We identified 2,104 CpGs that differ between schizophrenia patients and controls that were enriched for genes related to development and neurodifferentiation. The schizophrenia-associated CpGs strongly correlate with changes related to the prenatal-postnatal transition and show slight enrichment for GWAS risk loci while not corresponding to CpGs differentiating adolescence from later adult life. These data implicate an epigenetic component to the developmental origins of this disorder.","author":[{"dropping-particle":"","family":"Jaffe","given":"Andrew E.","non-dropping-particle":"","parse-names":false,"suffix":""},{"dropping-particle":"","family":"Gao","given":"Yuan","non-dropping-particle":"","parse-names":false,"suffix":""},{"dropping-particle":"","family":"Deep-Soboslay","given":"Amy","non-dropping-particle":"","parse-names":false,"suffix":""},{"dropping-particle":"","family":"Tao","given":"Ran","non-dropping-particle":"","parse-names":false,"suffix":""},{"dropping-particle":"","family":"Hyde","given":"Thomas M.","non-dropping-particle":"","parse-names":false,"suffix":""},{"dropping-particle":"","family":"Weinberger","given":"Daniel R.","non-dropping-particle":"","parse-names":false,"suffix":""},{"dropping-particle":"","family":"Kleinman","given":"Joel E.","non-dropping-particle":"","parse-names":false,"suffix":""}],"container-title":"Nature Neuroscience","id":"ITEM-2","issue":"1","issued":{"date-parts":[["2015","12","29"]]},"page":"40-47","publisher":"Nature Publishing Group","title":"Mapping DNA methylation across development, genotype and schizophrenia in the human frontal cortex","type":"article-journal","volume":"19"},"uris":["http://www.mendeley.com/documents/?uuid=b95d4449-a393-3d6d-a1a2-202de82270ff"]}],"mendeley":{"formattedCitation":"&lt;sup&gt;1,2&lt;/sup&gt;","manualFormatting":"[20, 21]","plainTextFormattedCitation":"1,2","previouslyFormattedCitation":"[22, 23]"},"properties":{"noteIndex":0},"schema":"https://github.com/citation-style-language/schema/raw/master/csl-citation.json"}</w:instrText>
            </w:r>
            <w:r w:rsidRPr="00B5386F">
              <w:rPr>
                <w:sz w:val="20"/>
                <w:szCs w:val="20"/>
                <w:lang w:val="en-US"/>
              </w:rPr>
              <w:fldChar w:fldCharType="separate"/>
            </w:r>
            <w:r w:rsidRPr="00FA04B2">
              <w:rPr>
                <w:noProof/>
                <w:sz w:val="20"/>
                <w:szCs w:val="20"/>
                <w:lang w:val="en-US"/>
              </w:rPr>
              <w:t>[</w:t>
            </w:r>
            <w:r w:rsidR="000A746E">
              <w:rPr>
                <w:noProof/>
                <w:sz w:val="20"/>
                <w:szCs w:val="20"/>
                <w:lang w:val="en-US"/>
              </w:rPr>
              <w:t>20</w:t>
            </w:r>
            <w:r w:rsidRPr="00FA04B2">
              <w:rPr>
                <w:noProof/>
                <w:sz w:val="20"/>
                <w:szCs w:val="20"/>
                <w:lang w:val="en-US"/>
              </w:rPr>
              <w:t>, 2</w:t>
            </w:r>
            <w:r w:rsidR="000A746E">
              <w:rPr>
                <w:noProof/>
                <w:sz w:val="20"/>
                <w:szCs w:val="20"/>
                <w:lang w:val="en-US"/>
              </w:rPr>
              <w:t>1</w:t>
            </w:r>
            <w:r w:rsidRPr="00FA04B2">
              <w:rPr>
                <w:noProof/>
                <w:sz w:val="20"/>
                <w:szCs w:val="20"/>
                <w:lang w:val="en-US"/>
              </w:rPr>
              <w:t>]</w:t>
            </w:r>
            <w:r w:rsidRPr="00B5386F">
              <w:rPr>
                <w:sz w:val="20"/>
                <w:szCs w:val="20"/>
                <w:lang w:val="en-US"/>
              </w:rPr>
              <w:fldChar w:fldCharType="end"/>
            </w:r>
          </w:p>
        </w:tc>
      </w:tr>
      <w:tr w:rsidR="009E492E" w:rsidRPr="00B5386F" w14:paraId="1A03EDBB" w14:textId="77777777" w:rsidTr="009929D9">
        <w:tc>
          <w:tcPr>
            <w:tcW w:w="1110" w:type="dxa"/>
            <w:vMerge/>
          </w:tcPr>
          <w:p w14:paraId="33B66716" w14:textId="77777777" w:rsidR="009E492E" w:rsidRPr="00B5386F" w:rsidRDefault="009E492E" w:rsidP="009929D9">
            <w:pPr>
              <w:spacing w:line="240" w:lineRule="auto"/>
              <w:jc w:val="left"/>
              <w:rPr>
                <w:b/>
                <w:bCs/>
                <w:sz w:val="20"/>
                <w:szCs w:val="20"/>
                <w:lang w:val="en-US"/>
              </w:rPr>
            </w:pPr>
          </w:p>
        </w:tc>
        <w:tc>
          <w:tcPr>
            <w:tcW w:w="1220" w:type="dxa"/>
          </w:tcPr>
          <w:p w14:paraId="779D7F38" w14:textId="77777777" w:rsidR="009E492E" w:rsidRPr="00B5386F" w:rsidRDefault="009E492E" w:rsidP="009929D9">
            <w:pPr>
              <w:spacing w:line="240" w:lineRule="auto"/>
              <w:jc w:val="left"/>
              <w:rPr>
                <w:sz w:val="20"/>
                <w:szCs w:val="20"/>
                <w:lang w:val="en-US"/>
              </w:rPr>
            </w:pPr>
            <w:r w:rsidRPr="00B5386F">
              <w:rPr>
                <w:sz w:val="20"/>
                <w:szCs w:val="20"/>
                <w:lang w:val="en-US"/>
              </w:rPr>
              <w:t>Testing</w:t>
            </w:r>
          </w:p>
        </w:tc>
        <w:tc>
          <w:tcPr>
            <w:tcW w:w="1498" w:type="dxa"/>
          </w:tcPr>
          <w:p w14:paraId="70268B71" w14:textId="77777777" w:rsidR="009E492E" w:rsidRPr="00B5386F" w:rsidRDefault="009E492E" w:rsidP="009929D9">
            <w:pPr>
              <w:spacing w:line="240" w:lineRule="auto"/>
              <w:jc w:val="left"/>
              <w:rPr>
                <w:sz w:val="20"/>
                <w:szCs w:val="20"/>
                <w:lang w:val="en-US"/>
              </w:rPr>
            </w:pPr>
            <w:r w:rsidRPr="00B5386F">
              <w:rPr>
                <w:sz w:val="20"/>
                <w:szCs w:val="20"/>
                <w:lang w:val="en-US"/>
              </w:rPr>
              <w:t>450K / EPIC</w:t>
            </w:r>
          </w:p>
        </w:tc>
        <w:tc>
          <w:tcPr>
            <w:tcW w:w="710" w:type="dxa"/>
          </w:tcPr>
          <w:p w14:paraId="11C050E2"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65</w:t>
            </w:r>
          </w:p>
        </w:tc>
        <w:tc>
          <w:tcPr>
            <w:tcW w:w="1103" w:type="dxa"/>
          </w:tcPr>
          <w:p w14:paraId="19EBB80F"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34</w:t>
            </w:r>
          </w:p>
        </w:tc>
        <w:tc>
          <w:tcPr>
            <w:tcW w:w="1062" w:type="dxa"/>
          </w:tcPr>
          <w:p w14:paraId="0300D5A5"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31</w:t>
            </w:r>
          </w:p>
        </w:tc>
        <w:tc>
          <w:tcPr>
            <w:tcW w:w="978" w:type="dxa"/>
          </w:tcPr>
          <w:p w14:paraId="5210C546" w14:textId="77777777" w:rsidR="009E492E" w:rsidRPr="00B5386F" w:rsidRDefault="009E492E" w:rsidP="009929D9">
            <w:pPr>
              <w:spacing w:line="240" w:lineRule="auto"/>
              <w:jc w:val="left"/>
              <w:rPr>
                <w:rFonts w:cstheme="minorHAnsi"/>
                <w:sz w:val="20"/>
                <w:szCs w:val="20"/>
                <w:lang w:val="en-US"/>
              </w:rPr>
            </w:pPr>
          </w:p>
        </w:tc>
        <w:tc>
          <w:tcPr>
            <w:tcW w:w="1109" w:type="dxa"/>
          </w:tcPr>
          <w:p w14:paraId="686D0052"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99</w:t>
            </w:r>
          </w:p>
        </w:tc>
        <w:tc>
          <w:tcPr>
            <w:tcW w:w="849" w:type="dxa"/>
          </w:tcPr>
          <w:p w14:paraId="38B23E3A" w14:textId="77777777" w:rsidR="009E492E" w:rsidRPr="00B5386F" w:rsidRDefault="009E492E" w:rsidP="009929D9">
            <w:pPr>
              <w:spacing w:line="240" w:lineRule="auto"/>
              <w:jc w:val="left"/>
              <w:rPr>
                <w:rFonts w:cstheme="minorHAnsi"/>
                <w:sz w:val="20"/>
                <w:szCs w:val="20"/>
                <w:lang w:val="en-US"/>
              </w:rPr>
            </w:pPr>
            <w:r w:rsidRPr="00B5386F">
              <w:rPr>
                <w:rFonts w:eastAsia="Calibri" w:cstheme="minorHAnsi"/>
                <w:color w:val="000000" w:themeColor="text1"/>
                <w:kern w:val="24"/>
                <w:sz w:val="20"/>
                <w:szCs w:val="20"/>
                <w:lang w:val="en-US"/>
              </w:rPr>
              <w:t xml:space="preserve">23 </w:t>
            </w:r>
          </w:p>
        </w:tc>
        <w:tc>
          <w:tcPr>
            <w:tcW w:w="854" w:type="dxa"/>
          </w:tcPr>
          <w:p w14:paraId="290A1B40" w14:textId="77777777" w:rsidR="009E492E" w:rsidRPr="00B5386F" w:rsidRDefault="009E492E" w:rsidP="009929D9">
            <w:pPr>
              <w:spacing w:line="240" w:lineRule="auto"/>
              <w:jc w:val="left"/>
              <w:rPr>
                <w:rFonts w:cstheme="minorHAnsi"/>
                <w:sz w:val="20"/>
                <w:szCs w:val="20"/>
                <w:lang w:val="en-US"/>
              </w:rPr>
            </w:pPr>
            <w:r w:rsidRPr="00B5386F">
              <w:rPr>
                <w:rFonts w:cstheme="minorHAnsi"/>
                <w:sz w:val="20"/>
                <w:szCs w:val="20"/>
                <w:lang w:val="en-US"/>
              </w:rPr>
              <w:t>153</w:t>
            </w:r>
          </w:p>
        </w:tc>
        <w:tc>
          <w:tcPr>
            <w:tcW w:w="3399" w:type="dxa"/>
            <w:gridSpan w:val="2"/>
          </w:tcPr>
          <w:p w14:paraId="03C43A79" w14:textId="12A0AEAE" w:rsidR="009E492E" w:rsidRPr="00B5386F" w:rsidRDefault="009E492E" w:rsidP="009929D9">
            <w:pPr>
              <w:spacing w:line="240" w:lineRule="auto"/>
              <w:jc w:val="left"/>
              <w:rPr>
                <w:sz w:val="20"/>
                <w:szCs w:val="20"/>
                <w:lang w:val="en-US"/>
              </w:rPr>
            </w:pPr>
            <w:r w:rsidRPr="00B5386F">
              <w:rPr>
                <w:sz w:val="20"/>
                <w:szCs w:val="20"/>
                <w:lang w:val="en-US"/>
              </w:rPr>
              <w:fldChar w:fldCharType="begin" w:fldLock="1"/>
            </w:r>
            <w:r w:rsidR="000A746E">
              <w:rPr>
                <w:sz w:val="20"/>
                <w:szCs w:val="20"/>
                <w:lang w:val="en-US"/>
              </w:rPr>
              <w:instrText xml:space="preserve">ADDIN CSL_CITATION {"citationItems":[{"id":"ITEM-1","itemData":{"DOI":"10.1101/gr.180273.114","ISSN":"15495469","PMID":"25650246","abstract":"Epigenetic processes play a key role in orchestrating transcriptional regulation during development. The importance of DNA methylation in fetal brain development is highlighted by the dynamic expression of de novo DNA methyltransferases during the perinatal period and neurodevelopmental deficits associated with mutations in the methyl-CpG binding protein 2 (MECP2) gene. However, our knowledge about the temporal changes to the epigenome during fetal brain development has, to date, been limited. We quantified genome-wide patterns of DNA methylation at </w:instrText>
            </w:r>
            <w:r w:rsidR="000A746E">
              <w:rPr>
                <w:rFonts w:ascii="Cambria Math" w:hAnsi="Cambria Math" w:cs="Cambria Math"/>
                <w:sz w:val="20"/>
                <w:szCs w:val="20"/>
                <w:lang w:val="en-US"/>
              </w:rPr>
              <w:instrText>∼</w:instrText>
            </w:r>
            <w:r w:rsidR="000A746E">
              <w:rPr>
                <w:sz w:val="20"/>
                <w:szCs w:val="20"/>
                <w:lang w:val="en-US"/>
              </w:rPr>
              <w:instrText>400,000 sites in 179 human fetal brain samples (100 male, 79 female) spanning 23 to 184 d post-conception. We identified highly significant changes in DNA methylation across fetal brain development at &gt;7% of sites, with an enrichment of loci becoming hypomethylated with fetal age. Sites associated with developmental changes in DNA methylation during fetal brain development were significantly underrepresented in promoter regulatory regions but significantly overrepresented in regions flanking CpG islands (shores and shelves) and gene bodies. Highly significant differences in DNA methylation were observed between males and females at a number of autosomal sites, with a small number of regions showing sex-specific DNA methylation trajectories across brain development. Weighted gene comethylation network analysis (WGCNA) revealed discrete modules of comethylated loci associated with fetal age that are significantly enriched for genes involved in neurodevelopmental processes. This is, to our knowledge, the most extensive study of DNA methylation across human fetal brain development to date, confirming the prenatal period as a time of considerable epigenomic plasticity.","author":[{"dropping-particle":"","family":"Spiers","given":"Helen","non-dropping-particle":"","parse-names":false,"suffix":""},{"dropping-particle":"","family":"Hannon","given":"Eilis","non-dropping-particle":"","parse-names":false,"suffix":""},{"dropping-particle":"","family":"Schalkwyk","given":"Leonard C.","non-dropping-particle":"","parse-names":false,"suffix":""},{"dropping-particle":"","family":"Smith","given":"Rebecca","non-dropping-particle":"","parse-names":false,"suffix":""},{"dropping-particle":"","family":"Wong","given":"Chloe C.Y.","non-dropping-particle":"","parse-names":false,"suffix":""},{"dropping-particle":"","family":"O'Donovan","given":"Michael C.","non-dropping-particle":"","parse-names":false,"suffix":""},{"dropping-particle":"","family":"Bray","given":"Nicholas J.","non-dropping-particle":"","parse-names":false,"suffix":""},{"dropping-particle":"","family":"Mill","given":"Jonathan","non-dropping-particle":"","parse-names":false,"suffix":""}],"container-title":"Genome Research","id":"ITEM-1","issue":"3","issued":{"date-parts":[["2015","3","1"]]},"page":"338-352","publisher":"Cold Spring Harbor Laboratory Press","title":"Methylomic trajectories across human fetal brain development","type":"article-journal","volume":"25"},"uris":["http://www.mendeley.com/documents/?uuid=8108ce4b-cad1-324d-8c9c-dc9507d66c49"]},{"id":"ITEM-2","itemData":{"DOI":"10.1038/nn.4181","ISSN":"15461726","abstract":"DNA methylation (DNAm) is important in brain development and is potentially important in schizophrenia. We characterized DNAm in prefrontal cortex from 335 non-psychiatric controls across the lifespan and 191 patients with schizophrenia and identified widespread changes in the transition from prenatal to postnatal life. These DNAm changes manifest in the transcriptome, correlate strongly with a shifting cellular landscape and overlap regions of genetic risk for schizophrenia. A quarter of published genome-wide association studies (GWAS)-suggestive loci (4,208 of 15,930, P &lt; 10 â '100) manifest as significant methylation quantitative trait loci (meQTLs), including 59.6% of GWAS-positive schizophrenia loci. We identified 2,104 CpGs that differ between schizophrenia patients and controls that were enriched for genes related to development and neurodifferentiation. The schizophrenia-associated CpGs strongly correlate with changes related to the prenatal-postnatal transition and show slight enrichment for GWAS risk loci while not corresponding to CpGs differentiating adolescence from later adult life. These data implicate an epigenetic component to the developmental origins of this disorder.","author":[{"dropping-particle":"","family":"Jaffe","given":"Andrew E.","non-dropping-particle":"","parse-names":false,"suffix":""},{"dropping-particle":"","family":"Gao","given":"Yuan","non-dropping-particle":"","parse-names":false,"suffix":""},{"dropping-particle":"","family":"Deep-Soboslay","given":"Amy","non-dropping-particle":"","parse-names":false,"suffix":""},{"dropping-particle":"","family":"Tao","given":"Ran","non-dropping-particle":"","parse-names":false,"suffix":""},{"dropping-particle":"","family":"Hyde","given":"Thomas M.","non-dropping-particle":"","parse-names":false,"suffix":""},{"dropping-particle":"","family":"Weinberger","given":"Daniel R.","non-dropping-particle":"","parse-names":false,"suffix":""},{"dropping-particle":"","family":"Kleinman","given":"Joel E.","non-dropping-particle":"","parse-names":false,"suffix":""}],"container-title":"Nature Neuroscience","id":"ITEM-2","issue":"1","issued":{"date-parts":[["2015","12","29"]]},"page":"40-47","publisher":"Nature Publishing Group","title":"Mapping DNA methylation across development, genotype and schizophrenia in the human frontal cortex","type":"article-journal","volume":"19"},"uris":["http://www.mendeley.com/documents/?uuid=b95d4449-a393-3d6d-a1a2-202de82270ff"]}],"mendeley":{"formattedCitation":"&lt;sup&gt;1,2&lt;/sup&gt;","manualFormatting":"[20, 21]","plainTextFormattedCitation":"1,2","previouslyFormattedCitation":"[22, 23]"},"properties":{"noteIndex":0},"schema":"https://github.com/citation-style-language/schema/raw/master/csl-citation.json"}</w:instrText>
            </w:r>
            <w:r w:rsidRPr="00B5386F">
              <w:rPr>
                <w:sz w:val="20"/>
                <w:szCs w:val="20"/>
                <w:lang w:val="en-US"/>
              </w:rPr>
              <w:fldChar w:fldCharType="separate"/>
            </w:r>
            <w:r w:rsidRPr="00FA04B2">
              <w:rPr>
                <w:noProof/>
                <w:sz w:val="20"/>
                <w:szCs w:val="20"/>
                <w:lang w:val="en-US"/>
              </w:rPr>
              <w:t>[2</w:t>
            </w:r>
            <w:r w:rsidR="000A746E">
              <w:rPr>
                <w:noProof/>
                <w:sz w:val="20"/>
                <w:szCs w:val="20"/>
                <w:lang w:val="en-US"/>
              </w:rPr>
              <w:t>0</w:t>
            </w:r>
            <w:r w:rsidRPr="00FA04B2">
              <w:rPr>
                <w:noProof/>
                <w:sz w:val="20"/>
                <w:szCs w:val="20"/>
                <w:lang w:val="en-US"/>
              </w:rPr>
              <w:t>, 2</w:t>
            </w:r>
            <w:r w:rsidR="000A746E">
              <w:rPr>
                <w:noProof/>
                <w:sz w:val="20"/>
                <w:szCs w:val="20"/>
                <w:lang w:val="en-US"/>
              </w:rPr>
              <w:t>1</w:t>
            </w:r>
            <w:r w:rsidRPr="00FA04B2">
              <w:rPr>
                <w:noProof/>
                <w:sz w:val="20"/>
                <w:szCs w:val="20"/>
                <w:lang w:val="en-US"/>
              </w:rPr>
              <w:t>]</w:t>
            </w:r>
            <w:r w:rsidRPr="00B5386F">
              <w:rPr>
                <w:sz w:val="20"/>
                <w:szCs w:val="20"/>
                <w:lang w:val="en-US"/>
              </w:rPr>
              <w:fldChar w:fldCharType="end"/>
            </w:r>
          </w:p>
        </w:tc>
      </w:tr>
      <w:tr w:rsidR="00197EF1" w:rsidRPr="00B5386F" w14:paraId="69183C7B" w14:textId="77777777" w:rsidTr="009929D9">
        <w:tc>
          <w:tcPr>
            <w:tcW w:w="1110" w:type="dxa"/>
          </w:tcPr>
          <w:p w14:paraId="59D45B92" w14:textId="77777777" w:rsidR="00197EF1" w:rsidRPr="00B5386F" w:rsidRDefault="00197EF1" w:rsidP="009929D9">
            <w:pPr>
              <w:spacing w:line="240" w:lineRule="auto"/>
              <w:jc w:val="left"/>
              <w:rPr>
                <w:b/>
                <w:bCs/>
                <w:sz w:val="20"/>
                <w:szCs w:val="20"/>
                <w:lang w:val="en-US"/>
              </w:rPr>
            </w:pPr>
          </w:p>
        </w:tc>
        <w:tc>
          <w:tcPr>
            <w:tcW w:w="1220" w:type="dxa"/>
          </w:tcPr>
          <w:p w14:paraId="42C9CF0C" w14:textId="15DF6A0E" w:rsidR="00197EF1" w:rsidRPr="00B5386F" w:rsidRDefault="00197EF1" w:rsidP="009929D9">
            <w:pPr>
              <w:spacing w:line="240" w:lineRule="auto"/>
              <w:jc w:val="left"/>
              <w:rPr>
                <w:sz w:val="20"/>
                <w:szCs w:val="20"/>
                <w:lang w:val="en-US"/>
              </w:rPr>
            </w:pPr>
            <w:r>
              <w:rPr>
                <w:sz w:val="20"/>
                <w:szCs w:val="20"/>
                <w:lang w:val="en-US"/>
              </w:rPr>
              <w:t>Validation</w:t>
            </w:r>
          </w:p>
        </w:tc>
        <w:tc>
          <w:tcPr>
            <w:tcW w:w="1498" w:type="dxa"/>
          </w:tcPr>
          <w:p w14:paraId="5318E57C" w14:textId="657DF0C8" w:rsidR="00197EF1" w:rsidRPr="00B5386F" w:rsidRDefault="00197EF1" w:rsidP="009929D9">
            <w:pPr>
              <w:spacing w:line="240" w:lineRule="auto"/>
              <w:jc w:val="left"/>
              <w:rPr>
                <w:sz w:val="20"/>
                <w:szCs w:val="20"/>
                <w:lang w:val="en-US"/>
              </w:rPr>
            </w:pPr>
            <w:r>
              <w:rPr>
                <w:sz w:val="20"/>
                <w:szCs w:val="20"/>
                <w:lang w:val="en-US"/>
              </w:rPr>
              <w:t>450K / EPIC</w:t>
            </w:r>
          </w:p>
        </w:tc>
        <w:tc>
          <w:tcPr>
            <w:tcW w:w="710" w:type="dxa"/>
          </w:tcPr>
          <w:p w14:paraId="7D28B5FD" w14:textId="5C4B4ECB" w:rsidR="00197EF1" w:rsidRPr="00B5386F" w:rsidRDefault="00197EF1" w:rsidP="009929D9">
            <w:pPr>
              <w:spacing w:line="240" w:lineRule="auto"/>
              <w:jc w:val="left"/>
              <w:rPr>
                <w:rFonts w:eastAsia="Calibri" w:cstheme="minorHAnsi"/>
                <w:color w:val="000000" w:themeColor="text1"/>
                <w:kern w:val="24"/>
                <w:sz w:val="20"/>
                <w:szCs w:val="20"/>
                <w:lang w:val="en-US"/>
              </w:rPr>
            </w:pPr>
            <w:r>
              <w:rPr>
                <w:rFonts w:eastAsia="Calibri" w:cstheme="minorHAnsi"/>
                <w:color w:val="000000" w:themeColor="text1"/>
                <w:kern w:val="24"/>
                <w:sz w:val="20"/>
                <w:szCs w:val="20"/>
                <w:lang w:val="en-US"/>
              </w:rPr>
              <w:t>129</w:t>
            </w:r>
          </w:p>
        </w:tc>
        <w:tc>
          <w:tcPr>
            <w:tcW w:w="1103" w:type="dxa"/>
          </w:tcPr>
          <w:p w14:paraId="1DDA92FD" w14:textId="271A8350" w:rsidR="00197EF1" w:rsidRPr="00B5386F" w:rsidRDefault="00197EF1" w:rsidP="009929D9">
            <w:pPr>
              <w:spacing w:line="240" w:lineRule="auto"/>
              <w:jc w:val="left"/>
              <w:rPr>
                <w:rFonts w:eastAsia="Calibri" w:cstheme="minorHAnsi"/>
                <w:color w:val="000000" w:themeColor="text1"/>
                <w:kern w:val="24"/>
                <w:sz w:val="20"/>
                <w:szCs w:val="20"/>
                <w:lang w:val="en-US"/>
              </w:rPr>
            </w:pPr>
            <w:r>
              <w:rPr>
                <w:rFonts w:eastAsia="Calibri" w:cstheme="minorHAnsi"/>
                <w:color w:val="000000" w:themeColor="text1"/>
                <w:kern w:val="24"/>
                <w:sz w:val="20"/>
                <w:szCs w:val="20"/>
                <w:lang w:val="en-US"/>
              </w:rPr>
              <w:t>61</w:t>
            </w:r>
          </w:p>
        </w:tc>
        <w:tc>
          <w:tcPr>
            <w:tcW w:w="1062" w:type="dxa"/>
          </w:tcPr>
          <w:p w14:paraId="6545B2EC" w14:textId="2519B8C2" w:rsidR="00197EF1" w:rsidRPr="00B5386F" w:rsidRDefault="00197EF1" w:rsidP="009929D9">
            <w:pPr>
              <w:spacing w:line="240" w:lineRule="auto"/>
              <w:jc w:val="left"/>
              <w:rPr>
                <w:rFonts w:eastAsia="Calibri" w:cstheme="minorHAnsi"/>
                <w:color w:val="000000" w:themeColor="text1"/>
                <w:kern w:val="24"/>
                <w:sz w:val="20"/>
                <w:szCs w:val="20"/>
                <w:lang w:val="en-US"/>
              </w:rPr>
            </w:pPr>
            <w:r>
              <w:rPr>
                <w:rFonts w:eastAsia="Calibri" w:cstheme="minorHAnsi"/>
                <w:color w:val="000000" w:themeColor="text1"/>
                <w:kern w:val="24"/>
                <w:sz w:val="20"/>
                <w:szCs w:val="20"/>
                <w:lang w:val="en-US"/>
              </w:rPr>
              <w:t>58</w:t>
            </w:r>
          </w:p>
        </w:tc>
        <w:tc>
          <w:tcPr>
            <w:tcW w:w="978" w:type="dxa"/>
          </w:tcPr>
          <w:p w14:paraId="3DEDFEB9" w14:textId="77777777" w:rsidR="00197EF1" w:rsidRPr="00B5386F" w:rsidRDefault="00197EF1" w:rsidP="009929D9">
            <w:pPr>
              <w:spacing w:line="240" w:lineRule="auto"/>
              <w:jc w:val="left"/>
              <w:rPr>
                <w:rFonts w:cstheme="minorHAnsi"/>
                <w:sz w:val="20"/>
                <w:szCs w:val="20"/>
                <w:lang w:val="en-US"/>
              </w:rPr>
            </w:pPr>
          </w:p>
        </w:tc>
        <w:tc>
          <w:tcPr>
            <w:tcW w:w="1109" w:type="dxa"/>
          </w:tcPr>
          <w:p w14:paraId="6E51C3C4" w14:textId="2FA8D02A" w:rsidR="00197EF1" w:rsidRPr="00B5386F" w:rsidRDefault="00197EF1" w:rsidP="009929D9">
            <w:pPr>
              <w:spacing w:line="240" w:lineRule="auto"/>
              <w:jc w:val="left"/>
              <w:rPr>
                <w:rFonts w:eastAsia="Calibri" w:cstheme="minorHAnsi"/>
                <w:color w:val="000000" w:themeColor="text1"/>
                <w:kern w:val="24"/>
                <w:sz w:val="20"/>
                <w:szCs w:val="20"/>
                <w:lang w:val="en-US"/>
              </w:rPr>
            </w:pPr>
            <w:r>
              <w:rPr>
                <w:rFonts w:eastAsia="Calibri" w:cstheme="minorHAnsi"/>
                <w:color w:val="000000" w:themeColor="text1"/>
                <w:kern w:val="24"/>
                <w:sz w:val="20"/>
                <w:szCs w:val="20"/>
                <w:lang w:val="en-US"/>
              </w:rPr>
              <w:t>112</w:t>
            </w:r>
          </w:p>
        </w:tc>
        <w:tc>
          <w:tcPr>
            <w:tcW w:w="849" w:type="dxa"/>
          </w:tcPr>
          <w:p w14:paraId="51D017C2" w14:textId="0456A080" w:rsidR="00197EF1" w:rsidRPr="00B5386F" w:rsidRDefault="00197EF1" w:rsidP="009929D9">
            <w:pPr>
              <w:spacing w:line="240" w:lineRule="auto"/>
              <w:jc w:val="left"/>
              <w:rPr>
                <w:rFonts w:eastAsia="Calibri" w:cstheme="minorHAnsi"/>
                <w:color w:val="000000" w:themeColor="text1"/>
                <w:kern w:val="24"/>
                <w:sz w:val="20"/>
                <w:szCs w:val="20"/>
                <w:lang w:val="en-US"/>
              </w:rPr>
            </w:pPr>
            <w:r>
              <w:rPr>
                <w:rFonts w:eastAsia="Calibri" w:cstheme="minorHAnsi"/>
                <w:color w:val="000000" w:themeColor="text1"/>
                <w:kern w:val="24"/>
                <w:sz w:val="20"/>
                <w:szCs w:val="20"/>
                <w:lang w:val="en-US"/>
              </w:rPr>
              <w:t>42</w:t>
            </w:r>
          </w:p>
        </w:tc>
        <w:tc>
          <w:tcPr>
            <w:tcW w:w="854" w:type="dxa"/>
          </w:tcPr>
          <w:p w14:paraId="372C5A80" w14:textId="7AEB4F0A" w:rsidR="00197EF1" w:rsidRPr="00B5386F" w:rsidRDefault="00197EF1" w:rsidP="009929D9">
            <w:pPr>
              <w:spacing w:line="240" w:lineRule="auto"/>
              <w:jc w:val="left"/>
              <w:rPr>
                <w:rFonts w:cstheme="minorHAnsi"/>
                <w:sz w:val="20"/>
                <w:szCs w:val="20"/>
                <w:lang w:val="en-US"/>
              </w:rPr>
            </w:pPr>
            <w:r>
              <w:rPr>
                <w:rFonts w:cstheme="minorHAnsi"/>
                <w:sz w:val="20"/>
                <w:szCs w:val="20"/>
                <w:lang w:val="en-US"/>
              </w:rPr>
              <w:t>280</w:t>
            </w:r>
          </w:p>
        </w:tc>
        <w:tc>
          <w:tcPr>
            <w:tcW w:w="3399" w:type="dxa"/>
            <w:gridSpan w:val="2"/>
          </w:tcPr>
          <w:p w14:paraId="3B989EFE" w14:textId="7BD86280" w:rsidR="00197EF1" w:rsidRPr="00B5386F" w:rsidRDefault="0021186D" w:rsidP="009929D9">
            <w:pPr>
              <w:spacing w:line="240" w:lineRule="auto"/>
              <w:jc w:val="left"/>
              <w:rPr>
                <w:sz w:val="20"/>
                <w:szCs w:val="20"/>
                <w:lang w:val="en-US"/>
              </w:rPr>
            </w:pPr>
            <w:r>
              <w:rPr>
                <w:sz w:val="20"/>
                <w:szCs w:val="20"/>
                <w:lang w:val="en-US"/>
              </w:rPr>
              <w:t>[</w:t>
            </w:r>
            <w:r w:rsidR="000A746E">
              <w:rPr>
                <w:sz w:val="20"/>
                <w:szCs w:val="20"/>
                <w:lang w:val="en-US"/>
              </w:rPr>
              <w:t>27, 28</w:t>
            </w:r>
            <w:r>
              <w:rPr>
                <w:sz w:val="20"/>
                <w:szCs w:val="20"/>
                <w:lang w:val="en-US"/>
              </w:rPr>
              <w:t>]</w:t>
            </w:r>
          </w:p>
        </w:tc>
      </w:tr>
      <w:tr w:rsidR="009E492E" w:rsidRPr="00B5386F" w14:paraId="135975AE" w14:textId="77777777" w:rsidTr="009929D9">
        <w:tc>
          <w:tcPr>
            <w:tcW w:w="1110" w:type="dxa"/>
            <w:tcBorders>
              <w:top w:val="single" w:sz="4" w:space="0" w:color="auto"/>
            </w:tcBorders>
          </w:tcPr>
          <w:p w14:paraId="23C3D422" w14:textId="77777777" w:rsidR="009E492E" w:rsidRPr="00B5386F" w:rsidRDefault="009E492E" w:rsidP="009929D9">
            <w:pPr>
              <w:spacing w:line="240" w:lineRule="auto"/>
              <w:jc w:val="left"/>
              <w:rPr>
                <w:b/>
                <w:bCs/>
                <w:sz w:val="20"/>
                <w:szCs w:val="20"/>
                <w:lang w:val="en-US"/>
              </w:rPr>
            </w:pPr>
          </w:p>
        </w:tc>
        <w:tc>
          <w:tcPr>
            <w:tcW w:w="1220" w:type="dxa"/>
            <w:tcBorders>
              <w:top w:val="single" w:sz="4" w:space="0" w:color="auto"/>
            </w:tcBorders>
          </w:tcPr>
          <w:p w14:paraId="2AADF4D8" w14:textId="77777777" w:rsidR="009E492E" w:rsidRPr="00B5386F" w:rsidRDefault="009E492E" w:rsidP="009929D9">
            <w:pPr>
              <w:spacing w:line="240" w:lineRule="auto"/>
              <w:jc w:val="left"/>
              <w:rPr>
                <w:sz w:val="20"/>
                <w:szCs w:val="20"/>
                <w:lang w:val="en-US"/>
              </w:rPr>
            </w:pPr>
          </w:p>
        </w:tc>
        <w:tc>
          <w:tcPr>
            <w:tcW w:w="1498" w:type="dxa"/>
            <w:tcBorders>
              <w:top w:val="single" w:sz="4" w:space="0" w:color="auto"/>
            </w:tcBorders>
          </w:tcPr>
          <w:p w14:paraId="6E96C9CC" w14:textId="77777777" w:rsidR="009E492E" w:rsidRPr="00B5386F" w:rsidRDefault="009E492E" w:rsidP="009929D9">
            <w:pPr>
              <w:spacing w:line="240" w:lineRule="auto"/>
              <w:jc w:val="left"/>
              <w:rPr>
                <w:sz w:val="20"/>
                <w:szCs w:val="20"/>
                <w:lang w:val="en-US"/>
              </w:rPr>
            </w:pPr>
          </w:p>
        </w:tc>
        <w:tc>
          <w:tcPr>
            <w:tcW w:w="710" w:type="dxa"/>
            <w:tcBorders>
              <w:top w:val="single" w:sz="4" w:space="0" w:color="auto"/>
            </w:tcBorders>
          </w:tcPr>
          <w:p w14:paraId="29C89451" w14:textId="77777777" w:rsidR="009E492E" w:rsidRPr="00B5386F" w:rsidRDefault="009E492E" w:rsidP="009929D9">
            <w:pPr>
              <w:spacing w:line="240" w:lineRule="auto"/>
              <w:jc w:val="left"/>
              <w:rPr>
                <w:sz w:val="20"/>
                <w:szCs w:val="20"/>
                <w:lang w:val="en-US"/>
              </w:rPr>
            </w:pPr>
          </w:p>
        </w:tc>
        <w:tc>
          <w:tcPr>
            <w:tcW w:w="1103" w:type="dxa"/>
            <w:tcBorders>
              <w:top w:val="single" w:sz="4" w:space="0" w:color="auto"/>
            </w:tcBorders>
          </w:tcPr>
          <w:p w14:paraId="0EEEAEFC" w14:textId="77777777" w:rsidR="009E492E" w:rsidRPr="00B5386F" w:rsidRDefault="009E492E" w:rsidP="009929D9">
            <w:pPr>
              <w:spacing w:line="240" w:lineRule="auto"/>
              <w:jc w:val="left"/>
              <w:rPr>
                <w:sz w:val="20"/>
                <w:szCs w:val="20"/>
                <w:lang w:val="en-US"/>
              </w:rPr>
            </w:pPr>
          </w:p>
        </w:tc>
        <w:tc>
          <w:tcPr>
            <w:tcW w:w="1062" w:type="dxa"/>
            <w:tcBorders>
              <w:top w:val="single" w:sz="4" w:space="0" w:color="auto"/>
            </w:tcBorders>
          </w:tcPr>
          <w:p w14:paraId="75BBBEED" w14:textId="77777777" w:rsidR="009E492E" w:rsidRPr="00B5386F" w:rsidRDefault="009E492E" w:rsidP="009929D9">
            <w:pPr>
              <w:spacing w:line="240" w:lineRule="auto"/>
              <w:jc w:val="left"/>
              <w:rPr>
                <w:sz w:val="20"/>
                <w:szCs w:val="20"/>
                <w:lang w:val="en-US"/>
              </w:rPr>
            </w:pPr>
          </w:p>
        </w:tc>
        <w:tc>
          <w:tcPr>
            <w:tcW w:w="978" w:type="dxa"/>
            <w:tcBorders>
              <w:top w:val="single" w:sz="4" w:space="0" w:color="auto"/>
            </w:tcBorders>
          </w:tcPr>
          <w:p w14:paraId="3E9891F1" w14:textId="77777777" w:rsidR="009E492E" w:rsidRPr="00B5386F" w:rsidRDefault="009E492E" w:rsidP="009929D9">
            <w:pPr>
              <w:spacing w:line="240" w:lineRule="auto"/>
              <w:jc w:val="left"/>
              <w:rPr>
                <w:sz w:val="20"/>
                <w:szCs w:val="20"/>
                <w:lang w:val="en-US"/>
              </w:rPr>
            </w:pPr>
          </w:p>
        </w:tc>
        <w:tc>
          <w:tcPr>
            <w:tcW w:w="2812" w:type="dxa"/>
            <w:gridSpan w:val="3"/>
            <w:tcBorders>
              <w:top w:val="single" w:sz="4" w:space="0" w:color="auto"/>
            </w:tcBorders>
            <w:vAlign w:val="bottom"/>
          </w:tcPr>
          <w:p w14:paraId="7E23B086" w14:textId="77777777" w:rsidR="009E492E" w:rsidRPr="00B5386F" w:rsidRDefault="009E492E" w:rsidP="009929D9">
            <w:pPr>
              <w:spacing w:line="240" w:lineRule="auto"/>
              <w:jc w:val="left"/>
              <w:rPr>
                <w:sz w:val="20"/>
                <w:szCs w:val="20"/>
                <w:lang w:val="en-US"/>
              </w:rPr>
            </w:pPr>
            <w:r w:rsidRPr="00B5386F">
              <w:rPr>
                <w:b/>
                <w:bCs/>
                <w:sz w:val="20"/>
                <w:szCs w:val="20"/>
                <w:lang w:val="en-US"/>
              </w:rPr>
              <w:t xml:space="preserve">Age </w:t>
            </w:r>
            <w:r w:rsidRPr="00B5386F">
              <w:rPr>
                <w:sz w:val="20"/>
                <w:szCs w:val="20"/>
                <w:lang w:val="en-US"/>
              </w:rPr>
              <w:t>(in years)</w:t>
            </w:r>
          </w:p>
        </w:tc>
        <w:tc>
          <w:tcPr>
            <w:tcW w:w="3399" w:type="dxa"/>
            <w:gridSpan w:val="2"/>
            <w:tcBorders>
              <w:top w:val="single" w:sz="4" w:space="0" w:color="auto"/>
            </w:tcBorders>
          </w:tcPr>
          <w:p w14:paraId="3A380D0D" w14:textId="77777777" w:rsidR="009E492E" w:rsidRPr="00B5386F" w:rsidRDefault="009E492E" w:rsidP="009929D9">
            <w:pPr>
              <w:spacing w:line="240" w:lineRule="auto"/>
              <w:jc w:val="left"/>
              <w:rPr>
                <w:sz w:val="20"/>
                <w:szCs w:val="20"/>
                <w:lang w:val="en-US"/>
              </w:rPr>
            </w:pPr>
          </w:p>
        </w:tc>
      </w:tr>
      <w:tr w:rsidR="009E492E" w:rsidRPr="00B5386F" w14:paraId="21C21AB8" w14:textId="77777777" w:rsidTr="009929D9">
        <w:tc>
          <w:tcPr>
            <w:tcW w:w="1110" w:type="dxa"/>
            <w:tcBorders>
              <w:bottom w:val="single" w:sz="4" w:space="0" w:color="auto"/>
            </w:tcBorders>
          </w:tcPr>
          <w:p w14:paraId="6A045266" w14:textId="77777777" w:rsidR="009E492E" w:rsidRPr="00B5386F" w:rsidRDefault="009E492E" w:rsidP="009929D9">
            <w:pPr>
              <w:spacing w:line="240" w:lineRule="auto"/>
              <w:jc w:val="left"/>
              <w:rPr>
                <w:b/>
                <w:bCs/>
                <w:sz w:val="20"/>
                <w:szCs w:val="20"/>
                <w:lang w:val="en-US"/>
              </w:rPr>
            </w:pPr>
          </w:p>
        </w:tc>
        <w:tc>
          <w:tcPr>
            <w:tcW w:w="1220" w:type="dxa"/>
            <w:tcBorders>
              <w:bottom w:val="single" w:sz="4" w:space="0" w:color="auto"/>
            </w:tcBorders>
          </w:tcPr>
          <w:p w14:paraId="42DA0A1E" w14:textId="77777777" w:rsidR="009E492E" w:rsidRPr="00B5386F" w:rsidRDefault="009E492E" w:rsidP="009929D9">
            <w:pPr>
              <w:spacing w:line="240" w:lineRule="auto"/>
              <w:jc w:val="left"/>
              <w:rPr>
                <w:sz w:val="20"/>
                <w:szCs w:val="20"/>
                <w:lang w:val="en-US"/>
              </w:rPr>
            </w:pPr>
          </w:p>
        </w:tc>
        <w:tc>
          <w:tcPr>
            <w:tcW w:w="1498" w:type="dxa"/>
            <w:tcBorders>
              <w:bottom w:val="single" w:sz="4" w:space="0" w:color="auto"/>
            </w:tcBorders>
          </w:tcPr>
          <w:p w14:paraId="41C2EC6D" w14:textId="77777777" w:rsidR="009E492E" w:rsidRPr="00B5386F" w:rsidRDefault="009E492E" w:rsidP="009929D9">
            <w:pPr>
              <w:spacing w:line="240" w:lineRule="auto"/>
              <w:jc w:val="left"/>
              <w:rPr>
                <w:sz w:val="20"/>
                <w:szCs w:val="20"/>
                <w:lang w:val="en-US"/>
              </w:rPr>
            </w:pPr>
          </w:p>
        </w:tc>
        <w:tc>
          <w:tcPr>
            <w:tcW w:w="710" w:type="dxa"/>
            <w:tcBorders>
              <w:bottom w:val="single" w:sz="4" w:space="0" w:color="auto"/>
            </w:tcBorders>
          </w:tcPr>
          <w:p w14:paraId="6DF4EF08" w14:textId="77777777" w:rsidR="009E492E" w:rsidRPr="00B5386F" w:rsidRDefault="009E492E" w:rsidP="009929D9">
            <w:pPr>
              <w:spacing w:line="240" w:lineRule="auto"/>
              <w:jc w:val="left"/>
              <w:rPr>
                <w:sz w:val="20"/>
                <w:szCs w:val="20"/>
                <w:lang w:val="en-US"/>
              </w:rPr>
            </w:pPr>
          </w:p>
        </w:tc>
        <w:tc>
          <w:tcPr>
            <w:tcW w:w="1103" w:type="dxa"/>
            <w:tcBorders>
              <w:bottom w:val="single" w:sz="4" w:space="0" w:color="auto"/>
            </w:tcBorders>
          </w:tcPr>
          <w:p w14:paraId="6882F326" w14:textId="77777777" w:rsidR="009E492E" w:rsidRPr="00B5386F" w:rsidRDefault="009E492E" w:rsidP="009929D9">
            <w:pPr>
              <w:spacing w:line="240" w:lineRule="auto"/>
              <w:jc w:val="left"/>
              <w:rPr>
                <w:sz w:val="20"/>
                <w:szCs w:val="20"/>
                <w:lang w:val="en-US"/>
              </w:rPr>
            </w:pPr>
          </w:p>
        </w:tc>
        <w:tc>
          <w:tcPr>
            <w:tcW w:w="1062" w:type="dxa"/>
            <w:tcBorders>
              <w:bottom w:val="single" w:sz="4" w:space="0" w:color="auto"/>
            </w:tcBorders>
          </w:tcPr>
          <w:p w14:paraId="02B6F2B8" w14:textId="77777777" w:rsidR="009E492E" w:rsidRPr="00B5386F" w:rsidRDefault="009E492E" w:rsidP="009929D9">
            <w:pPr>
              <w:spacing w:line="240" w:lineRule="auto"/>
              <w:jc w:val="left"/>
              <w:rPr>
                <w:sz w:val="20"/>
                <w:szCs w:val="20"/>
                <w:lang w:val="en-US"/>
              </w:rPr>
            </w:pPr>
          </w:p>
        </w:tc>
        <w:tc>
          <w:tcPr>
            <w:tcW w:w="978" w:type="dxa"/>
            <w:tcBorders>
              <w:bottom w:val="single" w:sz="4" w:space="0" w:color="auto"/>
            </w:tcBorders>
          </w:tcPr>
          <w:p w14:paraId="3F8A1E43" w14:textId="77777777" w:rsidR="009E492E" w:rsidRPr="00B5386F" w:rsidRDefault="009E492E" w:rsidP="009929D9">
            <w:pPr>
              <w:spacing w:line="240" w:lineRule="auto"/>
              <w:jc w:val="left"/>
              <w:rPr>
                <w:sz w:val="20"/>
                <w:szCs w:val="20"/>
                <w:lang w:val="en-US"/>
              </w:rPr>
            </w:pPr>
          </w:p>
        </w:tc>
        <w:tc>
          <w:tcPr>
            <w:tcW w:w="1109" w:type="dxa"/>
            <w:tcBorders>
              <w:top w:val="single" w:sz="4" w:space="0" w:color="auto"/>
            </w:tcBorders>
          </w:tcPr>
          <w:p w14:paraId="30B7CAA2" w14:textId="77777777" w:rsidR="009E492E" w:rsidRPr="00B5386F" w:rsidRDefault="009E492E" w:rsidP="009929D9">
            <w:pPr>
              <w:spacing w:line="240" w:lineRule="auto"/>
              <w:jc w:val="left"/>
              <w:rPr>
                <w:sz w:val="20"/>
                <w:szCs w:val="20"/>
                <w:lang w:val="en-US"/>
              </w:rPr>
            </w:pPr>
            <w:r w:rsidRPr="00B5386F">
              <w:rPr>
                <w:b/>
                <w:bCs/>
                <w:sz w:val="20"/>
                <w:szCs w:val="20"/>
                <w:lang w:val="en-US"/>
              </w:rPr>
              <w:t>Median</w:t>
            </w:r>
          </w:p>
        </w:tc>
        <w:tc>
          <w:tcPr>
            <w:tcW w:w="849" w:type="dxa"/>
            <w:tcBorders>
              <w:top w:val="single" w:sz="4" w:space="0" w:color="auto"/>
            </w:tcBorders>
          </w:tcPr>
          <w:p w14:paraId="15E56E9D" w14:textId="77777777" w:rsidR="009E492E" w:rsidRPr="00B5386F" w:rsidRDefault="009E492E" w:rsidP="009929D9">
            <w:pPr>
              <w:spacing w:line="240" w:lineRule="auto"/>
              <w:jc w:val="left"/>
              <w:rPr>
                <w:sz w:val="20"/>
                <w:szCs w:val="20"/>
                <w:lang w:val="en-US"/>
              </w:rPr>
            </w:pPr>
            <w:r w:rsidRPr="00B5386F">
              <w:rPr>
                <w:b/>
                <w:bCs/>
                <w:sz w:val="20"/>
                <w:szCs w:val="20"/>
                <w:lang w:val="en-US"/>
              </w:rPr>
              <w:t>Range</w:t>
            </w:r>
          </w:p>
        </w:tc>
        <w:tc>
          <w:tcPr>
            <w:tcW w:w="854" w:type="dxa"/>
            <w:tcBorders>
              <w:top w:val="single" w:sz="4" w:space="0" w:color="auto"/>
            </w:tcBorders>
          </w:tcPr>
          <w:p w14:paraId="1DD134A2" w14:textId="77777777" w:rsidR="009E492E" w:rsidRPr="00B5386F" w:rsidRDefault="009E492E" w:rsidP="009929D9">
            <w:pPr>
              <w:spacing w:line="240" w:lineRule="auto"/>
              <w:jc w:val="left"/>
              <w:rPr>
                <w:sz w:val="20"/>
                <w:szCs w:val="20"/>
                <w:lang w:val="en-US"/>
              </w:rPr>
            </w:pPr>
            <w:r w:rsidRPr="00B5386F">
              <w:rPr>
                <w:b/>
                <w:bCs/>
                <w:sz w:val="20"/>
                <w:szCs w:val="20"/>
                <w:lang w:val="en-US"/>
              </w:rPr>
              <w:t>Median</w:t>
            </w:r>
          </w:p>
        </w:tc>
        <w:tc>
          <w:tcPr>
            <w:tcW w:w="3399" w:type="dxa"/>
            <w:gridSpan w:val="2"/>
            <w:tcBorders>
              <w:bottom w:val="single" w:sz="4" w:space="0" w:color="auto"/>
            </w:tcBorders>
          </w:tcPr>
          <w:p w14:paraId="7DDCFC25" w14:textId="77777777" w:rsidR="009E492E" w:rsidRPr="00B5386F" w:rsidRDefault="009E492E" w:rsidP="009929D9">
            <w:pPr>
              <w:spacing w:line="240" w:lineRule="auto"/>
              <w:jc w:val="left"/>
              <w:rPr>
                <w:sz w:val="20"/>
                <w:szCs w:val="20"/>
                <w:lang w:val="en-US"/>
              </w:rPr>
            </w:pPr>
          </w:p>
        </w:tc>
      </w:tr>
      <w:tr w:rsidR="009E492E" w:rsidRPr="00B5386F" w14:paraId="2D218B47" w14:textId="77777777" w:rsidTr="009929D9">
        <w:tc>
          <w:tcPr>
            <w:tcW w:w="1110" w:type="dxa"/>
            <w:tcBorders>
              <w:top w:val="single" w:sz="4" w:space="0" w:color="auto"/>
            </w:tcBorders>
          </w:tcPr>
          <w:p w14:paraId="2E87C150" w14:textId="77777777" w:rsidR="009E492E" w:rsidRPr="00B5386F" w:rsidRDefault="009E492E" w:rsidP="009929D9">
            <w:pPr>
              <w:spacing w:line="240" w:lineRule="auto"/>
              <w:jc w:val="left"/>
              <w:rPr>
                <w:b/>
                <w:bCs/>
                <w:sz w:val="20"/>
                <w:szCs w:val="20"/>
                <w:lang w:val="en-US"/>
              </w:rPr>
            </w:pPr>
            <w:r w:rsidRPr="00B5386F">
              <w:rPr>
                <w:b/>
                <w:bCs/>
                <w:sz w:val="20"/>
                <w:szCs w:val="20"/>
                <w:lang w:val="en-US"/>
              </w:rPr>
              <w:t>Adult</w:t>
            </w:r>
          </w:p>
        </w:tc>
        <w:tc>
          <w:tcPr>
            <w:tcW w:w="1220" w:type="dxa"/>
            <w:tcBorders>
              <w:top w:val="single" w:sz="4" w:space="0" w:color="auto"/>
            </w:tcBorders>
          </w:tcPr>
          <w:p w14:paraId="290FE3F2" w14:textId="77777777" w:rsidR="009E492E" w:rsidRPr="00B5386F" w:rsidRDefault="009E492E" w:rsidP="009929D9">
            <w:pPr>
              <w:spacing w:line="240" w:lineRule="auto"/>
              <w:jc w:val="left"/>
              <w:rPr>
                <w:sz w:val="20"/>
                <w:szCs w:val="20"/>
                <w:lang w:val="en-US"/>
              </w:rPr>
            </w:pPr>
            <w:r w:rsidRPr="00B5386F">
              <w:rPr>
                <w:sz w:val="20"/>
                <w:szCs w:val="20"/>
                <w:lang w:val="en-US"/>
              </w:rPr>
              <w:t>BDR</w:t>
            </w:r>
          </w:p>
        </w:tc>
        <w:tc>
          <w:tcPr>
            <w:tcW w:w="1498" w:type="dxa"/>
            <w:tcBorders>
              <w:top w:val="single" w:sz="4" w:space="0" w:color="auto"/>
            </w:tcBorders>
          </w:tcPr>
          <w:p w14:paraId="61A87222" w14:textId="77777777" w:rsidR="009E492E" w:rsidRPr="00B5386F" w:rsidRDefault="009E492E" w:rsidP="009929D9">
            <w:pPr>
              <w:spacing w:line="240" w:lineRule="auto"/>
              <w:jc w:val="left"/>
              <w:rPr>
                <w:sz w:val="20"/>
                <w:szCs w:val="20"/>
                <w:lang w:val="en-US"/>
              </w:rPr>
            </w:pPr>
            <w:r w:rsidRPr="00B5386F">
              <w:rPr>
                <w:sz w:val="20"/>
                <w:szCs w:val="20"/>
                <w:lang w:val="en-US"/>
              </w:rPr>
              <w:t>EPIC</w:t>
            </w:r>
          </w:p>
        </w:tc>
        <w:tc>
          <w:tcPr>
            <w:tcW w:w="710" w:type="dxa"/>
            <w:tcBorders>
              <w:top w:val="single" w:sz="4" w:space="0" w:color="auto"/>
            </w:tcBorders>
          </w:tcPr>
          <w:p w14:paraId="162F7D89" w14:textId="77777777" w:rsidR="009E492E" w:rsidRPr="00B5386F" w:rsidRDefault="009E492E" w:rsidP="009929D9">
            <w:pPr>
              <w:spacing w:line="240" w:lineRule="auto"/>
              <w:jc w:val="left"/>
              <w:rPr>
                <w:sz w:val="20"/>
                <w:szCs w:val="20"/>
                <w:lang w:val="en-US"/>
              </w:rPr>
            </w:pPr>
            <w:r w:rsidRPr="00B5386F">
              <w:rPr>
                <w:sz w:val="20"/>
                <w:szCs w:val="20"/>
                <w:lang w:val="en-US"/>
              </w:rPr>
              <w:t>1221</w:t>
            </w:r>
          </w:p>
        </w:tc>
        <w:tc>
          <w:tcPr>
            <w:tcW w:w="1103" w:type="dxa"/>
            <w:tcBorders>
              <w:top w:val="single" w:sz="4" w:space="0" w:color="auto"/>
            </w:tcBorders>
          </w:tcPr>
          <w:p w14:paraId="36EFBBEC" w14:textId="77777777" w:rsidR="009E492E" w:rsidRPr="00B5386F" w:rsidRDefault="009E492E" w:rsidP="009929D9">
            <w:pPr>
              <w:spacing w:line="240" w:lineRule="auto"/>
              <w:jc w:val="left"/>
              <w:rPr>
                <w:sz w:val="20"/>
                <w:szCs w:val="20"/>
                <w:lang w:val="en-US"/>
              </w:rPr>
            </w:pPr>
            <w:r w:rsidRPr="00B5386F">
              <w:rPr>
                <w:sz w:val="20"/>
                <w:szCs w:val="20"/>
                <w:lang w:val="en-US"/>
              </w:rPr>
              <w:t>577</w:t>
            </w:r>
          </w:p>
        </w:tc>
        <w:tc>
          <w:tcPr>
            <w:tcW w:w="1062" w:type="dxa"/>
            <w:tcBorders>
              <w:top w:val="single" w:sz="4" w:space="0" w:color="auto"/>
            </w:tcBorders>
          </w:tcPr>
          <w:p w14:paraId="26092DB2" w14:textId="77777777" w:rsidR="009E492E" w:rsidRPr="00B5386F" w:rsidRDefault="009E492E" w:rsidP="009929D9">
            <w:pPr>
              <w:spacing w:line="240" w:lineRule="auto"/>
              <w:jc w:val="left"/>
              <w:rPr>
                <w:sz w:val="20"/>
                <w:szCs w:val="20"/>
                <w:lang w:val="en-US"/>
              </w:rPr>
            </w:pPr>
            <w:r w:rsidRPr="00B5386F">
              <w:rPr>
                <w:sz w:val="20"/>
                <w:szCs w:val="20"/>
                <w:lang w:val="en-US"/>
              </w:rPr>
              <w:t>644</w:t>
            </w:r>
          </w:p>
        </w:tc>
        <w:tc>
          <w:tcPr>
            <w:tcW w:w="978" w:type="dxa"/>
            <w:tcBorders>
              <w:top w:val="single" w:sz="4" w:space="0" w:color="auto"/>
            </w:tcBorders>
          </w:tcPr>
          <w:p w14:paraId="492ABACA" w14:textId="77777777" w:rsidR="009E492E" w:rsidRPr="00B5386F" w:rsidRDefault="009E492E" w:rsidP="009929D9">
            <w:pPr>
              <w:spacing w:line="240" w:lineRule="auto"/>
              <w:jc w:val="left"/>
              <w:rPr>
                <w:sz w:val="20"/>
                <w:szCs w:val="20"/>
                <w:lang w:val="en-US"/>
              </w:rPr>
            </w:pPr>
          </w:p>
        </w:tc>
        <w:tc>
          <w:tcPr>
            <w:tcW w:w="1109" w:type="dxa"/>
            <w:tcBorders>
              <w:top w:val="single" w:sz="4" w:space="0" w:color="auto"/>
            </w:tcBorders>
          </w:tcPr>
          <w:p w14:paraId="074CA8E9" w14:textId="77777777" w:rsidR="009E492E" w:rsidRPr="00B5386F" w:rsidRDefault="009E492E" w:rsidP="009929D9">
            <w:pPr>
              <w:spacing w:line="240" w:lineRule="auto"/>
              <w:jc w:val="left"/>
              <w:rPr>
                <w:sz w:val="20"/>
                <w:szCs w:val="20"/>
                <w:lang w:val="en-US"/>
              </w:rPr>
            </w:pPr>
            <w:r w:rsidRPr="00B5386F">
              <w:rPr>
                <w:sz w:val="20"/>
                <w:szCs w:val="20"/>
                <w:lang w:val="en-US"/>
              </w:rPr>
              <w:t>84</w:t>
            </w:r>
          </w:p>
        </w:tc>
        <w:tc>
          <w:tcPr>
            <w:tcW w:w="849" w:type="dxa"/>
            <w:tcBorders>
              <w:top w:val="single" w:sz="4" w:space="0" w:color="auto"/>
            </w:tcBorders>
          </w:tcPr>
          <w:p w14:paraId="22F897BC" w14:textId="77777777" w:rsidR="009E492E" w:rsidRPr="00B5386F" w:rsidRDefault="009E492E" w:rsidP="009929D9">
            <w:pPr>
              <w:spacing w:line="240" w:lineRule="auto"/>
              <w:jc w:val="left"/>
              <w:rPr>
                <w:sz w:val="20"/>
                <w:szCs w:val="20"/>
                <w:lang w:val="en-US"/>
              </w:rPr>
            </w:pPr>
            <w:r w:rsidRPr="00B5386F">
              <w:rPr>
                <w:sz w:val="20"/>
                <w:szCs w:val="20"/>
                <w:lang w:val="en-US"/>
              </w:rPr>
              <w:t xml:space="preserve">41 </w:t>
            </w:r>
          </w:p>
        </w:tc>
        <w:tc>
          <w:tcPr>
            <w:tcW w:w="854" w:type="dxa"/>
            <w:tcBorders>
              <w:top w:val="single" w:sz="4" w:space="0" w:color="auto"/>
            </w:tcBorders>
          </w:tcPr>
          <w:p w14:paraId="35E1DDC4" w14:textId="77777777" w:rsidR="009E492E" w:rsidRPr="00B5386F" w:rsidRDefault="009E492E" w:rsidP="009929D9">
            <w:pPr>
              <w:spacing w:line="240" w:lineRule="auto"/>
              <w:jc w:val="left"/>
              <w:rPr>
                <w:sz w:val="20"/>
                <w:szCs w:val="20"/>
                <w:lang w:val="en-US"/>
              </w:rPr>
            </w:pPr>
            <w:r w:rsidRPr="00B5386F">
              <w:rPr>
                <w:sz w:val="20"/>
                <w:szCs w:val="20"/>
                <w:lang w:val="en-US"/>
              </w:rPr>
              <w:t>104</w:t>
            </w:r>
          </w:p>
        </w:tc>
        <w:tc>
          <w:tcPr>
            <w:tcW w:w="3399" w:type="dxa"/>
            <w:gridSpan w:val="2"/>
            <w:tcBorders>
              <w:top w:val="single" w:sz="4" w:space="0" w:color="auto"/>
            </w:tcBorders>
          </w:tcPr>
          <w:p w14:paraId="35057335" w14:textId="6E0EBD5E" w:rsidR="009E492E" w:rsidRPr="00B5386F" w:rsidRDefault="00BF740B" w:rsidP="009929D9">
            <w:pPr>
              <w:spacing w:line="240" w:lineRule="auto"/>
              <w:jc w:val="left"/>
              <w:rPr>
                <w:sz w:val="20"/>
                <w:szCs w:val="20"/>
                <w:lang w:val="en-US"/>
              </w:rPr>
            </w:pPr>
            <w:r>
              <w:rPr>
                <w:sz w:val="20"/>
                <w:szCs w:val="20"/>
                <w:lang w:val="en-US"/>
              </w:rPr>
              <w:t>[14]</w:t>
            </w:r>
          </w:p>
        </w:tc>
      </w:tr>
      <w:tr w:rsidR="009E492E" w:rsidRPr="00B5386F" w14:paraId="3CB25C8B" w14:textId="77777777" w:rsidTr="009929D9">
        <w:tc>
          <w:tcPr>
            <w:tcW w:w="1110" w:type="dxa"/>
            <w:tcBorders>
              <w:top w:val="single" w:sz="4" w:space="0" w:color="auto"/>
            </w:tcBorders>
          </w:tcPr>
          <w:p w14:paraId="7AE8E028" w14:textId="77777777" w:rsidR="009E492E" w:rsidRPr="00B5386F" w:rsidRDefault="009E492E" w:rsidP="009929D9">
            <w:pPr>
              <w:spacing w:line="240" w:lineRule="auto"/>
              <w:jc w:val="left"/>
              <w:rPr>
                <w:b/>
                <w:bCs/>
                <w:sz w:val="20"/>
                <w:szCs w:val="20"/>
                <w:lang w:val="en-US"/>
              </w:rPr>
            </w:pPr>
          </w:p>
        </w:tc>
        <w:tc>
          <w:tcPr>
            <w:tcW w:w="1220" w:type="dxa"/>
            <w:tcBorders>
              <w:top w:val="single" w:sz="4" w:space="0" w:color="auto"/>
            </w:tcBorders>
          </w:tcPr>
          <w:p w14:paraId="52EC55AB" w14:textId="77777777" w:rsidR="009E492E" w:rsidRPr="00B5386F" w:rsidRDefault="009E492E" w:rsidP="009929D9">
            <w:pPr>
              <w:spacing w:line="240" w:lineRule="auto"/>
              <w:jc w:val="left"/>
              <w:rPr>
                <w:sz w:val="20"/>
                <w:szCs w:val="20"/>
                <w:lang w:val="en-US"/>
              </w:rPr>
            </w:pPr>
          </w:p>
        </w:tc>
        <w:tc>
          <w:tcPr>
            <w:tcW w:w="1498" w:type="dxa"/>
            <w:tcBorders>
              <w:top w:val="single" w:sz="4" w:space="0" w:color="auto"/>
            </w:tcBorders>
          </w:tcPr>
          <w:p w14:paraId="4F9F53C4" w14:textId="77777777" w:rsidR="009E492E" w:rsidRPr="00B5386F" w:rsidRDefault="009E492E" w:rsidP="009929D9">
            <w:pPr>
              <w:spacing w:line="240" w:lineRule="auto"/>
              <w:jc w:val="left"/>
              <w:rPr>
                <w:sz w:val="20"/>
                <w:szCs w:val="20"/>
                <w:lang w:val="en-US"/>
              </w:rPr>
            </w:pPr>
          </w:p>
        </w:tc>
        <w:tc>
          <w:tcPr>
            <w:tcW w:w="710" w:type="dxa"/>
            <w:tcBorders>
              <w:top w:val="single" w:sz="4" w:space="0" w:color="auto"/>
            </w:tcBorders>
          </w:tcPr>
          <w:p w14:paraId="2E5D6D75" w14:textId="77777777" w:rsidR="009E492E" w:rsidRPr="00B5386F" w:rsidRDefault="009E492E" w:rsidP="009929D9">
            <w:pPr>
              <w:spacing w:line="240" w:lineRule="auto"/>
              <w:jc w:val="left"/>
              <w:rPr>
                <w:sz w:val="20"/>
                <w:szCs w:val="20"/>
                <w:lang w:val="en-US"/>
              </w:rPr>
            </w:pPr>
          </w:p>
        </w:tc>
        <w:tc>
          <w:tcPr>
            <w:tcW w:w="1103" w:type="dxa"/>
            <w:tcBorders>
              <w:top w:val="single" w:sz="4" w:space="0" w:color="auto"/>
            </w:tcBorders>
          </w:tcPr>
          <w:p w14:paraId="513CE085" w14:textId="77777777" w:rsidR="009E492E" w:rsidRPr="00B5386F" w:rsidRDefault="009E492E" w:rsidP="009929D9">
            <w:pPr>
              <w:spacing w:line="240" w:lineRule="auto"/>
              <w:jc w:val="left"/>
              <w:rPr>
                <w:sz w:val="20"/>
                <w:szCs w:val="20"/>
                <w:lang w:val="en-US"/>
              </w:rPr>
            </w:pPr>
          </w:p>
        </w:tc>
        <w:tc>
          <w:tcPr>
            <w:tcW w:w="1062" w:type="dxa"/>
            <w:tcBorders>
              <w:top w:val="single" w:sz="4" w:space="0" w:color="auto"/>
            </w:tcBorders>
          </w:tcPr>
          <w:p w14:paraId="277E1EF1" w14:textId="77777777" w:rsidR="009E492E" w:rsidRPr="00B5386F" w:rsidRDefault="009E492E" w:rsidP="009929D9">
            <w:pPr>
              <w:spacing w:line="240" w:lineRule="auto"/>
              <w:jc w:val="left"/>
              <w:rPr>
                <w:sz w:val="20"/>
                <w:szCs w:val="20"/>
                <w:lang w:val="en-US"/>
              </w:rPr>
            </w:pPr>
          </w:p>
        </w:tc>
        <w:tc>
          <w:tcPr>
            <w:tcW w:w="978" w:type="dxa"/>
            <w:tcBorders>
              <w:top w:val="single" w:sz="4" w:space="0" w:color="auto"/>
            </w:tcBorders>
          </w:tcPr>
          <w:p w14:paraId="2C75C81D" w14:textId="77777777" w:rsidR="009E492E" w:rsidRPr="00B5386F" w:rsidRDefault="009E492E" w:rsidP="009929D9">
            <w:pPr>
              <w:spacing w:line="240" w:lineRule="auto"/>
              <w:jc w:val="left"/>
              <w:rPr>
                <w:sz w:val="20"/>
                <w:szCs w:val="20"/>
                <w:lang w:val="en-US"/>
              </w:rPr>
            </w:pPr>
          </w:p>
        </w:tc>
        <w:tc>
          <w:tcPr>
            <w:tcW w:w="2812" w:type="dxa"/>
            <w:gridSpan w:val="3"/>
            <w:tcBorders>
              <w:top w:val="single" w:sz="4" w:space="0" w:color="auto"/>
            </w:tcBorders>
          </w:tcPr>
          <w:p w14:paraId="3D8ABBBB" w14:textId="77777777" w:rsidR="009E492E" w:rsidRPr="00B5386F" w:rsidRDefault="009E492E" w:rsidP="009929D9">
            <w:pPr>
              <w:spacing w:line="240" w:lineRule="auto"/>
              <w:jc w:val="left"/>
              <w:rPr>
                <w:b/>
                <w:bCs/>
                <w:sz w:val="20"/>
                <w:szCs w:val="20"/>
                <w:lang w:val="en-US"/>
              </w:rPr>
            </w:pPr>
            <w:r w:rsidRPr="00B5386F">
              <w:rPr>
                <w:b/>
                <w:bCs/>
                <w:sz w:val="20"/>
                <w:szCs w:val="20"/>
                <w:lang w:val="en-US"/>
              </w:rPr>
              <w:t>Cell Stage</w:t>
            </w:r>
          </w:p>
        </w:tc>
        <w:tc>
          <w:tcPr>
            <w:tcW w:w="1556" w:type="dxa"/>
            <w:vMerge w:val="restart"/>
            <w:tcBorders>
              <w:top w:val="single" w:sz="4" w:space="0" w:color="auto"/>
            </w:tcBorders>
          </w:tcPr>
          <w:p w14:paraId="0E50BB72" w14:textId="672E44AA" w:rsidR="009E492E" w:rsidRPr="00B5386F" w:rsidRDefault="009E492E" w:rsidP="009929D9">
            <w:pPr>
              <w:spacing w:line="240" w:lineRule="auto"/>
              <w:jc w:val="left"/>
              <w:rPr>
                <w:sz w:val="20"/>
                <w:szCs w:val="20"/>
                <w:lang w:val="en-US"/>
              </w:rPr>
            </w:pPr>
            <w:r>
              <w:rPr>
                <w:b/>
                <w:bCs/>
                <w:sz w:val="20"/>
                <w:szCs w:val="20"/>
                <w:lang w:val="en-US"/>
              </w:rPr>
              <w:t xml:space="preserve">Cell Line </w:t>
            </w:r>
            <w:r w:rsidRPr="00B5386F">
              <w:rPr>
                <w:b/>
                <w:bCs/>
                <w:sz w:val="20"/>
                <w:szCs w:val="20"/>
                <w:lang w:val="en-US"/>
              </w:rPr>
              <w:t>References</w:t>
            </w:r>
          </w:p>
        </w:tc>
        <w:tc>
          <w:tcPr>
            <w:tcW w:w="1843" w:type="dxa"/>
            <w:vMerge w:val="restart"/>
            <w:tcBorders>
              <w:top w:val="single" w:sz="4" w:space="0" w:color="auto"/>
            </w:tcBorders>
          </w:tcPr>
          <w:p w14:paraId="4A33B4F8" w14:textId="77777777" w:rsidR="009E492E" w:rsidRPr="00F647F3" w:rsidRDefault="009E492E" w:rsidP="009929D9">
            <w:pPr>
              <w:spacing w:line="240" w:lineRule="auto"/>
              <w:jc w:val="left"/>
              <w:rPr>
                <w:b/>
                <w:bCs/>
                <w:sz w:val="20"/>
                <w:szCs w:val="20"/>
                <w:lang w:val="en-US"/>
              </w:rPr>
            </w:pPr>
            <w:r w:rsidRPr="00F647F3">
              <w:rPr>
                <w:b/>
                <w:bCs/>
                <w:sz w:val="20"/>
                <w:szCs w:val="20"/>
                <w:lang w:val="en-US"/>
              </w:rPr>
              <w:t>Differentiation Protocol</w:t>
            </w:r>
            <w:r>
              <w:rPr>
                <w:b/>
                <w:bCs/>
                <w:sz w:val="20"/>
                <w:szCs w:val="20"/>
                <w:lang w:val="en-US"/>
              </w:rPr>
              <w:t xml:space="preserve"> Reference</w:t>
            </w:r>
          </w:p>
        </w:tc>
      </w:tr>
      <w:tr w:rsidR="009E492E" w:rsidRPr="00B5386F" w14:paraId="0A941A0A" w14:textId="77777777" w:rsidTr="009929D9">
        <w:tc>
          <w:tcPr>
            <w:tcW w:w="1110" w:type="dxa"/>
            <w:tcBorders>
              <w:bottom w:val="single" w:sz="4" w:space="0" w:color="auto"/>
            </w:tcBorders>
          </w:tcPr>
          <w:p w14:paraId="21952128" w14:textId="77777777" w:rsidR="009E492E" w:rsidRPr="00B5386F" w:rsidRDefault="009E492E" w:rsidP="009929D9">
            <w:pPr>
              <w:spacing w:line="240" w:lineRule="auto"/>
              <w:jc w:val="left"/>
              <w:rPr>
                <w:b/>
                <w:bCs/>
                <w:sz w:val="20"/>
                <w:szCs w:val="20"/>
                <w:lang w:val="en-US"/>
              </w:rPr>
            </w:pPr>
          </w:p>
        </w:tc>
        <w:tc>
          <w:tcPr>
            <w:tcW w:w="1220" w:type="dxa"/>
            <w:tcBorders>
              <w:bottom w:val="single" w:sz="4" w:space="0" w:color="auto"/>
            </w:tcBorders>
          </w:tcPr>
          <w:p w14:paraId="7125BB25" w14:textId="77777777" w:rsidR="009E492E" w:rsidRPr="00B5386F" w:rsidRDefault="009E492E" w:rsidP="009929D9">
            <w:pPr>
              <w:spacing w:line="240" w:lineRule="auto"/>
              <w:jc w:val="left"/>
              <w:rPr>
                <w:sz w:val="20"/>
                <w:szCs w:val="20"/>
                <w:lang w:val="en-US"/>
              </w:rPr>
            </w:pPr>
          </w:p>
        </w:tc>
        <w:tc>
          <w:tcPr>
            <w:tcW w:w="1498" w:type="dxa"/>
            <w:tcBorders>
              <w:bottom w:val="single" w:sz="4" w:space="0" w:color="auto"/>
            </w:tcBorders>
          </w:tcPr>
          <w:p w14:paraId="4F895C72" w14:textId="77777777" w:rsidR="009E492E" w:rsidRPr="00B5386F" w:rsidRDefault="009E492E" w:rsidP="009929D9">
            <w:pPr>
              <w:spacing w:line="240" w:lineRule="auto"/>
              <w:jc w:val="left"/>
              <w:rPr>
                <w:sz w:val="20"/>
                <w:szCs w:val="20"/>
                <w:lang w:val="en-US"/>
              </w:rPr>
            </w:pPr>
          </w:p>
        </w:tc>
        <w:tc>
          <w:tcPr>
            <w:tcW w:w="710" w:type="dxa"/>
            <w:tcBorders>
              <w:bottom w:val="single" w:sz="4" w:space="0" w:color="auto"/>
            </w:tcBorders>
          </w:tcPr>
          <w:p w14:paraId="63AC71BB" w14:textId="77777777" w:rsidR="009E492E" w:rsidRPr="00B5386F" w:rsidRDefault="009E492E" w:rsidP="009929D9">
            <w:pPr>
              <w:spacing w:line="240" w:lineRule="auto"/>
              <w:jc w:val="left"/>
              <w:rPr>
                <w:sz w:val="20"/>
                <w:szCs w:val="20"/>
                <w:lang w:val="en-US"/>
              </w:rPr>
            </w:pPr>
          </w:p>
        </w:tc>
        <w:tc>
          <w:tcPr>
            <w:tcW w:w="1103" w:type="dxa"/>
            <w:tcBorders>
              <w:bottom w:val="single" w:sz="4" w:space="0" w:color="auto"/>
            </w:tcBorders>
          </w:tcPr>
          <w:p w14:paraId="6993F77C" w14:textId="77777777" w:rsidR="009E492E" w:rsidRPr="00B5386F" w:rsidRDefault="009E492E" w:rsidP="009929D9">
            <w:pPr>
              <w:spacing w:line="240" w:lineRule="auto"/>
              <w:jc w:val="left"/>
              <w:rPr>
                <w:sz w:val="20"/>
                <w:szCs w:val="20"/>
                <w:lang w:val="en-US"/>
              </w:rPr>
            </w:pPr>
          </w:p>
        </w:tc>
        <w:tc>
          <w:tcPr>
            <w:tcW w:w="1062" w:type="dxa"/>
            <w:tcBorders>
              <w:bottom w:val="single" w:sz="4" w:space="0" w:color="auto"/>
            </w:tcBorders>
          </w:tcPr>
          <w:p w14:paraId="6C8A471B" w14:textId="77777777" w:rsidR="009E492E" w:rsidRPr="00B5386F" w:rsidRDefault="009E492E" w:rsidP="009929D9">
            <w:pPr>
              <w:spacing w:line="240" w:lineRule="auto"/>
              <w:jc w:val="left"/>
              <w:rPr>
                <w:sz w:val="20"/>
                <w:szCs w:val="20"/>
                <w:lang w:val="en-US"/>
              </w:rPr>
            </w:pPr>
          </w:p>
        </w:tc>
        <w:tc>
          <w:tcPr>
            <w:tcW w:w="978" w:type="dxa"/>
            <w:tcBorders>
              <w:bottom w:val="single" w:sz="4" w:space="0" w:color="auto"/>
            </w:tcBorders>
          </w:tcPr>
          <w:p w14:paraId="0FD6C8B4" w14:textId="77777777" w:rsidR="009E492E" w:rsidRPr="00B5386F" w:rsidRDefault="009E492E" w:rsidP="009929D9">
            <w:pPr>
              <w:spacing w:line="240" w:lineRule="auto"/>
              <w:jc w:val="left"/>
              <w:rPr>
                <w:sz w:val="20"/>
                <w:szCs w:val="20"/>
                <w:lang w:val="en-US"/>
              </w:rPr>
            </w:pPr>
          </w:p>
        </w:tc>
        <w:tc>
          <w:tcPr>
            <w:tcW w:w="1109" w:type="dxa"/>
            <w:tcBorders>
              <w:top w:val="single" w:sz="4" w:space="0" w:color="auto"/>
            </w:tcBorders>
          </w:tcPr>
          <w:p w14:paraId="3DDE5877" w14:textId="77777777" w:rsidR="009E492E" w:rsidRPr="00B5386F" w:rsidRDefault="009E492E" w:rsidP="009929D9">
            <w:pPr>
              <w:spacing w:line="240" w:lineRule="auto"/>
              <w:jc w:val="left"/>
              <w:rPr>
                <w:b/>
                <w:bCs/>
                <w:sz w:val="20"/>
                <w:szCs w:val="20"/>
                <w:lang w:val="en-US"/>
              </w:rPr>
            </w:pPr>
            <w:r w:rsidRPr="00B5386F">
              <w:rPr>
                <w:b/>
                <w:bCs/>
                <w:sz w:val="20"/>
                <w:szCs w:val="20"/>
                <w:lang w:val="en-US"/>
              </w:rPr>
              <w:t>iPSC</w:t>
            </w:r>
          </w:p>
        </w:tc>
        <w:tc>
          <w:tcPr>
            <w:tcW w:w="849" w:type="dxa"/>
            <w:tcBorders>
              <w:top w:val="single" w:sz="4" w:space="0" w:color="auto"/>
            </w:tcBorders>
          </w:tcPr>
          <w:p w14:paraId="15F4941E" w14:textId="77777777" w:rsidR="009E492E" w:rsidRPr="00B5386F" w:rsidRDefault="009E492E" w:rsidP="009929D9">
            <w:pPr>
              <w:spacing w:line="240" w:lineRule="auto"/>
              <w:jc w:val="left"/>
              <w:rPr>
                <w:b/>
                <w:bCs/>
                <w:sz w:val="20"/>
                <w:szCs w:val="20"/>
                <w:lang w:val="en-US"/>
              </w:rPr>
            </w:pPr>
            <w:r w:rsidRPr="00B5386F">
              <w:rPr>
                <w:b/>
                <w:bCs/>
                <w:sz w:val="20"/>
                <w:szCs w:val="20"/>
                <w:lang w:val="en-US"/>
              </w:rPr>
              <w:t>NPC</w:t>
            </w:r>
          </w:p>
        </w:tc>
        <w:tc>
          <w:tcPr>
            <w:tcW w:w="854" w:type="dxa"/>
            <w:tcBorders>
              <w:top w:val="single" w:sz="4" w:space="0" w:color="auto"/>
            </w:tcBorders>
          </w:tcPr>
          <w:p w14:paraId="62E2EFEE" w14:textId="77777777" w:rsidR="009E492E" w:rsidRPr="00B5386F" w:rsidRDefault="009E492E" w:rsidP="009929D9">
            <w:pPr>
              <w:spacing w:line="240" w:lineRule="auto"/>
              <w:jc w:val="left"/>
              <w:rPr>
                <w:b/>
                <w:bCs/>
                <w:sz w:val="20"/>
                <w:szCs w:val="20"/>
                <w:lang w:val="en-US"/>
              </w:rPr>
            </w:pPr>
            <w:r w:rsidRPr="00B5386F">
              <w:rPr>
                <w:b/>
                <w:bCs/>
                <w:sz w:val="20"/>
                <w:szCs w:val="20"/>
                <w:lang w:val="en-US"/>
              </w:rPr>
              <w:t>Neuron</w:t>
            </w:r>
          </w:p>
        </w:tc>
        <w:tc>
          <w:tcPr>
            <w:tcW w:w="1556" w:type="dxa"/>
            <w:vMerge/>
            <w:tcBorders>
              <w:bottom w:val="single" w:sz="4" w:space="0" w:color="auto"/>
            </w:tcBorders>
          </w:tcPr>
          <w:p w14:paraId="371B5DAB" w14:textId="77777777" w:rsidR="009E492E" w:rsidRPr="00B5386F" w:rsidRDefault="009E492E" w:rsidP="009929D9">
            <w:pPr>
              <w:spacing w:line="240" w:lineRule="auto"/>
              <w:jc w:val="left"/>
              <w:rPr>
                <w:sz w:val="20"/>
                <w:szCs w:val="20"/>
                <w:lang w:val="en-US"/>
              </w:rPr>
            </w:pPr>
          </w:p>
        </w:tc>
        <w:tc>
          <w:tcPr>
            <w:tcW w:w="1843" w:type="dxa"/>
            <w:vMerge/>
            <w:tcBorders>
              <w:bottom w:val="single" w:sz="4" w:space="0" w:color="auto"/>
            </w:tcBorders>
          </w:tcPr>
          <w:p w14:paraId="2FE54BA7" w14:textId="77777777" w:rsidR="009E492E" w:rsidRPr="00B5386F" w:rsidRDefault="009E492E" w:rsidP="009929D9">
            <w:pPr>
              <w:spacing w:line="240" w:lineRule="auto"/>
              <w:jc w:val="left"/>
              <w:rPr>
                <w:sz w:val="20"/>
                <w:szCs w:val="20"/>
                <w:lang w:val="en-US"/>
              </w:rPr>
            </w:pPr>
          </w:p>
        </w:tc>
      </w:tr>
      <w:tr w:rsidR="009E492E" w:rsidRPr="00B5386F" w14:paraId="24B1FC06" w14:textId="77777777" w:rsidTr="009929D9">
        <w:tc>
          <w:tcPr>
            <w:tcW w:w="1110" w:type="dxa"/>
            <w:vMerge w:val="restart"/>
            <w:tcBorders>
              <w:top w:val="single" w:sz="4" w:space="0" w:color="auto"/>
            </w:tcBorders>
          </w:tcPr>
          <w:p w14:paraId="6EB7B956" w14:textId="6CF2A5E6" w:rsidR="009E492E" w:rsidRPr="00B5386F" w:rsidRDefault="00197EF1" w:rsidP="009929D9">
            <w:pPr>
              <w:spacing w:line="240" w:lineRule="auto"/>
              <w:jc w:val="left"/>
              <w:rPr>
                <w:b/>
                <w:bCs/>
                <w:sz w:val="20"/>
                <w:szCs w:val="20"/>
                <w:lang w:val="en-US"/>
              </w:rPr>
            </w:pPr>
            <w:r>
              <w:rPr>
                <w:b/>
                <w:bCs/>
                <w:sz w:val="20"/>
                <w:szCs w:val="20"/>
                <w:lang w:val="en-US"/>
              </w:rPr>
              <w:t>iPSC - Neuron</w:t>
            </w:r>
          </w:p>
        </w:tc>
        <w:tc>
          <w:tcPr>
            <w:tcW w:w="1220" w:type="dxa"/>
            <w:tcBorders>
              <w:top w:val="single" w:sz="4" w:space="0" w:color="auto"/>
            </w:tcBorders>
          </w:tcPr>
          <w:p w14:paraId="194E11EE" w14:textId="77777777" w:rsidR="009E492E" w:rsidRPr="00B5386F" w:rsidRDefault="009E492E" w:rsidP="009929D9">
            <w:pPr>
              <w:spacing w:line="240" w:lineRule="auto"/>
              <w:jc w:val="left"/>
              <w:rPr>
                <w:sz w:val="20"/>
                <w:szCs w:val="20"/>
                <w:lang w:val="en-US"/>
              </w:rPr>
            </w:pPr>
            <w:proofErr w:type="spellStart"/>
            <w:r w:rsidRPr="00B5386F">
              <w:rPr>
                <w:sz w:val="20"/>
                <w:szCs w:val="20"/>
                <w:lang w:val="en-US"/>
              </w:rPr>
              <w:t>Imm</w:t>
            </w:r>
            <w:proofErr w:type="spellEnd"/>
          </w:p>
        </w:tc>
        <w:tc>
          <w:tcPr>
            <w:tcW w:w="1498" w:type="dxa"/>
            <w:tcBorders>
              <w:top w:val="single" w:sz="4" w:space="0" w:color="auto"/>
            </w:tcBorders>
          </w:tcPr>
          <w:p w14:paraId="63128A56" w14:textId="77777777" w:rsidR="009E492E" w:rsidRPr="00B5386F" w:rsidRDefault="009E492E" w:rsidP="009929D9">
            <w:pPr>
              <w:spacing w:line="240" w:lineRule="auto"/>
              <w:jc w:val="left"/>
              <w:rPr>
                <w:sz w:val="20"/>
                <w:szCs w:val="20"/>
                <w:lang w:val="en-US"/>
              </w:rPr>
            </w:pPr>
            <w:r w:rsidRPr="00B5386F">
              <w:rPr>
                <w:sz w:val="20"/>
                <w:szCs w:val="20"/>
                <w:lang w:val="en-US"/>
              </w:rPr>
              <w:t>EPIC</w:t>
            </w:r>
          </w:p>
        </w:tc>
        <w:tc>
          <w:tcPr>
            <w:tcW w:w="710" w:type="dxa"/>
            <w:tcBorders>
              <w:top w:val="single" w:sz="4" w:space="0" w:color="auto"/>
            </w:tcBorders>
          </w:tcPr>
          <w:p w14:paraId="5951EBE5" w14:textId="77777777" w:rsidR="009E492E" w:rsidRPr="00B5386F" w:rsidRDefault="009E492E" w:rsidP="009929D9">
            <w:pPr>
              <w:spacing w:line="240" w:lineRule="auto"/>
              <w:jc w:val="left"/>
              <w:rPr>
                <w:sz w:val="20"/>
                <w:szCs w:val="20"/>
                <w:lang w:val="en-US"/>
              </w:rPr>
            </w:pPr>
            <w:r w:rsidRPr="00B5386F">
              <w:rPr>
                <w:sz w:val="20"/>
                <w:szCs w:val="20"/>
                <w:lang w:val="en-US"/>
              </w:rPr>
              <w:t>14</w:t>
            </w:r>
          </w:p>
        </w:tc>
        <w:tc>
          <w:tcPr>
            <w:tcW w:w="1103" w:type="dxa"/>
            <w:tcBorders>
              <w:top w:val="single" w:sz="4" w:space="0" w:color="auto"/>
            </w:tcBorders>
          </w:tcPr>
          <w:p w14:paraId="36D38430" w14:textId="77777777" w:rsidR="009E492E" w:rsidRPr="00B5386F" w:rsidRDefault="009E492E" w:rsidP="009929D9">
            <w:pPr>
              <w:spacing w:line="240" w:lineRule="auto"/>
              <w:jc w:val="left"/>
              <w:rPr>
                <w:sz w:val="20"/>
                <w:szCs w:val="20"/>
                <w:lang w:val="en-US"/>
              </w:rPr>
            </w:pPr>
            <w:r w:rsidRPr="00B5386F">
              <w:rPr>
                <w:sz w:val="20"/>
                <w:szCs w:val="20"/>
                <w:lang w:val="en-US"/>
              </w:rPr>
              <w:t>14</w:t>
            </w:r>
          </w:p>
        </w:tc>
        <w:tc>
          <w:tcPr>
            <w:tcW w:w="1062" w:type="dxa"/>
            <w:tcBorders>
              <w:top w:val="single" w:sz="4" w:space="0" w:color="auto"/>
            </w:tcBorders>
          </w:tcPr>
          <w:p w14:paraId="6B82F0AA" w14:textId="77777777" w:rsidR="009E492E" w:rsidRPr="00B5386F" w:rsidRDefault="009E492E" w:rsidP="009929D9">
            <w:pPr>
              <w:spacing w:line="240" w:lineRule="auto"/>
              <w:jc w:val="left"/>
              <w:rPr>
                <w:sz w:val="20"/>
                <w:szCs w:val="20"/>
                <w:lang w:val="en-US"/>
              </w:rPr>
            </w:pPr>
          </w:p>
        </w:tc>
        <w:tc>
          <w:tcPr>
            <w:tcW w:w="978" w:type="dxa"/>
            <w:tcBorders>
              <w:top w:val="single" w:sz="4" w:space="0" w:color="auto"/>
            </w:tcBorders>
          </w:tcPr>
          <w:p w14:paraId="195791B0" w14:textId="77777777" w:rsidR="009E492E" w:rsidRPr="00B5386F" w:rsidRDefault="009E492E" w:rsidP="009929D9">
            <w:pPr>
              <w:spacing w:line="240" w:lineRule="auto"/>
              <w:jc w:val="left"/>
              <w:rPr>
                <w:sz w:val="20"/>
                <w:szCs w:val="20"/>
                <w:lang w:val="en-US"/>
              </w:rPr>
            </w:pPr>
          </w:p>
        </w:tc>
        <w:tc>
          <w:tcPr>
            <w:tcW w:w="1109" w:type="dxa"/>
            <w:tcBorders>
              <w:top w:val="single" w:sz="4" w:space="0" w:color="auto"/>
            </w:tcBorders>
          </w:tcPr>
          <w:p w14:paraId="4F7CBE04" w14:textId="77777777" w:rsidR="009E492E" w:rsidRPr="00B5386F" w:rsidRDefault="009E492E" w:rsidP="009929D9">
            <w:pPr>
              <w:spacing w:line="240" w:lineRule="auto"/>
              <w:jc w:val="left"/>
              <w:rPr>
                <w:sz w:val="20"/>
                <w:szCs w:val="20"/>
                <w:lang w:val="en-US"/>
              </w:rPr>
            </w:pPr>
            <w:r w:rsidRPr="00B5386F">
              <w:rPr>
                <w:sz w:val="20"/>
                <w:szCs w:val="20"/>
                <w:lang w:val="en-US"/>
              </w:rPr>
              <w:t>2</w:t>
            </w:r>
          </w:p>
        </w:tc>
        <w:tc>
          <w:tcPr>
            <w:tcW w:w="849" w:type="dxa"/>
            <w:tcBorders>
              <w:top w:val="single" w:sz="4" w:space="0" w:color="auto"/>
            </w:tcBorders>
          </w:tcPr>
          <w:p w14:paraId="7F927851" w14:textId="77777777" w:rsidR="009E492E" w:rsidRPr="00B5386F" w:rsidRDefault="009E492E" w:rsidP="009929D9">
            <w:pPr>
              <w:spacing w:line="240" w:lineRule="auto"/>
              <w:jc w:val="left"/>
              <w:rPr>
                <w:sz w:val="20"/>
                <w:szCs w:val="20"/>
                <w:lang w:val="en-US"/>
              </w:rPr>
            </w:pPr>
            <w:r w:rsidRPr="00B5386F">
              <w:rPr>
                <w:sz w:val="20"/>
                <w:szCs w:val="20"/>
                <w:lang w:val="en-US"/>
              </w:rPr>
              <w:t>4</w:t>
            </w:r>
          </w:p>
        </w:tc>
        <w:tc>
          <w:tcPr>
            <w:tcW w:w="854" w:type="dxa"/>
            <w:tcBorders>
              <w:top w:val="single" w:sz="4" w:space="0" w:color="auto"/>
            </w:tcBorders>
          </w:tcPr>
          <w:p w14:paraId="311EA59A" w14:textId="77777777" w:rsidR="009E492E" w:rsidRPr="00B5386F" w:rsidRDefault="009E492E" w:rsidP="009929D9">
            <w:pPr>
              <w:spacing w:line="240" w:lineRule="auto"/>
              <w:jc w:val="left"/>
              <w:rPr>
                <w:sz w:val="20"/>
                <w:szCs w:val="20"/>
                <w:lang w:val="en-US"/>
              </w:rPr>
            </w:pPr>
            <w:r w:rsidRPr="00B5386F">
              <w:rPr>
                <w:sz w:val="20"/>
                <w:szCs w:val="20"/>
                <w:lang w:val="en-US"/>
              </w:rPr>
              <w:t>8</w:t>
            </w:r>
          </w:p>
        </w:tc>
        <w:tc>
          <w:tcPr>
            <w:tcW w:w="1556" w:type="dxa"/>
            <w:tcBorders>
              <w:top w:val="single" w:sz="4" w:space="0" w:color="auto"/>
            </w:tcBorders>
          </w:tcPr>
          <w:p w14:paraId="7FC3C741" w14:textId="78A78FFF" w:rsidR="009E492E" w:rsidRPr="00B5386F" w:rsidRDefault="009E492E" w:rsidP="009929D9">
            <w:pPr>
              <w:spacing w:line="240" w:lineRule="auto"/>
              <w:jc w:val="left"/>
              <w:rPr>
                <w:sz w:val="20"/>
                <w:szCs w:val="20"/>
                <w:lang w:val="en-US"/>
              </w:rPr>
            </w:pPr>
            <w:r>
              <w:rPr>
                <w:sz w:val="20"/>
                <w:szCs w:val="20"/>
                <w:lang w:val="en-US"/>
              </w:rPr>
              <w:fldChar w:fldCharType="begin" w:fldLock="1"/>
            </w:r>
            <w:r w:rsidR="000A746E">
              <w:rPr>
                <w:sz w:val="20"/>
                <w:szCs w:val="20"/>
                <w:lang w:val="en-US"/>
              </w:rPr>
              <w:instrText>ADDIN CSL_CITATION {"citationItems":[{"id":"ITEM-1","itemData":{"DOI":"10.1093/hmg/ddv080","ISSN":"14602083","PMID":"25740845","abstract":"Huntington's disease (HD) is a fatal neurodegenerative disease, caused by expansion of polyglutamine repeats in the Huntingtin gene, with longer expansions leading to earlier ages of onset. TheHDiPSC Consortium has recently reported a newin vitro model of HD based on the generation of induced pluripotent stem cells (iPSCs) from HD patients and controls. The current study has furthered the disease in a dish model of HD by generating new non-integrating HD and control iPSC lines. Both HD and control iPSC lines can be efficiently differentiated into neurons/glia; however, the HD-derived cells maintained a significantly greater number of nestin-expressing neural progenitor cells compared with control cells. This cell population showed enhanced vulnerability to brain-derived neurotrophic factor (BDNF) withdrawal in the juvenile-onset HD (JHD) lines, which appeared to be CAG repeat-dependent and mediated by the loss of signaling from the TrkB receptor. Itwas postulated that this increased death following BDNF withdrawal may be due to glutamate toxicity, as the N-methyl-D-aspartate (NMDA) receptor subunit NR2B was up-regulated in the cultures. Indeed, blocking glutamate signaling, not just through theNMDAbut also mGlu andAMPA/Kainate receptors, completely reversed the cell death phenotype. This study suggests that the pathogenesis of JHD may involve in part a population of 'persistent' neural progenitors that are selectively vulnerable to BDNF withdrawal. Similar results were seen in adult hippocampal-derived neural progenitors isolated from the BACHD model mouse. Together, these results provide important insight into HD mechanisms at early developmental time points, which may suggest novel approaches to HD therapeutics.","author":[{"dropping-particle":"","family":"Mattis","given":"Virginia B.","non-dropping-particle":"","parse-names":false,"suffix":""},{"dropping-particle":"","family":"Tom","given":"Colton","non-dropping-particle":"","parse-names":false,"suffix":""},{"dropping-particle":"","family":"Akimov","given":"Sergey","non-dropping-particle":"","parse-names":false,"suffix":""},{"dropping-particle":"","family":"Saeedian","given":"Jasmine","non-dropping-particle":"","parse-names":false,"suffix":""},{"dropping-particle":"","family":"Østergaard","given":"Michael E.","non-dropping-particle":"","parse-names":false,"suffix":""},{"dropping-particle":"","family":"Southwell","given":"Amber L.","non-dropping-particle":"","parse-names":false,"suffix":""},{"dropping-particle":"","family":"Doty","given":"Crystal N.","non-dropping-particle":"","parse-names":false,"suffix":""},{"dropping-particle":"","family":"Ornelas","given":"Loren","non-dropping-particle":"","parse-names":false,"suffix":""},{"dropping-particle":"","family":"Sahabian","given":"Anais","non-dropping-particle":"","parse-names":false,"suffix":""},{"dropping-particle":"","family":"Lenaeus","given":"Lindsay","non-dropping-particle":"","parse-names":false,"suffix":""},{"dropping-particle":"","family":"Mandefro","given":"Berhan","non-dropping-particle":"","parse-names":false,"suffix":""},{"dropping-particle":"","family":"Sareen","given":"Dhruv","non-dropping-particle":"","parse-names":false,"suffix":""},{"dropping-particle":"","family":"Arjomand","given":"Jamshid","non-dropping-particle":"","parse-names":false,"suffix":""},{"dropping-particle":"","family":"Hayden","given":"Michael R.","non-dropping-particle":"","parse-names":false,"suffix":""},{"dropping-particle":"","family":"Ross","given":"Christopher A.","non-dropping-particle":"","parse-names":false,"suffix":""},{"dropping-particle":"","family":"Svendsen","given":"Clive N.","non-dropping-particle":"","parse-names":false,"suffix":""}],"container-title":"Human Molecular Genetics","id":"ITEM-1","issue":"11","issued":{"date-parts":[["2014","12","15"]]},"page":"3257-3271","publisher":"Oxford University Press","title":"HD iPSC-derived neural progenitors accumulate in culture and are susceptible to BDNF withdrawal due to glutamate toxicity","type":"article-journal","volume":"24"},"uris":["http://www.mendeley.com/documents/?uuid=dedfb2ee-0653-3acb-b414-ca8f6ae48cc7"]}],"mendeley":{"formattedCitation":"&lt;sup&gt;4&lt;/sup&gt;","manualFormatting":"[39]","plainTextFormattedCitation":"4","previouslyFormattedCitation":"[29]"},"properties":{"noteIndex":0},"schema":"https://github.com/citation-style-language/schema/raw/master/csl-citation.json"}</w:instrText>
            </w:r>
            <w:r>
              <w:rPr>
                <w:sz w:val="20"/>
                <w:szCs w:val="20"/>
                <w:lang w:val="en-US"/>
              </w:rPr>
              <w:fldChar w:fldCharType="separate"/>
            </w:r>
            <w:r w:rsidR="0021186D">
              <w:rPr>
                <w:noProof/>
                <w:sz w:val="20"/>
                <w:szCs w:val="20"/>
                <w:lang w:val="en-US"/>
              </w:rPr>
              <w:t>[3</w:t>
            </w:r>
            <w:r w:rsidR="000A746E">
              <w:rPr>
                <w:noProof/>
                <w:sz w:val="20"/>
                <w:szCs w:val="20"/>
                <w:lang w:val="en-US"/>
              </w:rPr>
              <w:t>9</w:t>
            </w:r>
            <w:r w:rsidR="0021186D">
              <w:rPr>
                <w:noProof/>
                <w:sz w:val="20"/>
                <w:szCs w:val="20"/>
                <w:lang w:val="en-US"/>
              </w:rPr>
              <w:t>]</w:t>
            </w:r>
            <w:r>
              <w:rPr>
                <w:sz w:val="20"/>
                <w:szCs w:val="20"/>
                <w:lang w:val="en-US"/>
              </w:rPr>
              <w:fldChar w:fldCharType="end"/>
            </w:r>
          </w:p>
        </w:tc>
        <w:tc>
          <w:tcPr>
            <w:tcW w:w="1843" w:type="dxa"/>
            <w:tcBorders>
              <w:top w:val="single" w:sz="4" w:space="0" w:color="auto"/>
            </w:tcBorders>
          </w:tcPr>
          <w:p w14:paraId="14BFFF4D" w14:textId="69F67BE3" w:rsidR="009E492E" w:rsidRPr="00B5386F" w:rsidRDefault="000A746E" w:rsidP="009929D9">
            <w:pPr>
              <w:spacing w:line="240" w:lineRule="auto"/>
              <w:jc w:val="left"/>
              <w:rPr>
                <w:sz w:val="20"/>
                <w:szCs w:val="20"/>
                <w:lang w:val="en-US"/>
              </w:rPr>
            </w:pPr>
            <w:r>
              <w:rPr>
                <w:sz w:val="20"/>
                <w:szCs w:val="20"/>
                <w:lang w:val="en-US"/>
              </w:rPr>
              <w:t>[2]</w:t>
            </w:r>
          </w:p>
        </w:tc>
      </w:tr>
      <w:tr w:rsidR="009E492E" w:rsidRPr="00B5386F" w14:paraId="1E7C8C56" w14:textId="77777777" w:rsidTr="009929D9">
        <w:tc>
          <w:tcPr>
            <w:tcW w:w="1110" w:type="dxa"/>
            <w:vMerge/>
          </w:tcPr>
          <w:p w14:paraId="5B1E3DDB" w14:textId="77777777" w:rsidR="009E492E" w:rsidRPr="00B5386F" w:rsidRDefault="009E492E" w:rsidP="009929D9">
            <w:pPr>
              <w:spacing w:line="240" w:lineRule="auto"/>
              <w:jc w:val="left"/>
              <w:rPr>
                <w:sz w:val="20"/>
                <w:szCs w:val="20"/>
                <w:lang w:val="en-US"/>
              </w:rPr>
            </w:pPr>
          </w:p>
        </w:tc>
        <w:tc>
          <w:tcPr>
            <w:tcW w:w="1220" w:type="dxa"/>
          </w:tcPr>
          <w:p w14:paraId="3237E5EF" w14:textId="68F54526" w:rsidR="009E492E" w:rsidRPr="00B5386F" w:rsidRDefault="002D1352" w:rsidP="009929D9">
            <w:pPr>
              <w:spacing w:line="240" w:lineRule="auto"/>
              <w:jc w:val="left"/>
              <w:rPr>
                <w:sz w:val="20"/>
                <w:szCs w:val="20"/>
                <w:lang w:val="en-US"/>
              </w:rPr>
            </w:pPr>
            <w:r>
              <w:rPr>
                <w:sz w:val="20"/>
                <w:szCs w:val="20"/>
                <w:lang w:val="en-US"/>
              </w:rPr>
              <w:t>Price</w:t>
            </w:r>
          </w:p>
        </w:tc>
        <w:tc>
          <w:tcPr>
            <w:tcW w:w="1498" w:type="dxa"/>
          </w:tcPr>
          <w:p w14:paraId="257CC077" w14:textId="77777777" w:rsidR="009E492E" w:rsidRPr="00B5386F" w:rsidRDefault="009E492E" w:rsidP="009929D9">
            <w:pPr>
              <w:spacing w:line="240" w:lineRule="auto"/>
              <w:jc w:val="left"/>
              <w:rPr>
                <w:sz w:val="20"/>
                <w:szCs w:val="20"/>
                <w:lang w:val="en-US"/>
              </w:rPr>
            </w:pPr>
            <w:r w:rsidRPr="00B5386F">
              <w:rPr>
                <w:sz w:val="20"/>
                <w:szCs w:val="20"/>
                <w:lang w:val="en-US"/>
              </w:rPr>
              <w:t>EPIC</w:t>
            </w:r>
          </w:p>
        </w:tc>
        <w:tc>
          <w:tcPr>
            <w:tcW w:w="710" w:type="dxa"/>
          </w:tcPr>
          <w:p w14:paraId="3DF06960" w14:textId="77777777" w:rsidR="009E492E" w:rsidRPr="00B5386F" w:rsidRDefault="009E492E" w:rsidP="009929D9">
            <w:pPr>
              <w:spacing w:line="240" w:lineRule="auto"/>
              <w:jc w:val="left"/>
              <w:rPr>
                <w:sz w:val="20"/>
                <w:szCs w:val="20"/>
                <w:lang w:val="en-US"/>
              </w:rPr>
            </w:pPr>
            <w:r w:rsidRPr="00B5386F">
              <w:rPr>
                <w:sz w:val="20"/>
                <w:szCs w:val="20"/>
                <w:lang w:val="en-US"/>
              </w:rPr>
              <w:t>18</w:t>
            </w:r>
          </w:p>
        </w:tc>
        <w:tc>
          <w:tcPr>
            <w:tcW w:w="1103" w:type="dxa"/>
          </w:tcPr>
          <w:p w14:paraId="4B07610A" w14:textId="77777777" w:rsidR="009E492E" w:rsidRPr="00B5386F" w:rsidRDefault="009E492E" w:rsidP="009929D9">
            <w:pPr>
              <w:spacing w:line="240" w:lineRule="auto"/>
              <w:jc w:val="left"/>
              <w:rPr>
                <w:sz w:val="20"/>
                <w:szCs w:val="20"/>
                <w:lang w:val="en-US"/>
              </w:rPr>
            </w:pPr>
            <w:r w:rsidRPr="00B5386F">
              <w:rPr>
                <w:sz w:val="20"/>
                <w:szCs w:val="20"/>
                <w:lang w:val="en-US"/>
              </w:rPr>
              <w:t>2</w:t>
            </w:r>
          </w:p>
        </w:tc>
        <w:tc>
          <w:tcPr>
            <w:tcW w:w="1062" w:type="dxa"/>
          </w:tcPr>
          <w:p w14:paraId="75229C50" w14:textId="77777777" w:rsidR="009E492E" w:rsidRPr="00B5386F" w:rsidRDefault="009E492E" w:rsidP="009929D9">
            <w:pPr>
              <w:spacing w:line="240" w:lineRule="auto"/>
              <w:jc w:val="left"/>
              <w:rPr>
                <w:sz w:val="20"/>
                <w:szCs w:val="20"/>
                <w:lang w:val="en-US"/>
              </w:rPr>
            </w:pPr>
            <w:r w:rsidRPr="00B5386F">
              <w:rPr>
                <w:sz w:val="20"/>
                <w:szCs w:val="20"/>
                <w:lang w:val="en-US"/>
              </w:rPr>
              <w:t>15</w:t>
            </w:r>
          </w:p>
        </w:tc>
        <w:tc>
          <w:tcPr>
            <w:tcW w:w="978" w:type="dxa"/>
          </w:tcPr>
          <w:p w14:paraId="4BD3A78B" w14:textId="77777777" w:rsidR="009E492E" w:rsidRPr="00B5386F" w:rsidRDefault="009E492E" w:rsidP="009929D9">
            <w:pPr>
              <w:spacing w:line="240" w:lineRule="auto"/>
              <w:jc w:val="left"/>
              <w:rPr>
                <w:sz w:val="20"/>
                <w:szCs w:val="20"/>
                <w:lang w:val="en-US"/>
              </w:rPr>
            </w:pPr>
            <w:r w:rsidRPr="00B5386F">
              <w:rPr>
                <w:sz w:val="20"/>
                <w:szCs w:val="20"/>
                <w:lang w:val="en-US"/>
              </w:rPr>
              <w:t>1</w:t>
            </w:r>
          </w:p>
        </w:tc>
        <w:tc>
          <w:tcPr>
            <w:tcW w:w="1109" w:type="dxa"/>
          </w:tcPr>
          <w:p w14:paraId="11CF4A5A" w14:textId="77777777" w:rsidR="009E492E" w:rsidRPr="00B5386F" w:rsidRDefault="009E492E" w:rsidP="009929D9">
            <w:pPr>
              <w:spacing w:line="240" w:lineRule="auto"/>
              <w:jc w:val="left"/>
              <w:rPr>
                <w:sz w:val="20"/>
                <w:szCs w:val="20"/>
                <w:lang w:val="en-US"/>
              </w:rPr>
            </w:pPr>
            <w:r w:rsidRPr="00B5386F">
              <w:rPr>
                <w:sz w:val="20"/>
                <w:szCs w:val="20"/>
                <w:lang w:val="en-US"/>
              </w:rPr>
              <w:t>12</w:t>
            </w:r>
          </w:p>
        </w:tc>
        <w:tc>
          <w:tcPr>
            <w:tcW w:w="849" w:type="dxa"/>
          </w:tcPr>
          <w:p w14:paraId="586423C7" w14:textId="77777777" w:rsidR="009E492E" w:rsidRPr="00B5386F" w:rsidRDefault="009E492E" w:rsidP="009929D9">
            <w:pPr>
              <w:spacing w:line="240" w:lineRule="auto"/>
              <w:jc w:val="left"/>
              <w:rPr>
                <w:sz w:val="20"/>
                <w:szCs w:val="20"/>
                <w:lang w:val="en-US"/>
              </w:rPr>
            </w:pPr>
          </w:p>
        </w:tc>
        <w:tc>
          <w:tcPr>
            <w:tcW w:w="854" w:type="dxa"/>
          </w:tcPr>
          <w:p w14:paraId="14BD7545" w14:textId="77777777" w:rsidR="009E492E" w:rsidRPr="00B5386F" w:rsidRDefault="009E492E" w:rsidP="009929D9">
            <w:pPr>
              <w:spacing w:line="240" w:lineRule="auto"/>
              <w:jc w:val="left"/>
              <w:rPr>
                <w:sz w:val="20"/>
                <w:szCs w:val="20"/>
                <w:lang w:val="en-US"/>
              </w:rPr>
            </w:pPr>
            <w:r w:rsidRPr="00B5386F">
              <w:rPr>
                <w:sz w:val="20"/>
                <w:szCs w:val="20"/>
                <w:lang w:val="en-US"/>
              </w:rPr>
              <w:t>6</w:t>
            </w:r>
          </w:p>
        </w:tc>
        <w:tc>
          <w:tcPr>
            <w:tcW w:w="1556" w:type="dxa"/>
          </w:tcPr>
          <w:p w14:paraId="434881BA" w14:textId="37A7C3E1" w:rsidR="009E492E" w:rsidRPr="00B5386F" w:rsidRDefault="009E492E" w:rsidP="009929D9">
            <w:pPr>
              <w:spacing w:line="240" w:lineRule="auto"/>
              <w:jc w:val="left"/>
              <w:rPr>
                <w:sz w:val="20"/>
                <w:szCs w:val="20"/>
                <w:lang w:val="en-US"/>
              </w:rPr>
            </w:pPr>
            <w:r>
              <w:rPr>
                <w:sz w:val="20"/>
                <w:szCs w:val="20"/>
                <w:lang w:val="en-US"/>
              </w:rPr>
              <w:fldChar w:fldCharType="begin" w:fldLock="1"/>
            </w:r>
            <w:r w:rsidR="000A746E">
              <w:rPr>
                <w:sz w:val="20"/>
                <w:szCs w:val="20"/>
                <w:lang w:val="en-US"/>
              </w:rPr>
              <w:instrText>ADDIN CSL_CITATION {"citationItems":[{"id":"ITEM-1","itemData":{"DOI":"10.1007/s00213-013-3196-4","ISSN":"00333158","PMID":"23839283","abstract":"Until now, models of psychiatric diseases have typically been animal models. Whether they were to be used to further understand the pathophysiology of the disorder, or as drug discovery tools, animal models have been the choice of preference in mimicking psychiatric disorders in an experimental setting. While there have been cellular models, they have generally been lacking in validity. This situation is changing with the advent of patient-specific induced pluripotent stem cells (iPSCs). In this article, we give a methodological evaluation of the current state of the iPS technology with reference to our own work in generating patient-specific iPSCs for the study of autistic spectrum disorder (ASD). In addition, we will give a broader perspective on the validity of this technology and to what extent it can be expected to complement animal models of ASD in the coming years. © 2013 The Author(s).","author":[{"dropping-particle":"","family":"Cocks","given":"Graham","non-dropping-particle":"","parse-names":false,"suffix":""},{"dropping-particle":"","family":"Curran","given":"Sarah","non-dropping-particle":"","parse-names":false,"suffix":""},{"dropping-particle":"","family":"Gami","given":"Priya","non-dropping-particle":"","parse-names":false,"suffix":""},{"dropping-particle":"","family":"Uwanogho","given":"Dafe","non-dropping-particle":"","parse-names":false,"suffix":""},{"dropping-particle":"","family":"Jeffries","given":"Aaron R.","non-dropping-particle":"","parse-names":false,"suffix":""},{"dropping-particle":"","family":"Kathuria","given":"Annie","non-dropping-particle":"","parse-names":false,"suffix":""},{"dropping-particle":"","family":"Lucchesi","given":"Walter","non-dropping-particle":"","parse-names":false,"suffix":""},{"dropping-particle":"","family":"Wood","given":"Victoria","non-dropping-particle":"","parse-names":false,"suffix":""},{"dropping-particle":"","family":"Dixon","given":"Rosemary","non-dropping-particle":"","parse-names":false,"suffix":""},{"dropping-particle":"","family":"Ogilvie","given":"Caroline","non-dropping-particle":"","parse-names":false,"suffix":""},{"dropping-particle":"","family":"Steckler","given":"Thomas","non-dropping-particle":"","parse-names":false,"suffix":""},{"dropping-particle":"","family":"Price","given":"Jack","non-dropping-particle":"","parse-names":false,"suffix":""}],"container-title":"Psychopharmacology","id":"ITEM-1","issue":"6","issued":{"date-parts":[["2014","3"]]},"page":"1079-1088","publisher":"Springer","title":"The utility of patient specific induced pluripotent stem cells for the modelling of Autistic Spectrum Disorders","type":"article","volume":"231"},"uris":["http://www.mendeley.com/documents/?uuid=e4a7ff16-6c16-32b5-a78c-b20a83ad8f6a"]}],"mendeley":{"formattedCitation":"&lt;sup&gt;6&lt;/sup&gt;","manualFormatting":"[41]","plainTextFormattedCitation":"6","previouslyFormattedCitation":"[30]"},"properties":{"noteIndex":0},"schema":"https://github.com/citation-style-language/schema/raw/master/csl-citation.json"}</w:instrText>
            </w:r>
            <w:r>
              <w:rPr>
                <w:sz w:val="20"/>
                <w:szCs w:val="20"/>
                <w:lang w:val="en-US"/>
              </w:rPr>
              <w:fldChar w:fldCharType="separate"/>
            </w:r>
            <w:r w:rsidRPr="00FA04B2">
              <w:rPr>
                <w:noProof/>
                <w:sz w:val="20"/>
                <w:szCs w:val="20"/>
                <w:lang w:val="en-US"/>
              </w:rPr>
              <w:t>[</w:t>
            </w:r>
            <w:r w:rsidR="0021186D">
              <w:rPr>
                <w:noProof/>
                <w:sz w:val="20"/>
                <w:szCs w:val="20"/>
                <w:lang w:val="en-US"/>
              </w:rPr>
              <w:t>41]</w:t>
            </w:r>
            <w:r>
              <w:rPr>
                <w:sz w:val="20"/>
                <w:szCs w:val="20"/>
                <w:lang w:val="en-US"/>
              </w:rPr>
              <w:fldChar w:fldCharType="end"/>
            </w:r>
          </w:p>
        </w:tc>
        <w:tc>
          <w:tcPr>
            <w:tcW w:w="1843" w:type="dxa"/>
          </w:tcPr>
          <w:p w14:paraId="4FA5961C" w14:textId="494CE4E1" w:rsidR="009E492E" w:rsidRPr="00B5386F" w:rsidRDefault="009E492E" w:rsidP="009929D9">
            <w:pPr>
              <w:spacing w:line="240" w:lineRule="auto"/>
              <w:jc w:val="left"/>
              <w:rPr>
                <w:sz w:val="20"/>
                <w:szCs w:val="20"/>
                <w:lang w:val="en-US"/>
              </w:rPr>
            </w:pPr>
            <w:r>
              <w:rPr>
                <w:sz w:val="20"/>
                <w:szCs w:val="20"/>
                <w:lang w:val="en-US"/>
              </w:rPr>
              <w:fldChar w:fldCharType="begin" w:fldLock="1"/>
            </w:r>
            <w:r w:rsidR="000A746E">
              <w:rPr>
                <w:sz w:val="20"/>
                <w:szCs w:val="20"/>
                <w:lang w:val="en-US"/>
              </w:rPr>
              <w:instrText>ADDIN CSL_CITATION {"citationItems":[{"id":"ITEM-1","itemData":{"DOI":"10.1126/sciadv.aay9506","ISSN":"23752548","PMID":"32875100","abstract":"Maternal immune activation increases the risk of neurodevelopmental disorders. Elevated cytokines, such as interferon-γ (IFN-γ), in offspring’s brains play a central role. IFN-γ activates an antiviral cellular state, limiting viral entry and replication. Moreover, IFN-γ is implicated in brain development. We tested the hypothesis that IFN-γ signaling contributes to molecular and cellular phenotypes associated with neurodevelopmental disorders. Transient IFN-γ treatment of neural progenitors derived from human induced pluripotent stem cells increased neurite outgrowth. RNA sequencing analysis revealed that major histocompatibility complex class I (MHCI) genes were persistently up-regulated through neuronal differentiation—an effect that was mediated by IFN-γ-induced promyelocytic leukemia protein (PML) nuclear bodies. Critically, IFN-γ-induced neurite outgrowth required both PML and MHCI. We also found evidence that IFN-γ disproportionately altered the expression of genes associated with schizophrenia and autism, suggesting convergence between genetic and environmental risk factors. Together, these data implicate IFN-γ signaling in neurodevelopmental disorder etiology.","author":[{"dropping-particle":"","family":"Warre-Cornish","given":"Katherine","non-dropping-particle":"","parse-names":false,"suffix":""},{"dropping-particle":"","family":"Perfect","given":"Leo","non-dropping-particle":"","parse-names":false,"suffix":""},{"dropping-particle":"","family":"Nagy","given":"Roland","non-dropping-particle":"","parse-names":false,"suffix":""},{"dropping-particle":"","family":"Duarte","given":"Rodrigo R. R.","non-dropping-particle":"","parse-names":false,"suffix":""},{"dropping-particle":"","family":"Reid","given":"Matthew J.","non-dropping-particle":"","parse-names":false,"suffix":""},{"dropping-particle":"","family":"Raval","given":"Pooja","non-dropping-particle":"","parse-names":false,"suffix":""},{"dropping-particle":"","family":"Mueller","given":"Annett","non-dropping-particle":"","parse-names":false,"suffix":""},{"dropping-particle":"","family":"Evans","given":"Amanda L.","non-dropping-particle":"","parse-names":false,"suffix":""},{"dropping-particle":"","family":"Couch","given":"Amalie","non-dropping-particle":"","parse-names":false,"suffix":""},{"dropping-particle":"","family":"Ghevaert","given":"Cédric","non-dropping-particle":"","parse-names":false,"suffix":""},{"dropping-particle":"","family":"McAlonan","given":"Grainne","non-dropping-particle":"","parse-names":false,"suffix":""},{"dropping-particle":"","family":"Loth","given":"Eva","non-dropping-particle":"","parse-names":false,"suffix":""},{"dropping-particle":"","family":"Murphy","given":"Declan","non-dropping-particle":"","parse-names":false,"suffix":""},{"dropping-particle":"","family":"Powell","given":"Timothy R.","non-dropping-particle":"","parse-names":false,"suffix":""},{"dropping-particle":"","family":"Vernon","given":"Anthony C.","non-dropping-particle":"","parse-names":false,"suffix":""},{"dropping-particle":"","family":"Srivastava","given":"Deepak P.","non-dropping-particle":"","parse-names":false,"suffix":""},{"dropping-particle":"","family":"Price","given":"Jack","non-dropping-particle":"","parse-names":false,"suffix":""}],"container-title":"Science Advances","id":"ITEM-1","issue":"34","issued":{"date-parts":[["2020","8","1"]]},"page":"eaay9506","publisher":"American Association for the Advancement of Science (AAAS)","title":"Interferon-γ signaling in human iPSC–derived neurons recapitulates neurodevelopmental disorder phenotypes","type":"article-journal","volume":"6"},"uris":["http://www.mendeley.com/documents/?uuid=5f036a9a-1899-3fb3-930d-1af751593639"]}],"mendeley":{"formattedCitation":"&lt;sup&gt;7&lt;/sup&gt;","manualFormatting":"[42]","plainTextFormattedCitation":"7","previouslyFormattedCitation":"[31]"},"properties":{"noteIndex":0},"schema":"https://github.com/citation-style-language/schema/raw/master/csl-citation.json"}</w:instrText>
            </w:r>
            <w:r>
              <w:rPr>
                <w:sz w:val="20"/>
                <w:szCs w:val="20"/>
                <w:lang w:val="en-US"/>
              </w:rPr>
              <w:fldChar w:fldCharType="separate"/>
            </w:r>
            <w:r w:rsidRPr="00FA04B2">
              <w:rPr>
                <w:noProof/>
                <w:sz w:val="20"/>
                <w:szCs w:val="20"/>
                <w:lang w:val="en-US"/>
              </w:rPr>
              <w:t>[</w:t>
            </w:r>
            <w:r w:rsidR="0021186D">
              <w:rPr>
                <w:noProof/>
                <w:sz w:val="20"/>
                <w:szCs w:val="20"/>
                <w:lang w:val="en-US"/>
              </w:rPr>
              <w:t>42</w:t>
            </w:r>
            <w:r w:rsidRPr="00FA04B2">
              <w:rPr>
                <w:noProof/>
                <w:sz w:val="20"/>
                <w:szCs w:val="20"/>
                <w:lang w:val="en-US"/>
              </w:rPr>
              <w:t>]</w:t>
            </w:r>
            <w:r>
              <w:rPr>
                <w:sz w:val="20"/>
                <w:szCs w:val="20"/>
                <w:lang w:val="en-US"/>
              </w:rPr>
              <w:fldChar w:fldCharType="end"/>
            </w:r>
          </w:p>
        </w:tc>
      </w:tr>
      <w:tr w:rsidR="009E492E" w:rsidRPr="00B5386F" w14:paraId="62FE4DC7" w14:textId="77777777" w:rsidTr="009929D9">
        <w:tc>
          <w:tcPr>
            <w:tcW w:w="1110" w:type="dxa"/>
            <w:vMerge/>
          </w:tcPr>
          <w:p w14:paraId="2B2082C1" w14:textId="77777777" w:rsidR="009E492E" w:rsidRPr="00B5386F" w:rsidRDefault="009E492E" w:rsidP="009929D9">
            <w:pPr>
              <w:spacing w:line="240" w:lineRule="auto"/>
              <w:jc w:val="left"/>
              <w:rPr>
                <w:sz w:val="20"/>
                <w:szCs w:val="20"/>
                <w:lang w:val="en-US"/>
              </w:rPr>
            </w:pPr>
          </w:p>
        </w:tc>
        <w:tc>
          <w:tcPr>
            <w:tcW w:w="1220" w:type="dxa"/>
          </w:tcPr>
          <w:p w14:paraId="1944F2D8" w14:textId="07DA62E9" w:rsidR="009E492E" w:rsidRPr="00B5386F" w:rsidRDefault="00197EF1" w:rsidP="009929D9">
            <w:pPr>
              <w:spacing w:line="240" w:lineRule="auto"/>
              <w:jc w:val="left"/>
              <w:rPr>
                <w:sz w:val="20"/>
                <w:szCs w:val="20"/>
                <w:lang w:val="en-US"/>
              </w:rPr>
            </w:pPr>
            <w:proofErr w:type="spellStart"/>
            <w:r>
              <w:rPr>
                <w:sz w:val="20"/>
                <w:szCs w:val="20"/>
                <w:lang w:val="en-US"/>
              </w:rPr>
              <w:t>Nazor</w:t>
            </w:r>
            <w:proofErr w:type="spellEnd"/>
          </w:p>
        </w:tc>
        <w:tc>
          <w:tcPr>
            <w:tcW w:w="1498" w:type="dxa"/>
          </w:tcPr>
          <w:p w14:paraId="0524FBF3" w14:textId="01725D42" w:rsidR="009E492E" w:rsidRPr="00B5386F" w:rsidRDefault="00197EF1" w:rsidP="009929D9">
            <w:pPr>
              <w:spacing w:line="240" w:lineRule="auto"/>
              <w:jc w:val="left"/>
              <w:rPr>
                <w:sz w:val="20"/>
                <w:szCs w:val="20"/>
                <w:lang w:val="en-US"/>
              </w:rPr>
            </w:pPr>
            <w:r>
              <w:rPr>
                <w:sz w:val="20"/>
                <w:szCs w:val="20"/>
                <w:lang w:val="en-US"/>
              </w:rPr>
              <w:t>450K</w:t>
            </w:r>
          </w:p>
        </w:tc>
        <w:tc>
          <w:tcPr>
            <w:tcW w:w="710" w:type="dxa"/>
          </w:tcPr>
          <w:p w14:paraId="76E24495" w14:textId="3E5D285B" w:rsidR="009E492E" w:rsidRPr="00B5386F" w:rsidRDefault="00197EF1" w:rsidP="009929D9">
            <w:pPr>
              <w:spacing w:line="240" w:lineRule="auto"/>
              <w:jc w:val="left"/>
              <w:rPr>
                <w:sz w:val="20"/>
                <w:szCs w:val="20"/>
                <w:lang w:val="en-US"/>
              </w:rPr>
            </w:pPr>
            <w:r>
              <w:rPr>
                <w:sz w:val="20"/>
                <w:szCs w:val="20"/>
                <w:lang w:val="en-US"/>
              </w:rPr>
              <w:t>33</w:t>
            </w:r>
          </w:p>
        </w:tc>
        <w:tc>
          <w:tcPr>
            <w:tcW w:w="1103" w:type="dxa"/>
          </w:tcPr>
          <w:p w14:paraId="616E07E1" w14:textId="77786202" w:rsidR="009E492E" w:rsidRPr="00B5386F" w:rsidRDefault="00197EF1" w:rsidP="009929D9">
            <w:pPr>
              <w:spacing w:line="240" w:lineRule="auto"/>
              <w:jc w:val="left"/>
              <w:rPr>
                <w:sz w:val="20"/>
                <w:szCs w:val="20"/>
                <w:lang w:val="en-US"/>
              </w:rPr>
            </w:pPr>
            <w:r>
              <w:rPr>
                <w:sz w:val="20"/>
                <w:szCs w:val="20"/>
                <w:lang w:val="en-US"/>
              </w:rPr>
              <w:t>29</w:t>
            </w:r>
          </w:p>
        </w:tc>
        <w:tc>
          <w:tcPr>
            <w:tcW w:w="1062" w:type="dxa"/>
          </w:tcPr>
          <w:p w14:paraId="55313767" w14:textId="2A69DF55" w:rsidR="009E492E" w:rsidRPr="00B5386F" w:rsidRDefault="00197EF1" w:rsidP="009929D9">
            <w:pPr>
              <w:spacing w:line="240" w:lineRule="auto"/>
              <w:jc w:val="left"/>
              <w:rPr>
                <w:sz w:val="20"/>
                <w:szCs w:val="20"/>
                <w:lang w:val="en-US"/>
              </w:rPr>
            </w:pPr>
            <w:r>
              <w:rPr>
                <w:sz w:val="20"/>
                <w:szCs w:val="20"/>
                <w:lang w:val="en-US"/>
              </w:rPr>
              <w:t>4</w:t>
            </w:r>
          </w:p>
        </w:tc>
        <w:tc>
          <w:tcPr>
            <w:tcW w:w="978" w:type="dxa"/>
          </w:tcPr>
          <w:p w14:paraId="5C273D23" w14:textId="3AA98530" w:rsidR="009E492E" w:rsidRPr="00B5386F" w:rsidRDefault="009E492E" w:rsidP="009929D9">
            <w:pPr>
              <w:spacing w:line="240" w:lineRule="auto"/>
              <w:jc w:val="left"/>
              <w:rPr>
                <w:sz w:val="20"/>
                <w:szCs w:val="20"/>
                <w:lang w:val="en-US"/>
              </w:rPr>
            </w:pPr>
          </w:p>
        </w:tc>
        <w:tc>
          <w:tcPr>
            <w:tcW w:w="1109" w:type="dxa"/>
          </w:tcPr>
          <w:p w14:paraId="686155EF" w14:textId="5C65C04D" w:rsidR="009E492E" w:rsidRPr="00B5386F" w:rsidRDefault="00197EF1" w:rsidP="009929D9">
            <w:pPr>
              <w:spacing w:line="240" w:lineRule="auto"/>
              <w:jc w:val="left"/>
              <w:rPr>
                <w:sz w:val="20"/>
                <w:szCs w:val="20"/>
                <w:lang w:val="en-US"/>
              </w:rPr>
            </w:pPr>
            <w:r>
              <w:rPr>
                <w:sz w:val="20"/>
                <w:szCs w:val="20"/>
                <w:lang w:val="en-US"/>
              </w:rPr>
              <w:t>29</w:t>
            </w:r>
          </w:p>
        </w:tc>
        <w:tc>
          <w:tcPr>
            <w:tcW w:w="849" w:type="dxa"/>
          </w:tcPr>
          <w:p w14:paraId="792A9314" w14:textId="468F24A3" w:rsidR="009E492E" w:rsidRPr="00B5386F" w:rsidRDefault="00197EF1" w:rsidP="009929D9">
            <w:pPr>
              <w:spacing w:line="240" w:lineRule="auto"/>
              <w:jc w:val="left"/>
              <w:rPr>
                <w:sz w:val="20"/>
                <w:szCs w:val="20"/>
                <w:lang w:val="en-US"/>
              </w:rPr>
            </w:pPr>
            <w:r>
              <w:rPr>
                <w:sz w:val="20"/>
                <w:szCs w:val="20"/>
                <w:lang w:val="en-US"/>
              </w:rPr>
              <w:t>4</w:t>
            </w:r>
          </w:p>
        </w:tc>
        <w:tc>
          <w:tcPr>
            <w:tcW w:w="854" w:type="dxa"/>
          </w:tcPr>
          <w:p w14:paraId="71595DA0" w14:textId="7C7D52CF" w:rsidR="009E492E" w:rsidRPr="00B5386F" w:rsidRDefault="009E492E" w:rsidP="009929D9">
            <w:pPr>
              <w:spacing w:line="240" w:lineRule="auto"/>
              <w:jc w:val="left"/>
              <w:rPr>
                <w:sz w:val="20"/>
                <w:szCs w:val="20"/>
                <w:lang w:val="en-US"/>
              </w:rPr>
            </w:pPr>
          </w:p>
        </w:tc>
        <w:tc>
          <w:tcPr>
            <w:tcW w:w="1556" w:type="dxa"/>
          </w:tcPr>
          <w:p w14:paraId="0C69AA9B" w14:textId="54538C90" w:rsidR="009E492E" w:rsidRPr="0021186D" w:rsidRDefault="0021186D" w:rsidP="009929D9">
            <w:pPr>
              <w:spacing w:line="240" w:lineRule="auto"/>
              <w:jc w:val="left"/>
              <w:rPr>
                <w:sz w:val="20"/>
                <w:szCs w:val="20"/>
                <w:lang w:val="en-US"/>
              </w:rPr>
            </w:pPr>
            <w:r w:rsidRPr="0021186D">
              <w:rPr>
                <w:sz w:val="20"/>
                <w:szCs w:val="20"/>
                <w:lang w:val="en-US"/>
              </w:rPr>
              <w:t>[2</w:t>
            </w:r>
            <w:r w:rsidR="000A746E">
              <w:rPr>
                <w:sz w:val="20"/>
                <w:szCs w:val="20"/>
                <w:lang w:val="en-US"/>
              </w:rPr>
              <w:t>9</w:t>
            </w:r>
            <w:r w:rsidRPr="0021186D">
              <w:rPr>
                <w:sz w:val="20"/>
                <w:szCs w:val="20"/>
                <w:lang w:val="en-US"/>
              </w:rPr>
              <w:t>]</w:t>
            </w:r>
          </w:p>
        </w:tc>
        <w:tc>
          <w:tcPr>
            <w:tcW w:w="1843" w:type="dxa"/>
          </w:tcPr>
          <w:p w14:paraId="4CC2A9F1" w14:textId="6B114982" w:rsidR="009E492E" w:rsidRPr="0021186D" w:rsidRDefault="0021186D" w:rsidP="009929D9">
            <w:pPr>
              <w:spacing w:line="240" w:lineRule="auto"/>
              <w:jc w:val="left"/>
              <w:rPr>
                <w:sz w:val="20"/>
                <w:szCs w:val="20"/>
                <w:lang w:val="en-US"/>
              </w:rPr>
            </w:pPr>
            <w:r w:rsidRPr="0021186D">
              <w:rPr>
                <w:sz w:val="20"/>
                <w:szCs w:val="20"/>
                <w:lang w:val="en-US"/>
              </w:rPr>
              <w:t>[2</w:t>
            </w:r>
            <w:r w:rsidR="000A746E">
              <w:rPr>
                <w:sz w:val="20"/>
                <w:szCs w:val="20"/>
                <w:lang w:val="en-US"/>
              </w:rPr>
              <w:t>9</w:t>
            </w:r>
            <w:r w:rsidRPr="0021186D">
              <w:rPr>
                <w:sz w:val="20"/>
                <w:szCs w:val="20"/>
                <w:lang w:val="en-US"/>
              </w:rPr>
              <w:t>]</w:t>
            </w:r>
          </w:p>
        </w:tc>
      </w:tr>
      <w:tr w:rsidR="009E492E" w:rsidRPr="00B5386F" w14:paraId="12F70E84" w14:textId="77777777" w:rsidTr="009929D9">
        <w:trPr>
          <w:trHeight w:val="80"/>
        </w:trPr>
        <w:tc>
          <w:tcPr>
            <w:tcW w:w="1110" w:type="dxa"/>
            <w:vMerge/>
          </w:tcPr>
          <w:p w14:paraId="50FAB338" w14:textId="77777777" w:rsidR="009E492E" w:rsidRPr="00B5386F" w:rsidRDefault="009E492E" w:rsidP="009929D9">
            <w:pPr>
              <w:spacing w:line="240" w:lineRule="auto"/>
              <w:jc w:val="left"/>
              <w:rPr>
                <w:sz w:val="20"/>
                <w:szCs w:val="20"/>
                <w:lang w:val="en-US"/>
              </w:rPr>
            </w:pPr>
          </w:p>
        </w:tc>
        <w:tc>
          <w:tcPr>
            <w:tcW w:w="1220" w:type="dxa"/>
          </w:tcPr>
          <w:p w14:paraId="3CBA42B6" w14:textId="77777777" w:rsidR="009E492E" w:rsidRPr="00B5386F" w:rsidRDefault="009E492E" w:rsidP="009929D9">
            <w:pPr>
              <w:spacing w:line="240" w:lineRule="auto"/>
              <w:jc w:val="left"/>
              <w:rPr>
                <w:sz w:val="20"/>
                <w:szCs w:val="20"/>
                <w:lang w:val="en-US"/>
              </w:rPr>
            </w:pPr>
            <w:r w:rsidRPr="00B5386F">
              <w:rPr>
                <w:sz w:val="20"/>
                <w:szCs w:val="20"/>
                <w:lang w:val="en-US"/>
              </w:rPr>
              <w:t>Fernández-Santiago</w:t>
            </w:r>
          </w:p>
        </w:tc>
        <w:tc>
          <w:tcPr>
            <w:tcW w:w="1498" w:type="dxa"/>
          </w:tcPr>
          <w:p w14:paraId="509E1203" w14:textId="77777777" w:rsidR="009E492E" w:rsidRPr="00B5386F" w:rsidRDefault="009E492E" w:rsidP="009929D9">
            <w:pPr>
              <w:spacing w:line="240" w:lineRule="auto"/>
              <w:jc w:val="left"/>
              <w:rPr>
                <w:sz w:val="20"/>
                <w:szCs w:val="20"/>
                <w:lang w:val="en-US"/>
              </w:rPr>
            </w:pPr>
            <w:r w:rsidRPr="00B5386F">
              <w:rPr>
                <w:sz w:val="20"/>
                <w:szCs w:val="20"/>
                <w:lang w:val="en-US"/>
              </w:rPr>
              <w:t>450K</w:t>
            </w:r>
          </w:p>
        </w:tc>
        <w:tc>
          <w:tcPr>
            <w:tcW w:w="710" w:type="dxa"/>
          </w:tcPr>
          <w:p w14:paraId="5B25EB62" w14:textId="77777777" w:rsidR="009E492E" w:rsidRPr="00B5386F" w:rsidRDefault="009E492E" w:rsidP="009929D9">
            <w:pPr>
              <w:spacing w:line="240" w:lineRule="auto"/>
              <w:jc w:val="left"/>
              <w:rPr>
                <w:sz w:val="20"/>
                <w:szCs w:val="20"/>
                <w:lang w:val="en-US"/>
              </w:rPr>
            </w:pPr>
            <w:r w:rsidRPr="00B5386F">
              <w:rPr>
                <w:sz w:val="20"/>
                <w:szCs w:val="20"/>
                <w:lang w:val="en-US"/>
              </w:rPr>
              <w:t>21</w:t>
            </w:r>
          </w:p>
        </w:tc>
        <w:tc>
          <w:tcPr>
            <w:tcW w:w="1103" w:type="dxa"/>
          </w:tcPr>
          <w:p w14:paraId="58C3F6D3" w14:textId="77777777" w:rsidR="009E492E" w:rsidRPr="00B5386F" w:rsidRDefault="009E492E" w:rsidP="009929D9">
            <w:pPr>
              <w:spacing w:line="240" w:lineRule="auto"/>
              <w:jc w:val="left"/>
              <w:rPr>
                <w:sz w:val="20"/>
                <w:szCs w:val="20"/>
                <w:lang w:val="en-US"/>
              </w:rPr>
            </w:pPr>
            <w:r w:rsidRPr="00B5386F">
              <w:rPr>
                <w:sz w:val="20"/>
                <w:szCs w:val="20"/>
                <w:lang w:val="en-US"/>
              </w:rPr>
              <w:t>10</w:t>
            </w:r>
          </w:p>
        </w:tc>
        <w:tc>
          <w:tcPr>
            <w:tcW w:w="1062" w:type="dxa"/>
          </w:tcPr>
          <w:p w14:paraId="70E0EFE4" w14:textId="77777777" w:rsidR="009E492E" w:rsidRPr="00B5386F" w:rsidRDefault="009E492E" w:rsidP="009929D9">
            <w:pPr>
              <w:spacing w:line="240" w:lineRule="auto"/>
              <w:jc w:val="left"/>
              <w:rPr>
                <w:sz w:val="20"/>
                <w:szCs w:val="20"/>
                <w:lang w:val="en-US"/>
              </w:rPr>
            </w:pPr>
            <w:r w:rsidRPr="00B5386F">
              <w:rPr>
                <w:sz w:val="20"/>
                <w:szCs w:val="20"/>
                <w:lang w:val="en-US"/>
              </w:rPr>
              <w:t>11</w:t>
            </w:r>
          </w:p>
        </w:tc>
        <w:tc>
          <w:tcPr>
            <w:tcW w:w="978" w:type="dxa"/>
          </w:tcPr>
          <w:p w14:paraId="005FE59C" w14:textId="77777777" w:rsidR="009E492E" w:rsidRPr="00B5386F" w:rsidRDefault="009E492E" w:rsidP="009929D9">
            <w:pPr>
              <w:spacing w:line="240" w:lineRule="auto"/>
              <w:jc w:val="left"/>
              <w:rPr>
                <w:sz w:val="20"/>
                <w:szCs w:val="20"/>
                <w:lang w:val="en-US"/>
              </w:rPr>
            </w:pPr>
          </w:p>
        </w:tc>
        <w:tc>
          <w:tcPr>
            <w:tcW w:w="1109" w:type="dxa"/>
          </w:tcPr>
          <w:p w14:paraId="79F834CF" w14:textId="77777777" w:rsidR="009E492E" w:rsidRPr="00B5386F" w:rsidRDefault="009E492E" w:rsidP="009929D9">
            <w:pPr>
              <w:spacing w:line="240" w:lineRule="auto"/>
              <w:jc w:val="left"/>
              <w:rPr>
                <w:sz w:val="20"/>
                <w:szCs w:val="20"/>
                <w:lang w:val="en-US"/>
              </w:rPr>
            </w:pPr>
            <w:r w:rsidRPr="00B5386F">
              <w:rPr>
                <w:sz w:val="20"/>
                <w:szCs w:val="20"/>
                <w:lang w:val="en-US"/>
              </w:rPr>
              <w:t>7</w:t>
            </w:r>
          </w:p>
        </w:tc>
        <w:tc>
          <w:tcPr>
            <w:tcW w:w="849" w:type="dxa"/>
          </w:tcPr>
          <w:p w14:paraId="420EF0AC" w14:textId="77777777" w:rsidR="009E492E" w:rsidRPr="00B5386F" w:rsidRDefault="009E492E" w:rsidP="009929D9">
            <w:pPr>
              <w:spacing w:line="240" w:lineRule="auto"/>
              <w:jc w:val="left"/>
              <w:rPr>
                <w:sz w:val="20"/>
                <w:szCs w:val="20"/>
                <w:lang w:val="en-US"/>
              </w:rPr>
            </w:pPr>
          </w:p>
        </w:tc>
        <w:tc>
          <w:tcPr>
            <w:tcW w:w="854" w:type="dxa"/>
          </w:tcPr>
          <w:p w14:paraId="5233C7EE" w14:textId="77777777" w:rsidR="009E492E" w:rsidRPr="00B5386F" w:rsidRDefault="009E492E" w:rsidP="009929D9">
            <w:pPr>
              <w:spacing w:line="240" w:lineRule="auto"/>
              <w:jc w:val="left"/>
              <w:rPr>
                <w:sz w:val="20"/>
                <w:szCs w:val="20"/>
                <w:lang w:val="en-US"/>
              </w:rPr>
            </w:pPr>
            <w:r w:rsidRPr="00B5386F">
              <w:rPr>
                <w:sz w:val="20"/>
                <w:szCs w:val="20"/>
                <w:lang w:val="en-US"/>
              </w:rPr>
              <w:t>14</w:t>
            </w:r>
          </w:p>
        </w:tc>
        <w:tc>
          <w:tcPr>
            <w:tcW w:w="1556" w:type="dxa"/>
          </w:tcPr>
          <w:p w14:paraId="2789E04F" w14:textId="4089C97D" w:rsidR="009E492E" w:rsidRPr="0021186D" w:rsidRDefault="000A746E" w:rsidP="009929D9">
            <w:pPr>
              <w:spacing w:line="240" w:lineRule="auto"/>
              <w:jc w:val="left"/>
              <w:rPr>
                <w:sz w:val="20"/>
                <w:szCs w:val="20"/>
                <w:lang w:val="en-US"/>
              </w:rPr>
            </w:pPr>
            <w:r>
              <w:rPr>
                <w:sz w:val="20"/>
                <w:szCs w:val="20"/>
                <w:lang w:val="en-US"/>
              </w:rPr>
              <w:t>[3]</w:t>
            </w:r>
          </w:p>
        </w:tc>
        <w:tc>
          <w:tcPr>
            <w:tcW w:w="1843" w:type="dxa"/>
          </w:tcPr>
          <w:p w14:paraId="6F6F1149" w14:textId="4150098A" w:rsidR="009E492E" w:rsidRPr="0021186D" w:rsidRDefault="000A746E" w:rsidP="009929D9">
            <w:pPr>
              <w:spacing w:line="240" w:lineRule="auto"/>
              <w:jc w:val="left"/>
              <w:rPr>
                <w:sz w:val="20"/>
                <w:szCs w:val="20"/>
                <w:lang w:val="en-US"/>
              </w:rPr>
            </w:pPr>
            <w:r>
              <w:rPr>
                <w:sz w:val="20"/>
                <w:szCs w:val="20"/>
                <w:lang w:val="en-US"/>
              </w:rPr>
              <w:t>[3]</w:t>
            </w:r>
          </w:p>
        </w:tc>
      </w:tr>
      <w:tr w:rsidR="009E492E" w:rsidRPr="00B5386F" w14:paraId="2D9778F2" w14:textId="77777777" w:rsidTr="00197EF1">
        <w:tc>
          <w:tcPr>
            <w:tcW w:w="1110" w:type="dxa"/>
            <w:vMerge/>
            <w:tcBorders>
              <w:bottom w:val="single" w:sz="4" w:space="0" w:color="auto"/>
            </w:tcBorders>
          </w:tcPr>
          <w:p w14:paraId="2AF48E22" w14:textId="77777777" w:rsidR="009E492E" w:rsidRPr="00B5386F" w:rsidRDefault="009E492E" w:rsidP="009929D9">
            <w:pPr>
              <w:spacing w:line="240" w:lineRule="auto"/>
              <w:jc w:val="left"/>
              <w:rPr>
                <w:sz w:val="20"/>
                <w:szCs w:val="20"/>
                <w:lang w:val="en-US"/>
              </w:rPr>
            </w:pPr>
          </w:p>
        </w:tc>
        <w:tc>
          <w:tcPr>
            <w:tcW w:w="1220" w:type="dxa"/>
            <w:tcBorders>
              <w:bottom w:val="single" w:sz="4" w:space="0" w:color="auto"/>
            </w:tcBorders>
          </w:tcPr>
          <w:p w14:paraId="02FD8054" w14:textId="77777777" w:rsidR="009E492E" w:rsidRPr="00B5386F" w:rsidRDefault="009E492E" w:rsidP="009929D9">
            <w:pPr>
              <w:spacing w:line="240" w:lineRule="auto"/>
              <w:jc w:val="left"/>
              <w:rPr>
                <w:sz w:val="20"/>
                <w:szCs w:val="20"/>
                <w:lang w:val="en-US"/>
              </w:rPr>
            </w:pPr>
            <w:proofErr w:type="spellStart"/>
            <w:r w:rsidRPr="00B5386F">
              <w:rPr>
                <w:sz w:val="20"/>
                <w:szCs w:val="20"/>
                <w:lang w:val="en-US"/>
              </w:rPr>
              <w:t>Sultanov</w:t>
            </w:r>
            <w:proofErr w:type="spellEnd"/>
          </w:p>
        </w:tc>
        <w:tc>
          <w:tcPr>
            <w:tcW w:w="1498" w:type="dxa"/>
            <w:tcBorders>
              <w:bottom w:val="single" w:sz="4" w:space="0" w:color="auto"/>
            </w:tcBorders>
          </w:tcPr>
          <w:p w14:paraId="5230BF0D" w14:textId="77777777" w:rsidR="009E492E" w:rsidRPr="00B5386F" w:rsidRDefault="009E492E" w:rsidP="009929D9">
            <w:pPr>
              <w:spacing w:line="240" w:lineRule="auto"/>
              <w:jc w:val="left"/>
              <w:rPr>
                <w:sz w:val="20"/>
                <w:szCs w:val="20"/>
                <w:lang w:val="en-US"/>
              </w:rPr>
            </w:pPr>
            <w:r w:rsidRPr="00B5386F">
              <w:rPr>
                <w:sz w:val="20"/>
                <w:szCs w:val="20"/>
                <w:lang w:val="en-US"/>
              </w:rPr>
              <w:t>450K</w:t>
            </w:r>
          </w:p>
        </w:tc>
        <w:tc>
          <w:tcPr>
            <w:tcW w:w="710" w:type="dxa"/>
            <w:tcBorders>
              <w:bottom w:val="single" w:sz="4" w:space="0" w:color="auto"/>
            </w:tcBorders>
          </w:tcPr>
          <w:p w14:paraId="331E39D5" w14:textId="77777777" w:rsidR="009E492E" w:rsidRPr="00B5386F" w:rsidRDefault="009E492E" w:rsidP="009929D9">
            <w:pPr>
              <w:spacing w:line="240" w:lineRule="auto"/>
              <w:jc w:val="left"/>
              <w:rPr>
                <w:sz w:val="20"/>
                <w:szCs w:val="20"/>
                <w:lang w:val="en-US"/>
              </w:rPr>
            </w:pPr>
            <w:r w:rsidRPr="00B5386F">
              <w:rPr>
                <w:sz w:val="20"/>
                <w:szCs w:val="20"/>
                <w:lang w:val="en-US"/>
              </w:rPr>
              <w:t>12</w:t>
            </w:r>
          </w:p>
        </w:tc>
        <w:tc>
          <w:tcPr>
            <w:tcW w:w="1103" w:type="dxa"/>
            <w:tcBorders>
              <w:bottom w:val="single" w:sz="4" w:space="0" w:color="auto"/>
            </w:tcBorders>
          </w:tcPr>
          <w:p w14:paraId="299D5E45" w14:textId="77777777" w:rsidR="009E492E" w:rsidRPr="00B5386F" w:rsidRDefault="009E492E" w:rsidP="009929D9">
            <w:pPr>
              <w:spacing w:line="240" w:lineRule="auto"/>
              <w:jc w:val="left"/>
              <w:rPr>
                <w:sz w:val="20"/>
                <w:szCs w:val="20"/>
                <w:lang w:val="en-US"/>
              </w:rPr>
            </w:pPr>
          </w:p>
        </w:tc>
        <w:tc>
          <w:tcPr>
            <w:tcW w:w="1062" w:type="dxa"/>
            <w:tcBorders>
              <w:bottom w:val="single" w:sz="4" w:space="0" w:color="auto"/>
            </w:tcBorders>
          </w:tcPr>
          <w:p w14:paraId="15365842" w14:textId="77777777" w:rsidR="009E492E" w:rsidRPr="00B5386F" w:rsidRDefault="009E492E" w:rsidP="009929D9">
            <w:pPr>
              <w:spacing w:line="240" w:lineRule="auto"/>
              <w:jc w:val="left"/>
              <w:rPr>
                <w:sz w:val="20"/>
                <w:szCs w:val="20"/>
                <w:lang w:val="en-US"/>
              </w:rPr>
            </w:pPr>
          </w:p>
        </w:tc>
        <w:tc>
          <w:tcPr>
            <w:tcW w:w="978" w:type="dxa"/>
            <w:tcBorders>
              <w:bottom w:val="single" w:sz="4" w:space="0" w:color="auto"/>
            </w:tcBorders>
          </w:tcPr>
          <w:p w14:paraId="60E491A0" w14:textId="77777777" w:rsidR="009E492E" w:rsidRPr="00B5386F" w:rsidRDefault="009E492E" w:rsidP="009929D9">
            <w:pPr>
              <w:spacing w:line="240" w:lineRule="auto"/>
              <w:jc w:val="left"/>
              <w:rPr>
                <w:sz w:val="20"/>
                <w:szCs w:val="20"/>
                <w:lang w:val="en-US"/>
              </w:rPr>
            </w:pPr>
            <w:r w:rsidRPr="00B5386F">
              <w:rPr>
                <w:sz w:val="20"/>
                <w:szCs w:val="20"/>
                <w:lang w:val="en-US"/>
              </w:rPr>
              <w:t>12</w:t>
            </w:r>
          </w:p>
        </w:tc>
        <w:tc>
          <w:tcPr>
            <w:tcW w:w="1109" w:type="dxa"/>
            <w:tcBorders>
              <w:bottom w:val="single" w:sz="4" w:space="0" w:color="auto"/>
            </w:tcBorders>
          </w:tcPr>
          <w:p w14:paraId="3BB38310" w14:textId="77777777" w:rsidR="009E492E" w:rsidRPr="00B5386F" w:rsidRDefault="009E492E" w:rsidP="009929D9">
            <w:pPr>
              <w:spacing w:line="240" w:lineRule="auto"/>
              <w:jc w:val="left"/>
              <w:rPr>
                <w:sz w:val="20"/>
                <w:szCs w:val="20"/>
                <w:lang w:val="en-US"/>
              </w:rPr>
            </w:pPr>
            <w:r w:rsidRPr="00B5386F">
              <w:rPr>
                <w:sz w:val="20"/>
                <w:szCs w:val="20"/>
                <w:lang w:val="en-US"/>
              </w:rPr>
              <w:t>9</w:t>
            </w:r>
          </w:p>
        </w:tc>
        <w:tc>
          <w:tcPr>
            <w:tcW w:w="849" w:type="dxa"/>
            <w:tcBorders>
              <w:bottom w:val="single" w:sz="4" w:space="0" w:color="auto"/>
            </w:tcBorders>
          </w:tcPr>
          <w:p w14:paraId="70B7D1C7" w14:textId="77777777" w:rsidR="009E492E" w:rsidRPr="00B5386F" w:rsidRDefault="009E492E" w:rsidP="009929D9">
            <w:pPr>
              <w:spacing w:line="240" w:lineRule="auto"/>
              <w:jc w:val="left"/>
              <w:rPr>
                <w:sz w:val="20"/>
                <w:szCs w:val="20"/>
                <w:lang w:val="en-US"/>
              </w:rPr>
            </w:pPr>
          </w:p>
        </w:tc>
        <w:tc>
          <w:tcPr>
            <w:tcW w:w="854" w:type="dxa"/>
            <w:tcBorders>
              <w:bottom w:val="single" w:sz="4" w:space="0" w:color="auto"/>
            </w:tcBorders>
          </w:tcPr>
          <w:p w14:paraId="56F7BEBF" w14:textId="77777777" w:rsidR="009E492E" w:rsidRPr="00B5386F" w:rsidRDefault="009E492E" w:rsidP="009929D9">
            <w:pPr>
              <w:spacing w:line="240" w:lineRule="auto"/>
              <w:jc w:val="left"/>
              <w:rPr>
                <w:sz w:val="20"/>
                <w:szCs w:val="20"/>
                <w:lang w:val="en-US"/>
              </w:rPr>
            </w:pPr>
            <w:r w:rsidRPr="00B5386F">
              <w:rPr>
                <w:sz w:val="20"/>
                <w:szCs w:val="20"/>
                <w:lang w:val="en-US"/>
              </w:rPr>
              <w:t>3</w:t>
            </w:r>
          </w:p>
        </w:tc>
        <w:tc>
          <w:tcPr>
            <w:tcW w:w="1556" w:type="dxa"/>
            <w:tcBorders>
              <w:bottom w:val="single" w:sz="4" w:space="0" w:color="auto"/>
            </w:tcBorders>
          </w:tcPr>
          <w:p w14:paraId="795D7E2C" w14:textId="704990E8" w:rsidR="009E492E" w:rsidRPr="0021186D" w:rsidRDefault="000A746E" w:rsidP="009929D9">
            <w:pPr>
              <w:spacing w:line="240" w:lineRule="auto"/>
              <w:jc w:val="left"/>
              <w:rPr>
                <w:sz w:val="20"/>
                <w:szCs w:val="20"/>
                <w:lang w:val="en-US"/>
              </w:rPr>
            </w:pPr>
            <w:r>
              <w:rPr>
                <w:sz w:val="20"/>
                <w:szCs w:val="20"/>
                <w:lang w:val="en-US"/>
              </w:rPr>
              <w:t>[4]</w:t>
            </w:r>
          </w:p>
        </w:tc>
        <w:tc>
          <w:tcPr>
            <w:tcW w:w="1843" w:type="dxa"/>
            <w:tcBorders>
              <w:bottom w:val="single" w:sz="4" w:space="0" w:color="auto"/>
            </w:tcBorders>
          </w:tcPr>
          <w:p w14:paraId="12BE678E" w14:textId="044A6D6C" w:rsidR="009E492E" w:rsidRPr="0021186D" w:rsidRDefault="000A746E" w:rsidP="009929D9">
            <w:pPr>
              <w:spacing w:line="240" w:lineRule="auto"/>
              <w:jc w:val="left"/>
              <w:rPr>
                <w:sz w:val="20"/>
                <w:szCs w:val="20"/>
                <w:lang w:val="en-US"/>
              </w:rPr>
            </w:pPr>
            <w:r>
              <w:rPr>
                <w:sz w:val="20"/>
                <w:szCs w:val="20"/>
                <w:lang w:val="en-US"/>
              </w:rPr>
              <w:t>[4]</w:t>
            </w:r>
          </w:p>
        </w:tc>
      </w:tr>
      <w:tr w:rsidR="00197EF1" w:rsidRPr="00B5386F" w14:paraId="6DC4AA9E" w14:textId="77777777" w:rsidTr="00197EF1">
        <w:tc>
          <w:tcPr>
            <w:tcW w:w="1110" w:type="dxa"/>
            <w:tcBorders>
              <w:top w:val="single" w:sz="4" w:space="0" w:color="auto"/>
              <w:bottom w:val="single" w:sz="4" w:space="0" w:color="auto"/>
            </w:tcBorders>
          </w:tcPr>
          <w:p w14:paraId="6C12A08E" w14:textId="29F8C4D8" w:rsidR="00197EF1" w:rsidRPr="00197EF1" w:rsidRDefault="00197EF1" w:rsidP="00197EF1">
            <w:pPr>
              <w:spacing w:line="240" w:lineRule="auto"/>
              <w:jc w:val="left"/>
              <w:rPr>
                <w:b/>
                <w:bCs/>
                <w:sz w:val="20"/>
                <w:szCs w:val="20"/>
                <w:lang w:val="en-US"/>
              </w:rPr>
            </w:pPr>
            <w:r w:rsidRPr="00197EF1">
              <w:rPr>
                <w:b/>
                <w:bCs/>
                <w:sz w:val="20"/>
                <w:szCs w:val="20"/>
                <w:lang w:val="en-US"/>
              </w:rPr>
              <w:t>iPSC - MN</w:t>
            </w:r>
          </w:p>
        </w:tc>
        <w:tc>
          <w:tcPr>
            <w:tcW w:w="1220" w:type="dxa"/>
            <w:tcBorders>
              <w:top w:val="single" w:sz="4" w:space="0" w:color="auto"/>
              <w:bottom w:val="single" w:sz="4" w:space="0" w:color="auto"/>
            </w:tcBorders>
          </w:tcPr>
          <w:p w14:paraId="21A657C1" w14:textId="27F66858" w:rsidR="00197EF1" w:rsidRPr="00B5386F" w:rsidRDefault="00197EF1" w:rsidP="00197EF1">
            <w:pPr>
              <w:spacing w:line="240" w:lineRule="auto"/>
              <w:jc w:val="left"/>
              <w:rPr>
                <w:sz w:val="20"/>
                <w:szCs w:val="20"/>
                <w:lang w:val="en-US"/>
              </w:rPr>
            </w:pPr>
            <w:proofErr w:type="spellStart"/>
            <w:r w:rsidRPr="00B5386F">
              <w:rPr>
                <w:sz w:val="20"/>
                <w:szCs w:val="20"/>
                <w:lang w:val="en-US"/>
              </w:rPr>
              <w:t>Bhinge</w:t>
            </w:r>
            <w:proofErr w:type="spellEnd"/>
          </w:p>
        </w:tc>
        <w:tc>
          <w:tcPr>
            <w:tcW w:w="1498" w:type="dxa"/>
            <w:tcBorders>
              <w:top w:val="single" w:sz="4" w:space="0" w:color="auto"/>
              <w:bottom w:val="single" w:sz="4" w:space="0" w:color="auto"/>
            </w:tcBorders>
          </w:tcPr>
          <w:p w14:paraId="05815DCF" w14:textId="330DCD50" w:rsidR="00197EF1" w:rsidRPr="00B5386F" w:rsidRDefault="00197EF1" w:rsidP="00197EF1">
            <w:pPr>
              <w:spacing w:line="240" w:lineRule="auto"/>
              <w:jc w:val="left"/>
              <w:rPr>
                <w:sz w:val="20"/>
                <w:szCs w:val="20"/>
                <w:lang w:val="en-US"/>
              </w:rPr>
            </w:pPr>
            <w:r w:rsidRPr="00B5386F">
              <w:rPr>
                <w:sz w:val="20"/>
                <w:szCs w:val="20"/>
                <w:lang w:val="en-US"/>
              </w:rPr>
              <w:t>EPIC</w:t>
            </w:r>
          </w:p>
        </w:tc>
        <w:tc>
          <w:tcPr>
            <w:tcW w:w="710" w:type="dxa"/>
            <w:tcBorders>
              <w:top w:val="single" w:sz="4" w:space="0" w:color="auto"/>
              <w:bottom w:val="single" w:sz="4" w:space="0" w:color="auto"/>
            </w:tcBorders>
          </w:tcPr>
          <w:p w14:paraId="4EF887BE" w14:textId="2C3DDC8F" w:rsidR="00197EF1" w:rsidRPr="00B5386F" w:rsidRDefault="004A0788" w:rsidP="00197EF1">
            <w:pPr>
              <w:spacing w:line="240" w:lineRule="auto"/>
              <w:jc w:val="left"/>
              <w:rPr>
                <w:sz w:val="20"/>
                <w:szCs w:val="20"/>
                <w:lang w:val="en-US"/>
              </w:rPr>
            </w:pPr>
            <w:r>
              <w:rPr>
                <w:sz w:val="20"/>
                <w:szCs w:val="20"/>
                <w:lang w:val="en-US"/>
              </w:rPr>
              <w:t>23</w:t>
            </w:r>
          </w:p>
        </w:tc>
        <w:tc>
          <w:tcPr>
            <w:tcW w:w="1103" w:type="dxa"/>
            <w:tcBorders>
              <w:top w:val="single" w:sz="4" w:space="0" w:color="auto"/>
              <w:bottom w:val="single" w:sz="4" w:space="0" w:color="auto"/>
            </w:tcBorders>
          </w:tcPr>
          <w:p w14:paraId="2F7C710C" w14:textId="77777777" w:rsidR="00197EF1" w:rsidRPr="00B5386F" w:rsidRDefault="00197EF1" w:rsidP="00197EF1">
            <w:pPr>
              <w:spacing w:line="240" w:lineRule="auto"/>
              <w:jc w:val="left"/>
              <w:rPr>
                <w:sz w:val="20"/>
                <w:szCs w:val="20"/>
                <w:lang w:val="en-US"/>
              </w:rPr>
            </w:pPr>
          </w:p>
        </w:tc>
        <w:tc>
          <w:tcPr>
            <w:tcW w:w="1062" w:type="dxa"/>
            <w:tcBorders>
              <w:top w:val="single" w:sz="4" w:space="0" w:color="auto"/>
              <w:bottom w:val="single" w:sz="4" w:space="0" w:color="auto"/>
            </w:tcBorders>
          </w:tcPr>
          <w:p w14:paraId="540997D9" w14:textId="77777777" w:rsidR="00197EF1" w:rsidRPr="00B5386F" w:rsidRDefault="00197EF1" w:rsidP="00197EF1">
            <w:pPr>
              <w:spacing w:line="240" w:lineRule="auto"/>
              <w:jc w:val="left"/>
              <w:rPr>
                <w:sz w:val="20"/>
                <w:szCs w:val="20"/>
                <w:lang w:val="en-US"/>
              </w:rPr>
            </w:pPr>
          </w:p>
        </w:tc>
        <w:tc>
          <w:tcPr>
            <w:tcW w:w="978" w:type="dxa"/>
            <w:tcBorders>
              <w:top w:val="single" w:sz="4" w:space="0" w:color="auto"/>
              <w:bottom w:val="single" w:sz="4" w:space="0" w:color="auto"/>
            </w:tcBorders>
          </w:tcPr>
          <w:p w14:paraId="0F134C68" w14:textId="73F014F5" w:rsidR="00197EF1" w:rsidRPr="00B5386F" w:rsidRDefault="005E385E" w:rsidP="00197EF1">
            <w:pPr>
              <w:spacing w:line="240" w:lineRule="auto"/>
              <w:jc w:val="left"/>
              <w:rPr>
                <w:sz w:val="20"/>
                <w:szCs w:val="20"/>
                <w:lang w:val="en-US"/>
              </w:rPr>
            </w:pPr>
            <w:r>
              <w:rPr>
                <w:sz w:val="20"/>
                <w:szCs w:val="20"/>
                <w:lang w:val="en-US"/>
              </w:rPr>
              <w:t>23</w:t>
            </w:r>
          </w:p>
        </w:tc>
        <w:tc>
          <w:tcPr>
            <w:tcW w:w="1109" w:type="dxa"/>
            <w:tcBorders>
              <w:top w:val="single" w:sz="4" w:space="0" w:color="auto"/>
              <w:bottom w:val="single" w:sz="4" w:space="0" w:color="auto"/>
            </w:tcBorders>
          </w:tcPr>
          <w:p w14:paraId="7266ECD2" w14:textId="346E48F5" w:rsidR="00197EF1" w:rsidRPr="00B5386F" w:rsidRDefault="004A0788" w:rsidP="00197EF1">
            <w:pPr>
              <w:spacing w:line="240" w:lineRule="auto"/>
              <w:jc w:val="left"/>
              <w:rPr>
                <w:sz w:val="20"/>
                <w:szCs w:val="20"/>
                <w:lang w:val="en-US"/>
              </w:rPr>
            </w:pPr>
            <w:r>
              <w:rPr>
                <w:sz w:val="20"/>
                <w:szCs w:val="20"/>
                <w:lang w:val="en-US"/>
              </w:rPr>
              <w:t>2</w:t>
            </w:r>
          </w:p>
        </w:tc>
        <w:tc>
          <w:tcPr>
            <w:tcW w:w="849" w:type="dxa"/>
            <w:tcBorders>
              <w:top w:val="single" w:sz="4" w:space="0" w:color="auto"/>
              <w:bottom w:val="single" w:sz="4" w:space="0" w:color="auto"/>
            </w:tcBorders>
          </w:tcPr>
          <w:p w14:paraId="71983995" w14:textId="77777777" w:rsidR="00197EF1" w:rsidRPr="00B5386F" w:rsidRDefault="00197EF1" w:rsidP="00197EF1">
            <w:pPr>
              <w:spacing w:line="240" w:lineRule="auto"/>
              <w:jc w:val="left"/>
              <w:rPr>
                <w:sz w:val="20"/>
                <w:szCs w:val="20"/>
                <w:lang w:val="en-US"/>
              </w:rPr>
            </w:pPr>
          </w:p>
        </w:tc>
        <w:tc>
          <w:tcPr>
            <w:tcW w:w="854" w:type="dxa"/>
            <w:tcBorders>
              <w:top w:val="single" w:sz="4" w:space="0" w:color="auto"/>
              <w:bottom w:val="single" w:sz="4" w:space="0" w:color="auto"/>
            </w:tcBorders>
          </w:tcPr>
          <w:p w14:paraId="77E60EB9" w14:textId="43A17992" w:rsidR="00197EF1" w:rsidRPr="00B5386F" w:rsidRDefault="004A0788" w:rsidP="00197EF1">
            <w:pPr>
              <w:spacing w:line="240" w:lineRule="auto"/>
              <w:jc w:val="left"/>
              <w:rPr>
                <w:sz w:val="20"/>
                <w:szCs w:val="20"/>
                <w:lang w:val="en-US"/>
              </w:rPr>
            </w:pPr>
            <w:r>
              <w:rPr>
                <w:sz w:val="20"/>
                <w:szCs w:val="20"/>
                <w:lang w:val="en-US"/>
              </w:rPr>
              <w:t>21</w:t>
            </w:r>
          </w:p>
        </w:tc>
        <w:tc>
          <w:tcPr>
            <w:tcW w:w="1556" w:type="dxa"/>
            <w:tcBorders>
              <w:top w:val="single" w:sz="4" w:space="0" w:color="auto"/>
              <w:bottom w:val="single" w:sz="4" w:space="0" w:color="auto"/>
            </w:tcBorders>
          </w:tcPr>
          <w:p w14:paraId="4FCFCA50" w14:textId="0CE8AE18" w:rsidR="00197EF1" w:rsidRPr="0021186D" w:rsidRDefault="00197EF1" w:rsidP="00197EF1">
            <w:pPr>
              <w:spacing w:line="240" w:lineRule="auto"/>
              <w:jc w:val="left"/>
              <w:rPr>
                <w:sz w:val="20"/>
                <w:szCs w:val="20"/>
                <w:lang w:val="en-US"/>
              </w:rPr>
            </w:pPr>
            <w:r w:rsidRPr="0021186D">
              <w:rPr>
                <w:sz w:val="20"/>
                <w:szCs w:val="20"/>
                <w:lang w:val="en-US"/>
              </w:rPr>
              <w:fldChar w:fldCharType="begin" w:fldLock="1"/>
            </w:r>
            <w:r w:rsidR="000A746E">
              <w:rPr>
                <w:sz w:val="20"/>
                <w:szCs w:val="20"/>
                <w:lang w:val="en-US"/>
              </w:rPr>
              <w:instrText>ADDIN CSL_CITATION {"citationItems":[{"id":"ITEM-1","itemData":{"DOI":"10.1016/j.stemcr.2017.02.019","ISSN":"22136711","PMID":"28366453","abstract":"Although mutations in several genes with diverse functions have been known to cause amyotrophic lateral sclerosis (ALS), it is unknown to what extent causal mutations impinge on common pathways that drive motor neuron (MN)-specific neurodegeneration. In this study, we combined induced pluripotent stem cells-based disease modeling with genome engineering and deep RNA sequencing to identify pathways dysregulated by mutant SOD1 in human MNs. Gene expression profiling and pathway analysis followed by pharmacological screening identified activated ERK and JNK signaling as key drivers of neurodegeneration in mutant SOD1 MNs. The AP1 complex member JUN, an ERK/JNK downstream target, was observed to be highly expressed in MNs compared with non-MNs, providing a mechanistic insight into the specific degeneration of MNs. Importantly, investigations of mutant FUS MNs identified activated p38 and ERK, indicating that network perturbations induced by ALS-causing mutations converge partly on a few specific pathways that are drug responsive and provide immense therapeutic potential.","author":[{"dropping-particle":"","family":"Bhinge","given":"Akshay","non-dropping-particle":"","parse-names":false,"suffix":""},{"dropping-particle":"","family":"Namboori","given":"Seema C.","non-dropping-particle":"","parse-names":false,"suffix":""},{"dropping-particle":"","family":"Zhang","given":"Xiaoyu","non-dropping-particle":"","parse-names":false,"suffix":""},{"dropping-particle":"","family":"VanDongen","given":"Antonius M.J.","non-dropping-particle":"","parse-names":false,"suffix":""},{"dropping-particle":"","family":"Stanton","given":"Lawrence W.","non-dropping-particle":"","parse-names":false,"suffix":""}],"container-title":"Stem Cell Reports","id":"ITEM-1","issue":"4","issued":{"date-parts":[["2017","4","11"]]},"page":"856-869","publisher":"Cell Press","title":"Genetic Correction of SOD1 Mutant iPSCs Reveals ERK and JNK Activated AP1 as a Driver of Neurodegeneration in Amyotrophic Lateral Sclerosis","type":"article-journal","volume":"8"},"uris":["http://www.mendeley.com/documents/?uuid=dcdb26ad-ce21-34f3-a718-04ed1621fb6d"]}],"mendeley":{"formattedCitation":"&lt;sup&gt;10&lt;/sup&gt;","manualFormatting":"[40]","plainTextFormattedCitation":"10","previouslyFormattedCitation":"[32]"},"properties":{"noteIndex":0},"schema":"https://github.com/citation-style-language/schema/raw/master/csl-citation.json"}</w:instrText>
            </w:r>
            <w:r w:rsidRPr="0021186D">
              <w:rPr>
                <w:sz w:val="20"/>
                <w:szCs w:val="20"/>
                <w:lang w:val="en-US"/>
              </w:rPr>
              <w:fldChar w:fldCharType="separate"/>
            </w:r>
            <w:r w:rsidRPr="0021186D">
              <w:rPr>
                <w:noProof/>
                <w:sz w:val="20"/>
                <w:szCs w:val="20"/>
                <w:lang w:val="en-US"/>
              </w:rPr>
              <w:t>[</w:t>
            </w:r>
            <w:r w:rsidR="0021186D">
              <w:rPr>
                <w:noProof/>
                <w:sz w:val="20"/>
                <w:szCs w:val="20"/>
                <w:lang w:val="en-US"/>
              </w:rPr>
              <w:t>40</w:t>
            </w:r>
            <w:r w:rsidRPr="0021186D">
              <w:rPr>
                <w:noProof/>
                <w:sz w:val="20"/>
                <w:szCs w:val="20"/>
                <w:lang w:val="en-US"/>
              </w:rPr>
              <w:t>]</w:t>
            </w:r>
            <w:r w:rsidRPr="0021186D">
              <w:rPr>
                <w:sz w:val="20"/>
                <w:szCs w:val="20"/>
                <w:lang w:val="en-US"/>
              </w:rPr>
              <w:fldChar w:fldCharType="end"/>
            </w:r>
          </w:p>
        </w:tc>
        <w:tc>
          <w:tcPr>
            <w:tcW w:w="1843" w:type="dxa"/>
            <w:tcBorders>
              <w:top w:val="single" w:sz="4" w:space="0" w:color="auto"/>
              <w:bottom w:val="single" w:sz="4" w:space="0" w:color="auto"/>
            </w:tcBorders>
          </w:tcPr>
          <w:p w14:paraId="719149AF" w14:textId="081B7ECB" w:rsidR="00197EF1" w:rsidRPr="0021186D" w:rsidRDefault="00197EF1" w:rsidP="00197EF1">
            <w:pPr>
              <w:spacing w:line="240" w:lineRule="auto"/>
              <w:jc w:val="left"/>
              <w:rPr>
                <w:sz w:val="20"/>
                <w:szCs w:val="20"/>
                <w:lang w:val="en-US"/>
              </w:rPr>
            </w:pPr>
            <w:r w:rsidRPr="0021186D">
              <w:rPr>
                <w:sz w:val="20"/>
                <w:szCs w:val="20"/>
                <w:lang w:val="en-US"/>
              </w:rPr>
              <w:fldChar w:fldCharType="begin" w:fldLock="1"/>
            </w:r>
            <w:r w:rsidR="000A746E">
              <w:rPr>
                <w:sz w:val="20"/>
                <w:szCs w:val="20"/>
                <w:lang w:val="en-US"/>
              </w:rPr>
              <w:instrText>ADDIN CSL_CITATION {"citationItems":[{"id":"ITEM-1","itemData":{"DOI":"10.1016/j.stemcr.2017.02.019","ISSN":"22136711","PMID":"28366453","abstract":"Although mutations in several genes with diverse functions have been known to cause amyotrophic lateral sclerosis (ALS), it is unknown to what extent causal mutations impinge on common pathways that drive motor neuron (MN)-specific neurodegeneration. In this study, we combined induced pluripotent stem cells-based disease modeling with genome engineering and deep RNA sequencing to identify pathways dysregulated by mutant SOD1 in human MNs. Gene expression profiling and pathway analysis followed by pharmacological screening identified activated ERK and JNK signaling as key drivers of neurodegeneration in mutant SOD1 MNs. The AP1 complex member JUN, an ERK/JNK downstream target, was observed to be highly expressed in MNs compared with non-MNs, providing a mechanistic insight into the specific degeneration of MNs. Importantly, investigations of mutant FUS MNs identified activated p38 and ERK, indicating that network perturbations induced by ALS-causing mutations converge partly on a few specific pathways that are drug responsive and provide immense therapeutic potential.","author":[{"dropping-particle":"","family":"Bhinge","given":"Akshay","non-dropping-particle":"","parse-names":false,"suffix":""},{"dropping-particle":"","family":"Namboori","given":"Seema C.","non-dropping-particle":"","parse-names":false,"suffix":""},{"dropping-particle":"","family":"Zhang","given":"Xiaoyu","non-dropping-particle":"","parse-names":false,"suffix":""},{"dropping-particle":"","family":"VanDongen","given":"Antonius M.J.","non-dropping-particle":"","parse-names":false,"suffix":""},{"dropping-particle":"","family":"Stanton","given":"Lawrence W.","non-dropping-particle":"","parse-names":false,"suffix":""}],"container-title":"Stem Cell Reports","id":"ITEM-1","issue":"4","issued":{"date-parts":[["2017","4","11"]]},"page":"856-869","publisher":"Cell Press","title":"Genetic Correction of SOD1 Mutant iPSCs Reveals ERK and JNK Activated AP1 as a Driver of Neurodegeneration in Amyotrophic Lateral Sclerosis","type":"article-journal","volume":"8"},"uris":["http://www.mendeley.com/documents/?uuid=dcdb26ad-ce21-34f3-a718-04ed1621fb6d"]}],"mendeley":{"formattedCitation":"&lt;sup&gt;10&lt;/sup&gt;","manualFormatting":"[40]","plainTextFormattedCitation":"10","previouslyFormattedCitation":"[32]"},"properties":{"noteIndex":0},"schema":"https://github.com/citation-style-language/schema/raw/master/csl-citation.json"}</w:instrText>
            </w:r>
            <w:r w:rsidRPr="0021186D">
              <w:rPr>
                <w:sz w:val="20"/>
                <w:szCs w:val="20"/>
                <w:lang w:val="en-US"/>
              </w:rPr>
              <w:fldChar w:fldCharType="separate"/>
            </w:r>
            <w:r w:rsidRPr="0021186D">
              <w:rPr>
                <w:noProof/>
                <w:sz w:val="20"/>
                <w:szCs w:val="20"/>
                <w:lang w:val="en-US"/>
              </w:rPr>
              <w:t>[</w:t>
            </w:r>
            <w:r w:rsidR="0021186D">
              <w:rPr>
                <w:noProof/>
                <w:sz w:val="20"/>
                <w:szCs w:val="20"/>
                <w:lang w:val="en-US"/>
              </w:rPr>
              <w:t>40</w:t>
            </w:r>
            <w:r w:rsidRPr="0021186D">
              <w:rPr>
                <w:noProof/>
                <w:sz w:val="20"/>
                <w:szCs w:val="20"/>
                <w:lang w:val="en-US"/>
              </w:rPr>
              <w:t>]</w:t>
            </w:r>
            <w:r w:rsidRPr="0021186D">
              <w:rPr>
                <w:sz w:val="20"/>
                <w:szCs w:val="20"/>
                <w:lang w:val="en-US"/>
              </w:rPr>
              <w:fldChar w:fldCharType="end"/>
            </w:r>
          </w:p>
        </w:tc>
      </w:tr>
      <w:tr w:rsidR="00197EF1" w:rsidRPr="00B5386F" w14:paraId="79F8FE84" w14:textId="77777777" w:rsidTr="00197EF1">
        <w:tc>
          <w:tcPr>
            <w:tcW w:w="1110" w:type="dxa"/>
            <w:tcBorders>
              <w:top w:val="single" w:sz="4" w:space="0" w:color="auto"/>
            </w:tcBorders>
          </w:tcPr>
          <w:p w14:paraId="516793CB" w14:textId="77777777" w:rsidR="00197EF1" w:rsidRPr="00197EF1" w:rsidRDefault="00197EF1" w:rsidP="00197EF1">
            <w:pPr>
              <w:spacing w:line="240" w:lineRule="auto"/>
              <w:jc w:val="left"/>
              <w:rPr>
                <w:b/>
                <w:bCs/>
                <w:sz w:val="20"/>
                <w:szCs w:val="20"/>
                <w:lang w:val="en-US"/>
              </w:rPr>
            </w:pPr>
          </w:p>
        </w:tc>
        <w:tc>
          <w:tcPr>
            <w:tcW w:w="1220" w:type="dxa"/>
            <w:tcBorders>
              <w:top w:val="single" w:sz="4" w:space="0" w:color="auto"/>
            </w:tcBorders>
          </w:tcPr>
          <w:p w14:paraId="0D9DC5C4" w14:textId="77777777" w:rsidR="00197EF1" w:rsidRPr="00B5386F" w:rsidRDefault="00197EF1" w:rsidP="00197EF1">
            <w:pPr>
              <w:spacing w:line="240" w:lineRule="auto"/>
              <w:jc w:val="left"/>
              <w:rPr>
                <w:sz w:val="20"/>
                <w:szCs w:val="20"/>
                <w:lang w:val="en-US"/>
              </w:rPr>
            </w:pPr>
          </w:p>
        </w:tc>
        <w:tc>
          <w:tcPr>
            <w:tcW w:w="1498" w:type="dxa"/>
            <w:tcBorders>
              <w:top w:val="single" w:sz="4" w:space="0" w:color="auto"/>
            </w:tcBorders>
          </w:tcPr>
          <w:p w14:paraId="78B8B3B6" w14:textId="77777777" w:rsidR="00197EF1" w:rsidRPr="00B5386F" w:rsidRDefault="00197EF1" w:rsidP="00197EF1">
            <w:pPr>
              <w:spacing w:line="240" w:lineRule="auto"/>
              <w:jc w:val="left"/>
              <w:rPr>
                <w:sz w:val="20"/>
                <w:szCs w:val="20"/>
                <w:lang w:val="en-US"/>
              </w:rPr>
            </w:pPr>
          </w:p>
        </w:tc>
        <w:tc>
          <w:tcPr>
            <w:tcW w:w="710" w:type="dxa"/>
            <w:tcBorders>
              <w:top w:val="single" w:sz="4" w:space="0" w:color="auto"/>
            </w:tcBorders>
          </w:tcPr>
          <w:p w14:paraId="60D34035" w14:textId="77777777" w:rsidR="00197EF1" w:rsidRPr="00B5386F" w:rsidRDefault="00197EF1" w:rsidP="00197EF1">
            <w:pPr>
              <w:spacing w:line="240" w:lineRule="auto"/>
              <w:jc w:val="left"/>
              <w:rPr>
                <w:sz w:val="20"/>
                <w:szCs w:val="20"/>
                <w:lang w:val="en-US"/>
              </w:rPr>
            </w:pPr>
          </w:p>
        </w:tc>
        <w:tc>
          <w:tcPr>
            <w:tcW w:w="1103" w:type="dxa"/>
            <w:tcBorders>
              <w:top w:val="single" w:sz="4" w:space="0" w:color="auto"/>
            </w:tcBorders>
          </w:tcPr>
          <w:p w14:paraId="23530B18" w14:textId="77777777" w:rsidR="00197EF1" w:rsidRPr="00B5386F" w:rsidRDefault="00197EF1" w:rsidP="00197EF1">
            <w:pPr>
              <w:spacing w:line="240" w:lineRule="auto"/>
              <w:jc w:val="left"/>
              <w:rPr>
                <w:sz w:val="20"/>
                <w:szCs w:val="20"/>
                <w:lang w:val="en-US"/>
              </w:rPr>
            </w:pPr>
          </w:p>
        </w:tc>
        <w:tc>
          <w:tcPr>
            <w:tcW w:w="1062" w:type="dxa"/>
            <w:tcBorders>
              <w:top w:val="single" w:sz="4" w:space="0" w:color="auto"/>
            </w:tcBorders>
          </w:tcPr>
          <w:p w14:paraId="43DD6964" w14:textId="77777777" w:rsidR="00197EF1" w:rsidRPr="00B5386F" w:rsidRDefault="00197EF1" w:rsidP="00197EF1">
            <w:pPr>
              <w:spacing w:line="240" w:lineRule="auto"/>
              <w:jc w:val="left"/>
              <w:rPr>
                <w:sz w:val="20"/>
                <w:szCs w:val="20"/>
                <w:lang w:val="en-US"/>
              </w:rPr>
            </w:pPr>
          </w:p>
        </w:tc>
        <w:tc>
          <w:tcPr>
            <w:tcW w:w="978" w:type="dxa"/>
            <w:tcBorders>
              <w:top w:val="single" w:sz="4" w:space="0" w:color="auto"/>
            </w:tcBorders>
          </w:tcPr>
          <w:p w14:paraId="2020FAB8" w14:textId="77777777" w:rsidR="00197EF1" w:rsidRPr="00B5386F" w:rsidRDefault="00197EF1" w:rsidP="00197EF1">
            <w:pPr>
              <w:spacing w:line="240" w:lineRule="auto"/>
              <w:jc w:val="left"/>
              <w:rPr>
                <w:sz w:val="20"/>
                <w:szCs w:val="20"/>
                <w:lang w:val="en-US"/>
              </w:rPr>
            </w:pPr>
          </w:p>
        </w:tc>
        <w:tc>
          <w:tcPr>
            <w:tcW w:w="2812" w:type="dxa"/>
            <w:gridSpan w:val="3"/>
            <w:tcBorders>
              <w:top w:val="single" w:sz="4" w:space="0" w:color="auto"/>
              <w:bottom w:val="single" w:sz="4" w:space="0" w:color="auto"/>
            </w:tcBorders>
          </w:tcPr>
          <w:p w14:paraId="2FB2DA3A" w14:textId="5A6BB6A6" w:rsidR="00197EF1" w:rsidRPr="00197EF1" w:rsidRDefault="00197EF1" w:rsidP="00197EF1">
            <w:pPr>
              <w:spacing w:line="240" w:lineRule="auto"/>
              <w:jc w:val="left"/>
              <w:rPr>
                <w:b/>
                <w:bCs/>
                <w:sz w:val="20"/>
                <w:szCs w:val="20"/>
                <w:lang w:val="en-US"/>
              </w:rPr>
            </w:pPr>
            <w:r w:rsidRPr="00197EF1">
              <w:rPr>
                <w:b/>
                <w:bCs/>
                <w:sz w:val="20"/>
                <w:szCs w:val="20"/>
                <w:lang w:val="en-US"/>
              </w:rPr>
              <w:t>Cell Stage</w:t>
            </w:r>
          </w:p>
        </w:tc>
        <w:tc>
          <w:tcPr>
            <w:tcW w:w="1556" w:type="dxa"/>
            <w:vMerge w:val="restart"/>
            <w:tcBorders>
              <w:top w:val="single" w:sz="4" w:space="0" w:color="auto"/>
            </w:tcBorders>
          </w:tcPr>
          <w:p w14:paraId="7B6A9D96" w14:textId="16C871D2" w:rsidR="00197EF1" w:rsidRPr="0021186D" w:rsidRDefault="00197EF1" w:rsidP="00197EF1">
            <w:pPr>
              <w:spacing w:line="240" w:lineRule="auto"/>
              <w:jc w:val="left"/>
              <w:rPr>
                <w:sz w:val="20"/>
                <w:szCs w:val="20"/>
                <w:lang w:val="en-US"/>
              </w:rPr>
            </w:pPr>
          </w:p>
        </w:tc>
        <w:tc>
          <w:tcPr>
            <w:tcW w:w="1843" w:type="dxa"/>
            <w:tcBorders>
              <w:top w:val="single" w:sz="4" w:space="0" w:color="auto"/>
            </w:tcBorders>
          </w:tcPr>
          <w:p w14:paraId="442C7E60" w14:textId="77777777" w:rsidR="00197EF1" w:rsidRPr="0021186D" w:rsidRDefault="00197EF1" w:rsidP="00197EF1">
            <w:pPr>
              <w:spacing w:line="240" w:lineRule="auto"/>
              <w:jc w:val="left"/>
              <w:rPr>
                <w:sz w:val="20"/>
                <w:szCs w:val="20"/>
                <w:lang w:val="en-US"/>
              </w:rPr>
            </w:pPr>
          </w:p>
        </w:tc>
      </w:tr>
      <w:tr w:rsidR="00197EF1" w:rsidRPr="00B5386F" w14:paraId="087D13D0" w14:textId="77777777" w:rsidTr="00197EF1">
        <w:tc>
          <w:tcPr>
            <w:tcW w:w="1110" w:type="dxa"/>
            <w:tcBorders>
              <w:bottom w:val="single" w:sz="4" w:space="0" w:color="auto"/>
            </w:tcBorders>
          </w:tcPr>
          <w:p w14:paraId="0B335B02" w14:textId="77777777" w:rsidR="00197EF1" w:rsidRPr="00197EF1" w:rsidRDefault="00197EF1" w:rsidP="00197EF1">
            <w:pPr>
              <w:spacing w:line="240" w:lineRule="auto"/>
              <w:jc w:val="left"/>
              <w:rPr>
                <w:b/>
                <w:bCs/>
                <w:sz w:val="20"/>
                <w:szCs w:val="20"/>
                <w:lang w:val="en-US"/>
              </w:rPr>
            </w:pPr>
          </w:p>
        </w:tc>
        <w:tc>
          <w:tcPr>
            <w:tcW w:w="1220" w:type="dxa"/>
            <w:tcBorders>
              <w:bottom w:val="single" w:sz="4" w:space="0" w:color="auto"/>
            </w:tcBorders>
          </w:tcPr>
          <w:p w14:paraId="4C3705FC" w14:textId="77777777" w:rsidR="00197EF1" w:rsidRPr="00B5386F" w:rsidRDefault="00197EF1" w:rsidP="00197EF1">
            <w:pPr>
              <w:spacing w:line="240" w:lineRule="auto"/>
              <w:jc w:val="left"/>
              <w:rPr>
                <w:sz w:val="20"/>
                <w:szCs w:val="20"/>
                <w:lang w:val="en-US"/>
              </w:rPr>
            </w:pPr>
          </w:p>
        </w:tc>
        <w:tc>
          <w:tcPr>
            <w:tcW w:w="1498" w:type="dxa"/>
            <w:tcBorders>
              <w:bottom w:val="single" w:sz="4" w:space="0" w:color="auto"/>
            </w:tcBorders>
          </w:tcPr>
          <w:p w14:paraId="75ED7F77" w14:textId="77777777" w:rsidR="00197EF1" w:rsidRPr="00B5386F" w:rsidRDefault="00197EF1" w:rsidP="00197EF1">
            <w:pPr>
              <w:spacing w:line="240" w:lineRule="auto"/>
              <w:jc w:val="left"/>
              <w:rPr>
                <w:sz w:val="20"/>
                <w:szCs w:val="20"/>
                <w:lang w:val="en-US"/>
              </w:rPr>
            </w:pPr>
          </w:p>
        </w:tc>
        <w:tc>
          <w:tcPr>
            <w:tcW w:w="710" w:type="dxa"/>
            <w:tcBorders>
              <w:bottom w:val="single" w:sz="4" w:space="0" w:color="auto"/>
            </w:tcBorders>
          </w:tcPr>
          <w:p w14:paraId="33400027" w14:textId="77777777" w:rsidR="00197EF1" w:rsidRPr="00B5386F" w:rsidRDefault="00197EF1" w:rsidP="00197EF1">
            <w:pPr>
              <w:spacing w:line="240" w:lineRule="auto"/>
              <w:jc w:val="left"/>
              <w:rPr>
                <w:sz w:val="20"/>
                <w:szCs w:val="20"/>
                <w:lang w:val="en-US"/>
              </w:rPr>
            </w:pPr>
          </w:p>
        </w:tc>
        <w:tc>
          <w:tcPr>
            <w:tcW w:w="1103" w:type="dxa"/>
            <w:tcBorders>
              <w:bottom w:val="single" w:sz="4" w:space="0" w:color="auto"/>
            </w:tcBorders>
          </w:tcPr>
          <w:p w14:paraId="39529ED3" w14:textId="77777777" w:rsidR="00197EF1" w:rsidRPr="00B5386F" w:rsidRDefault="00197EF1" w:rsidP="00197EF1">
            <w:pPr>
              <w:spacing w:line="240" w:lineRule="auto"/>
              <w:jc w:val="left"/>
              <w:rPr>
                <w:sz w:val="20"/>
                <w:szCs w:val="20"/>
                <w:lang w:val="en-US"/>
              </w:rPr>
            </w:pPr>
          </w:p>
        </w:tc>
        <w:tc>
          <w:tcPr>
            <w:tcW w:w="1062" w:type="dxa"/>
            <w:tcBorders>
              <w:bottom w:val="single" w:sz="4" w:space="0" w:color="auto"/>
            </w:tcBorders>
          </w:tcPr>
          <w:p w14:paraId="31A3E982" w14:textId="77777777" w:rsidR="00197EF1" w:rsidRPr="00B5386F" w:rsidRDefault="00197EF1" w:rsidP="00197EF1">
            <w:pPr>
              <w:spacing w:line="240" w:lineRule="auto"/>
              <w:jc w:val="left"/>
              <w:rPr>
                <w:sz w:val="20"/>
                <w:szCs w:val="20"/>
                <w:lang w:val="en-US"/>
              </w:rPr>
            </w:pPr>
          </w:p>
        </w:tc>
        <w:tc>
          <w:tcPr>
            <w:tcW w:w="978" w:type="dxa"/>
            <w:tcBorders>
              <w:bottom w:val="single" w:sz="4" w:space="0" w:color="auto"/>
            </w:tcBorders>
          </w:tcPr>
          <w:p w14:paraId="7841E66E" w14:textId="77777777" w:rsidR="00197EF1" w:rsidRPr="00B5386F" w:rsidRDefault="00197EF1" w:rsidP="00197EF1">
            <w:pPr>
              <w:spacing w:line="240" w:lineRule="auto"/>
              <w:jc w:val="left"/>
              <w:rPr>
                <w:sz w:val="20"/>
                <w:szCs w:val="20"/>
                <w:lang w:val="en-US"/>
              </w:rPr>
            </w:pPr>
          </w:p>
        </w:tc>
        <w:tc>
          <w:tcPr>
            <w:tcW w:w="1109" w:type="dxa"/>
            <w:tcBorders>
              <w:top w:val="single" w:sz="4" w:space="0" w:color="auto"/>
              <w:bottom w:val="single" w:sz="4" w:space="0" w:color="auto"/>
            </w:tcBorders>
          </w:tcPr>
          <w:p w14:paraId="133211BC" w14:textId="0FBF7A94" w:rsidR="00197EF1" w:rsidRPr="00197EF1" w:rsidRDefault="00197EF1" w:rsidP="00197EF1">
            <w:pPr>
              <w:spacing w:line="240" w:lineRule="auto"/>
              <w:jc w:val="left"/>
              <w:rPr>
                <w:b/>
                <w:bCs/>
                <w:sz w:val="20"/>
                <w:szCs w:val="20"/>
                <w:lang w:val="en-US"/>
              </w:rPr>
            </w:pPr>
            <w:r w:rsidRPr="00197EF1">
              <w:rPr>
                <w:b/>
                <w:bCs/>
                <w:sz w:val="20"/>
                <w:szCs w:val="20"/>
                <w:lang w:val="en-US"/>
              </w:rPr>
              <w:t>ESC</w:t>
            </w:r>
          </w:p>
        </w:tc>
        <w:tc>
          <w:tcPr>
            <w:tcW w:w="849" w:type="dxa"/>
            <w:tcBorders>
              <w:top w:val="single" w:sz="4" w:space="0" w:color="auto"/>
              <w:bottom w:val="single" w:sz="4" w:space="0" w:color="auto"/>
            </w:tcBorders>
          </w:tcPr>
          <w:p w14:paraId="02DF11DF" w14:textId="1B74373C" w:rsidR="00197EF1" w:rsidRPr="00197EF1" w:rsidRDefault="00197EF1" w:rsidP="00197EF1">
            <w:pPr>
              <w:spacing w:line="240" w:lineRule="auto"/>
              <w:jc w:val="left"/>
              <w:rPr>
                <w:b/>
                <w:bCs/>
                <w:sz w:val="20"/>
                <w:szCs w:val="20"/>
                <w:lang w:val="en-US"/>
              </w:rPr>
            </w:pPr>
            <w:r w:rsidRPr="00197EF1">
              <w:rPr>
                <w:b/>
                <w:bCs/>
                <w:sz w:val="20"/>
                <w:szCs w:val="20"/>
                <w:lang w:val="en-US"/>
              </w:rPr>
              <w:t>NPC</w:t>
            </w:r>
          </w:p>
        </w:tc>
        <w:tc>
          <w:tcPr>
            <w:tcW w:w="854" w:type="dxa"/>
            <w:tcBorders>
              <w:top w:val="single" w:sz="4" w:space="0" w:color="auto"/>
              <w:bottom w:val="single" w:sz="4" w:space="0" w:color="auto"/>
            </w:tcBorders>
          </w:tcPr>
          <w:p w14:paraId="42BD50CF" w14:textId="6B4658FE" w:rsidR="00197EF1" w:rsidRPr="00197EF1" w:rsidRDefault="00197EF1" w:rsidP="00197EF1">
            <w:pPr>
              <w:spacing w:line="240" w:lineRule="auto"/>
              <w:jc w:val="left"/>
              <w:rPr>
                <w:b/>
                <w:bCs/>
                <w:sz w:val="20"/>
                <w:szCs w:val="20"/>
                <w:lang w:val="en-US"/>
              </w:rPr>
            </w:pPr>
            <w:r w:rsidRPr="00197EF1">
              <w:rPr>
                <w:b/>
                <w:bCs/>
                <w:sz w:val="20"/>
                <w:szCs w:val="20"/>
                <w:lang w:val="en-US"/>
              </w:rPr>
              <w:t>Neuron</w:t>
            </w:r>
          </w:p>
        </w:tc>
        <w:tc>
          <w:tcPr>
            <w:tcW w:w="1556" w:type="dxa"/>
            <w:vMerge/>
            <w:tcBorders>
              <w:bottom w:val="single" w:sz="4" w:space="0" w:color="auto"/>
            </w:tcBorders>
          </w:tcPr>
          <w:p w14:paraId="73D1E2E6" w14:textId="77777777" w:rsidR="00197EF1" w:rsidRPr="0021186D" w:rsidRDefault="00197EF1" w:rsidP="00197EF1">
            <w:pPr>
              <w:spacing w:line="240" w:lineRule="auto"/>
              <w:jc w:val="left"/>
              <w:rPr>
                <w:sz w:val="20"/>
                <w:szCs w:val="20"/>
                <w:lang w:val="en-US"/>
              </w:rPr>
            </w:pPr>
          </w:p>
        </w:tc>
        <w:tc>
          <w:tcPr>
            <w:tcW w:w="1843" w:type="dxa"/>
            <w:tcBorders>
              <w:bottom w:val="single" w:sz="4" w:space="0" w:color="auto"/>
            </w:tcBorders>
          </w:tcPr>
          <w:p w14:paraId="55FA9042" w14:textId="77777777" w:rsidR="00197EF1" w:rsidRPr="0021186D" w:rsidRDefault="00197EF1" w:rsidP="00197EF1">
            <w:pPr>
              <w:spacing w:line="240" w:lineRule="auto"/>
              <w:jc w:val="left"/>
              <w:rPr>
                <w:sz w:val="20"/>
                <w:szCs w:val="20"/>
                <w:lang w:val="en-US"/>
              </w:rPr>
            </w:pPr>
          </w:p>
        </w:tc>
      </w:tr>
      <w:tr w:rsidR="00197EF1" w:rsidRPr="00B5386F" w14:paraId="7D64DEC9" w14:textId="77777777" w:rsidTr="00197EF1">
        <w:tc>
          <w:tcPr>
            <w:tcW w:w="1110" w:type="dxa"/>
            <w:vMerge w:val="restart"/>
            <w:tcBorders>
              <w:top w:val="single" w:sz="4" w:space="0" w:color="auto"/>
            </w:tcBorders>
          </w:tcPr>
          <w:p w14:paraId="372A54DA" w14:textId="7CC70D11" w:rsidR="00197EF1" w:rsidRPr="00197EF1" w:rsidRDefault="00197EF1" w:rsidP="00197EF1">
            <w:pPr>
              <w:spacing w:line="240" w:lineRule="auto"/>
              <w:jc w:val="left"/>
              <w:rPr>
                <w:b/>
                <w:bCs/>
                <w:sz w:val="20"/>
                <w:szCs w:val="20"/>
                <w:lang w:val="en-US"/>
              </w:rPr>
            </w:pPr>
            <w:r>
              <w:rPr>
                <w:b/>
                <w:bCs/>
                <w:sz w:val="20"/>
                <w:szCs w:val="20"/>
                <w:lang w:val="en-US"/>
              </w:rPr>
              <w:t>ESC - Neuron</w:t>
            </w:r>
          </w:p>
        </w:tc>
        <w:tc>
          <w:tcPr>
            <w:tcW w:w="1220" w:type="dxa"/>
            <w:tcBorders>
              <w:top w:val="single" w:sz="4" w:space="0" w:color="auto"/>
            </w:tcBorders>
          </w:tcPr>
          <w:p w14:paraId="6E05F4CD" w14:textId="52BD2CF0" w:rsidR="00197EF1" w:rsidRPr="00B5386F" w:rsidRDefault="00197EF1" w:rsidP="00197EF1">
            <w:pPr>
              <w:spacing w:line="240" w:lineRule="auto"/>
              <w:jc w:val="left"/>
              <w:rPr>
                <w:sz w:val="20"/>
                <w:szCs w:val="20"/>
                <w:lang w:val="en-US"/>
              </w:rPr>
            </w:pPr>
            <w:r>
              <w:rPr>
                <w:sz w:val="20"/>
                <w:szCs w:val="20"/>
                <w:lang w:val="en-US"/>
              </w:rPr>
              <w:t>Kim</w:t>
            </w:r>
          </w:p>
        </w:tc>
        <w:tc>
          <w:tcPr>
            <w:tcW w:w="1498" w:type="dxa"/>
            <w:tcBorders>
              <w:top w:val="single" w:sz="4" w:space="0" w:color="auto"/>
            </w:tcBorders>
          </w:tcPr>
          <w:p w14:paraId="758D52DB" w14:textId="68F40EAC" w:rsidR="00197EF1" w:rsidRPr="00B5386F" w:rsidRDefault="00197EF1" w:rsidP="00197EF1">
            <w:pPr>
              <w:spacing w:line="240" w:lineRule="auto"/>
              <w:jc w:val="left"/>
              <w:rPr>
                <w:sz w:val="20"/>
                <w:szCs w:val="20"/>
                <w:lang w:val="en-US"/>
              </w:rPr>
            </w:pPr>
            <w:r>
              <w:rPr>
                <w:sz w:val="20"/>
                <w:szCs w:val="20"/>
                <w:lang w:val="en-US"/>
              </w:rPr>
              <w:t>450K</w:t>
            </w:r>
          </w:p>
        </w:tc>
        <w:tc>
          <w:tcPr>
            <w:tcW w:w="710" w:type="dxa"/>
            <w:tcBorders>
              <w:top w:val="single" w:sz="4" w:space="0" w:color="auto"/>
            </w:tcBorders>
          </w:tcPr>
          <w:p w14:paraId="49B09B76" w14:textId="6B893EBB" w:rsidR="00197EF1" w:rsidRPr="00B5386F" w:rsidRDefault="00197EF1" w:rsidP="00197EF1">
            <w:pPr>
              <w:spacing w:line="240" w:lineRule="auto"/>
              <w:jc w:val="left"/>
              <w:rPr>
                <w:sz w:val="20"/>
                <w:szCs w:val="20"/>
                <w:lang w:val="en-US"/>
              </w:rPr>
            </w:pPr>
            <w:r>
              <w:rPr>
                <w:sz w:val="20"/>
                <w:szCs w:val="20"/>
                <w:lang w:val="en-US"/>
              </w:rPr>
              <w:t>6</w:t>
            </w:r>
          </w:p>
        </w:tc>
        <w:tc>
          <w:tcPr>
            <w:tcW w:w="1103" w:type="dxa"/>
            <w:tcBorders>
              <w:top w:val="single" w:sz="4" w:space="0" w:color="auto"/>
            </w:tcBorders>
          </w:tcPr>
          <w:p w14:paraId="1748DA1B" w14:textId="2A041CD2" w:rsidR="00197EF1" w:rsidRPr="00B5386F" w:rsidRDefault="00197EF1" w:rsidP="00197EF1">
            <w:pPr>
              <w:spacing w:line="240" w:lineRule="auto"/>
              <w:jc w:val="left"/>
              <w:rPr>
                <w:sz w:val="20"/>
                <w:szCs w:val="20"/>
                <w:lang w:val="en-US"/>
              </w:rPr>
            </w:pPr>
            <w:r>
              <w:rPr>
                <w:sz w:val="20"/>
                <w:szCs w:val="20"/>
                <w:lang w:val="en-US"/>
              </w:rPr>
              <w:t>6</w:t>
            </w:r>
          </w:p>
        </w:tc>
        <w:tc>
          <w:tcPr>
            <w:tcW w:w="1062" w:type="dxa"/>
            <w:tcBorders>
              <w:top w:val="single" w:sz="4" w:space="0" w:color="auto"/>
            </w:tcBorders>
          </w:tcPr>
          <w:p w14:paraId="60E40849" w14:textId="77777777" w:rsidR="00197EF1" w:rsidRPr="00B5386F" w:rsidRDefault="00197EF1" w:rsidP="00197EF1">
            <w:pPr>
              <w:spacing w:line="240" w:lineRule="auto"/>
              <w:jc w:val="left"/>
              <w:rPr>
                <w:sz w:val="20"/>
                <w:szCs w:val="20"/>
                <w:lang w:val="en-US"/>
              </w:rPr>
            </w:pPr>
          </w:p>
        </w:tc>
        <w:tc>
          <w:tcPr>
            <w:tcW w:w="978" w:type="dxa"/>
            <w:tcBorders>
              <w:top w:val="single" w:sz="4" w:space="0" w:color="auto"/>
            </w:tcBorders>
          </w:tcPr>
          <w:p w14:paraId="271EC77D" w14:textId="77777777" w:rsidR="00197EF1" w:rsidRPr="00B5386F" w:rsidRDefault="00197EF1" w:rsidP="00197EF1">
            <w:pPr>
              <w:spacing w:line="240" w:lineRule="auto"/>
              <w:jc w:val="left"/>
              <w:rPr>
                <w:sz w:val="20"/>
                <w:szCs w:val="20"/>
                <w:lang w:val="en-US"/>
              </w:rPr>
            </w:pPr>
          </w:p>
        </w:tc>
        <w:tc>
          <w:tcPr>
            <w:tcW w:w="1109" w:type="dxa"/>
            <w:tcBorders>
              <w:top w:val="single" w:sz="4" w:space="0" w:color="auto"/>
            </w:tcBorders>
          </w:tcPr>
          <w:p w14:paraId="62D7E09F" w14:textId="7AD25B0F" w:rsidR="00197EF1" w:rsidRPr="00B5386F" w:rsidRDefault="00197EF1" w:rsidP="00197EF1">
            <w:pPr>
              <w:spacing w:line="240" w:lineRule="auto"/>
              <w:jc w:val="left"/>
              <w:rPr>
                <w:sz w:val="20"/>
                <w:szCs w:val="20"/>
                <w:lang w:val="en-US"/>
              </w:rPr>
            </w:pPr>
            <w:r>
              <w:rPr>
                <w:sz w:val="20"/>
                <w:szCs w:val="20"/>
                <w:lang w:val="en-US"/>
              </w:rPr>
              <w:t>2</w:t>
            </w:r>
          </w:p>
        </w:tc>
        <w:tc>
          <w:tcPr>
            <w:tcW w:w="849" w:type="dxa"/>
            <w:tcBorders>
              <w:top w:val="single" w:sz="4" w:space="0" w:color="auto"/>
            </w:tcBorders>
          </w:tcPr>
          <w:p w14:paraId="0ED12847" w14:textId="72FC462F" w:rsidR="00197EF1" w:rsidRPr="00B5386F" w:rsidRDefault="00197EF1" w:rsidP="00197EF1">
            <w:pPr>
              <w:spacing w:line="240" w:lineRule="auto"/>
              <w:jc w:val="left"/>
              <w:rPr>
                <w:sz w:val="20"/>
                <w:szCs w:val="20"/>
                <w:lang w:val="en-US"/>
              </w:rPr>
            </w:pPr>
            <w:r>
              <w:rPr>
                <w:sz w:val="20"/>
                <w:szCs w:val="20"/>
                <w:lang w:val="en-US"/>
              </w:rPr>
              <w:t>2</w:t>
            </w:r>
          </w:p>
        </w:tc>
        <w:tc>
          <w:tcPr>
            <w:tcW w:w="854" w:type="dxa"/>
            <w:tcBorders>
              <w:top w:val="single" w:sz="4" w:space="0" w:color="auto"/>
            </w:tcBorders>
          </w:tcPr>
          <w:p w14:paraId="0902F095" w14:textId="531D5D1A" w:rsidR="00197EF1" w:rsidRPr="00B5386F" w:rsidRDefault="00197EF1" w:rsidP="00197EF1">
            <w:pPr>
              <w:spacing w:line="240" w:lineRule="auto"/>
              <w:jc w:val="left"/>
              <w:rPr>
                <w:sz w:val="20"/>
                <w:szCs w:val="20"/>
                <w:lang w:val="en-US"/>
              </w:rPr>
            </w:pPr>
            <w:r>
              <w:rPr>
                <w:sz w:val="20"/>
                <w:szCs w:val="20"/>
                <w:lang w:val="en-US"/>
              </w:rPr>
              <w:t>2</w:t>
            </w:r>
          </w:p>
        </w:tc>
        <w:tc>
          <w:tcPr>
            <w:tcW w:w="1556" w:type="dxa"/>
            <w:tcBorders>
              <w:top w:val="single" w:sz="4" w:space="0" w:color="auto"/>
            </w:tcBorders>
          </w:tcPr>
          <w:p w14:paraId="50D42DDD" w14:textId="3112F41A" w:rsidR="00197EF1" w:rsidRPr="0021186D" w:rsidRDefault="0021186D" w:rsidP="00197EF1">
            <w:pPr>
              <w:spacing w:line="240" w:lineRule="auto"/>
              <w:jc w:val="left"/>
              <w:rPr>
                <w:sz w:val="20"/>
                <w:szCs w:val="20"/>
                <w:lang w:val="en-US"/>
              </w:rPr>
            </w:pPr>
            <w:r w:rsidRPr="0021186D">
              <w:rPr>
                <w:sz w:val="20"/>
                <w:szCs w:val="20"/>
                <w:lang w:val="en-US"/>
              </w:rPr>
              <w:t>[</w:t>
            </w:r>
            <w:r w:rsidR="000A746E">
              <w:rPr>
                <w:sz w:val="20"/>
                <w:szCs w:val="20"/>
                <w:lang w:val="en-US"/>
              </w:rPr>
              <w:t>30</w:t>
            </w:r>
            <w:r w:rsidRPr="0021186D">
              <w:rPr>
                <w:sz w:val="20"/>
                <w:szCs w:val="20"/>
                <w:lang w:val="en-US"/>
              </w:rPr>
              <w:t>]</w:t>
            </w:r>
          </w:p>
        </w:tc>
        <w:tc>
          <w:tcPr>
            <w:tcW w:w="1843" w:type="dxa"/>
            <w:tcBorders>
              <w:top w:val="single" w:sz="4" w:space="0" w:color="auto"/>
            </w:tcBorders>
          </w:tcPr>
          <w:p w14:paraId="76F057CA" w14:textId="5118D569" w:rsidR="00197EF1" w:rsidRPr="0021186D" w:rsidRDefault="0021186D" w:rsidP="00197EF1">
            <w:pPr>
              <w:spacing w:line="240" w:lineRule="auto"/>
              <w:jc w:val="left"/>
              <w:rPr>
                <w:sz w:val="20"/>
                <w:szCs w:val="20"/>
                <w:lang w:val="en-US"/>
              </w:rPr>
            </w:pPr>
            <w:r w:rsidRPr="0021186D">
              <w:rPr>
                <w:sz w:val="20"/>
                <w:szCs w:val="20"/>
                <w:lang w:val="en-US"/>
              </w:rPr>
              <w:t>[</w:t>
            </w:r>
            <w:r w:rsidR="000A746E">
              <w:rPr>
                <w:sz w:val="20"/>
                <w:szCs w:val="20"/>
                <w:lang w:val="en-US"/>
              </w:rPr>
              <w:t>30</w:t>
            </w:r>
            <w:r w:rsidRPr="0021186D">
              <w:rPr>
                <w:sz w:val="20"/>
                <w:szCs w:val="20"/>
                <w:lang w:val="en-US"/>
              </w:rPr>
              <w:t>]</w:t>
            </w:r>
          </w:p>
        </w:tc>
      </w:tr>
      <w:tr w:rsidR="00197EF1" w:rsidRPr="00B5386F" w14:paraId="1BB5B881" w14:textId="77777777" w:rsidTr="009929D9">
        <w:tc>
          <w:tcPr>
            <w:tcW w:w="1110" w:type="dxa"/>
            <w:vMerge/>
            <w:tcBorders>
              <w:bottom w:val="single" w:sz="4" w:space="0" w:color="auto"/>
            </w:tcBorders>
          </w:tcPr>
          <w:p w14:paraId="5756DA9C" w14:textId="77777777" w:rsidR="00197EF1" w:rsidRPr="00197EF1" w:rsidRDefault="00197EF1" w:rsidP="00197EF1">
            <w:pPr>
              <w:spacing w:line="240" w:lineRule="auto"/>
              <w:jc w:val="left"/>
              <w:rPr>
                <w:b/>
                <w:bCs/>
                <w:sz w:val="20"/>
                <w:szCs w:val="20"/>
                <w:lang w:val="en-US"/>
              </w:rPr>
            </w:pPr>
          </w:p>
        </w:tc>
        <w:tc>
          <w:tcPr>
            <w:tcW w:w="1220" w:type="dxa"/>
            <w:tcBorders>
              <w:bottom w:val="single" w:sz="4" w:space="0" w:color="auto"/>
            </w:tcBorders>
          </w:tcPr>
          <w:p w14:paraId="3A0D6A1D" w14:textId="3DBF91A0" w:rsidR="00197EF1" w:rsidRPr="00B5386F" w:rsidRDefault="00197EF1" w:rsidP="00197EF1">
            <w:pPr>
              <w:spacing w:line="240" w:lineRule="auto"/>
              <w:jc w:val="left"/>
              <w:rPr>
                <w:sz w:val="20"/>
                <w:szCs w:val="20"/>
                <w:lang w:val="en-US"/>
              </w:rPr>
            </w:pPr>
            <w:proofErr w:type="spellStart"/>
            <w:r>
              <w:rPr>
                <w:sz w:val="20"/>
                <w:szCs w:val="20"/>
                <w:lang w:val="en-US"/>
              </w:rPr>
              <w:t>Nazor</w:t>
            </w:r>
            <w:proofErr w:type="spellEnd"/>
          </w:p>
        </w:tc>
        <w:tc>
          <w:tcPr>
            <w:tcW w:w="1498" w:type="dxa"/>
            <w:tcBorders>
              <w:bottom w:val="single" w:sz="4" w:space="0" w:color="auto"/>
            </w:tcBorders>
          </w:tcPr>
          <w:p w14:paraId="2FACB367" w14:textId="76A27817" w:rsidR="00197EF1" w:rsidRPr="00B5386F" w:rsidRDefault="00197EF1" w:rsidP="00197EF1">
            <w:pPr>
              <w:spacing w:line="240" w:lineRule="auto"/>
              <w:jc w:val="left"/>
              <w:rPr>
                <w:sz w:val="20"/>
                <w:szCs w:val="20"/>
                <w:lang w:val="en-US"/>
              </w:rPr>
            </w:pPr>
            <w:r>
              <w:rPr>
                <w:sz w:val="20"/>
                <w:szCs w:val="20"/>
                <w:lang w:val="en-US"/>
              </w:rPr>
              <w:t>450K</w:t>
            </w:r>
          </w:p>
        </w:tc>
        <w:tc>
          <w:tcPr>
            <w:tcW w:w="710" w:type="dxa"/>
            <w:tcBorders>
              <w:bottom w:val="single" w:sz="4" w:space="0" w:color="auto"/>
            </w:tcBorders>
          </w:tcPr>
          <w:p w14:paraId="0F6B3A3B" w14:textId="7DE2C7B7" w:rsidR="00197EF1" w:rsidRPr="00B5386F" w:rsidRDefault="00197EF1" w:rsidP="00197EF1">
            <w:pPr>
              <w:spacing w:line="240" w:lineRule="auto"/>
              <w:jc w:val="left"/>
              <w:rPr>
                <w:sz w:val="20"/>
                <w:szCs w:val="20"/>
                <w:lang w:val="en-US"/>
              </w:rPr>
            </w:pPr>
            <w:r>
              <w:rPr>
                <w:sz w:val="20"/>
                <w:szCs w:val="20"/>
                <w:lang w:val="en-US"/>
              </w:rPr>
              <w:t>21</w:t>
            </w:r>
          </w:p>
        </w:tc>
        <w:tc>
          <w:tcPr>
            <w:tcW w:w="1103" w:type="dxa"/>
            <w:tcBorders>
              <w:bottom w:val="single" w:sz="4" w:space="0" w:color="auto"/>
            </w:tcBorders>
          </w:tcPr>
          <w:p w14:paraId="1FA5ABAC" w14:textId="346A76AC" w:rsidR="00197EF1" w:rsidRPr="00B5386F" w:rsidRDefault="00197EF1" w:rsidP="00197EF1">
            <w:pPr>
              <w:spacing w:line="240" w:lineRule="auto"/>
              <w:jc w:val="left"/>
              <w:rPr>
                <w:sz w:val="20"/>
                <w:szCs w:val="20"/>
                <w:lang w:val="en-US"/>
              </w:rPr>
            </w:pPr>
            <w:r>
              <w:rPr>
                <w:sz w:val="20"/>
                <w:szCs w:val="20"/>
                <w:lang w:val="en-US"/>
              </w:rPr>
              <w:t>13</w:t>
            </w:r>
          </w:p>
        </w:tc>
        <w:tc>
          <w:tcPr>
            <w:tcW w:w="1062" w:type="dxa"/>
            <w:tcBorders>
              <w:bottom w:val="single" w:sz="4" w:space="0" w:color="auto"/>
            </w:tcBorders>
          </w:tcPr>
          <w:p w14:paraId="31B7AED7" w14:textId="73577029" w:rsidR="00197EF1" w:rsidRPr="00B5386F" w:rsidRDefault="00197EF1" w:rsidP="00197EF1">
            <w:pPr>
              <w:spacing w:line="240" w:lineRule="auto"/>
              <w:jc w:val="left"/>
              <w:rPr>
                <w:sz w:val="20"/>
                <w:szCs w:val="20"/>
                <w:lang w:val="en-US"/>
              </w:rPr>
            </w:pPr>
            <w:r>
              <w:rPr>
                <w:sz w:val="20"/>
                <w:szCs w:val="20"/>
                <w:lang w:val="en-US"/>
              </w:rPr>
              <w:t>8</w:t>
            </w:r>
          </w:p>
        </w:tc>
        <w:tc>
          <w:tcPr>
            <w:tcW w:w="978" w:type="dxa"/>
            <w:tcBorders>
              <w:bottom w:val="single" w:sz="4" w:space="0" w:color="auto"/>
            </w:tcBorders>
          </w:tcPr>
          <w:p w14:paraId="6EBB4146" w14:textId="77777777" w:rsidR="00197EF1" w:rsidRPr="00B5386F" w:rsidRDefault="00197EF1" w:rsidP="00197EF1">
            <w:pPr>
              <w:spacing w:line="240" w:lineRule="auto"/>
              <w:jc w:val="left"/>
              <w:rPr>
                <w:sz w:val="20"/>
                <w:szCs w:val="20"/>
                <w:lang w:val="en-US"/>
              </w:rPr>
            </w:pPr>
          </w:p>
        </w:tc>
        <w:tc>
          <w:tcPr>
            <w:tcW w:w="1109" w:type="dxa"/>
            <w:tcBorders>
              <w:bottom w:val="single" w:sz="4" w:space="0" w:color="auto"/>
            </w:tcBorders>
          </w:tcPr>
          <w:p w14:paraId="20C40C19" w14:textId="74C5FE3E" w:rsidR="00197EF1" w:rsidRPr="00B5386F" w:rsidRDefault="00197EF1" w:rsidP="00197EF1">
            <w:pPr>
              <w:spacing w:line="240" w:lineRule="auto"/>
              <w:jc w:val="left"/>
              <w:rPr>
                <w:sz w:val="20"/>
                <w:szCs w:val="20"/>
                <w:lang w:val="en-US"/>
              </w:rPr>
            </w:pPr>
            <w:r>
              <w:rPr>
                <w:sz w:val="20"/>
                <w:szCs w:val="20"/>
                <w:lang w:val="en-US"/>
              </w:rPr>
              <w:t>19</w:t>
            </w:r>
          </w:p>
        </w:tc>
        <w:tc>
          <w:tcPr>
            <w:tcW w:w="849" w:type="dxa"/>
            <w:tcBorders>
              <w:bottom w:val="single" w:sz="4" w:space="0" w:color="auto"/>
            </w:tcBorders>
          </w:tcPr>
          <w:p w14:paraId="1C10E3B1" w14:textId="6AB77CF1" w:rsidR="00197EF1" w:rsidRPr="00B5386F" w:rsidRDefault="00197EF1" w:rsidP="00197EF1">
            <w:pPr>
              <w:spacing w:line="240" w:lineRule="auto"/>
              <w:jc w:val="left"/>
              <w:rPr>
                <w:sz w:val="20"/>
                <w:szCs w:val="20"/>
                <w:lang w:val="en-US"/>
              </w:rPr>
            </w:pPr>
            <w:r>
              <w:rPr>
                <w:sz w:val="20"/>
                <w:szCs w:val="20"/>
                <w:lang w:val="en-US"/>
              </w:rPr>
              <w:t>2</w:t>
            </w:r>
          </w:p>
        </w:tc>
        <w:tc>
          <w:tcPr>
            <w:tcW w:w="854" w:type="dxa"/>
            <w:tcBorders>
              <w:bottom w:val="single" w:sz="4" w:space="0" w:color="auto"/>
            </w:tcBorders>
          </w:tcPr>
          <w:p w14:paraId="4EFBB127" w14:textId="77777777" w:rsidR="00197EF1" w:rsidRPr="00B5386F" w:rsidRDefault="00197EF1" w:rsidP="00197EF1">
            <w:pPr>
              <w:spacing w:line="240" w:lineRule="auto"/>
              <w:jc w:val="left"/>
              <w:rPr>
                <w:sz w:val="20"/>
                <w:szCs w:val="20"/>
                <w:lang w:val="en-US"/>
              </w:rPr>
            </w:pPr>
          </w:p>
        </w:tc>
        <w:tc>
          <w:tcPr>
            <w:tcW w:w="1556" w:type="dxa"/>
            <w:tcBorders>
              <w:bottom w:val="single" w:sz="4" w:space="0" w:color="auto"/>
            </w:tcBorders>
          </w:tcPr>
          <w:p w14:paraId="28C7F352" w14:textId="3B18F299" w:rsidR="00197EF1" w:rsidRPr="0021186D" w:rsidRDefault="0021186D" w:rsidP="00197EF1">
            <w:pPr>
              <w:spacing w:line="240" w:lineRule="auto"/>
              <w:jc w:val="left"/>
              <w:rPr>
                <w:sz w:val="20"/>
                <w:szCs w:val="20"/>
                <w:lang w:val="en-US"/>
              </w:rPr>
            </w:pPr>
            <w:r w:rsidRPr="0021186D">
              <w:rPr>
                <w:sz w:val="20"/>
                <w:szCs w:val="20"/>
                <w:lang w:val="en-US"/>
              </w:rPr>
              <w:t>[2</w:t>
            </w:r>
            <w:r w:rsidR="000A746E">
              <w:rPr>
                <w:sz w:val="20"/>
                <w:szCs w:val="20"/>
                <w:lang w:val="en-US"/>
              </w:rPr>
              <w:t>9</w:t>
            </w:r>
            <w:r w:rsidRPr="0021186D">
              <w:rPr>
                <w:sz w:val="20"/>
                <w:szCs w:val="20"/>
                <w:lang w:val="en-US"/>
              </w:rPr>
              <w:t>]</w:t>
            </w:r>
          </w:p>
        </w:tc>
        <w:tc>
          <w:tcPr>
            <w:tcW w:w="1843" w:type="dxa"/>
            <w:tcBorders>
              <w:bottom w:val="single" w:sz="4" w:space="0" w:color="auto"/>
            </w:tcBorders>
          </w:tcPr>
          <w:p w14:paraId="19CE5593" w14:textId="208F866B" w:rsidR="00197EF1" w:rsidRPr="0021186D" w:rsidRDefault="0021186D" w:rsidP="0021186D">
            <w:pPr>
              <w:spacing w:line="360" w:lineRule="auto"/>
              <w:jc w:val="left"/>
              <w:rPr>
                <w:sz w:val="20"/>
                <w:szCs w:val="20"/>
                <w:lang w:val="en-US"/>
              </w:rPr>
            </w:pPr>
            <w:r w:rsidRPr="0021186D">
              <w:rPr>
                <w:sz w:val="20"/>
                <w:szCs w:val="20"/>
                <w:lang w:val="en-US"/>
              </w:rPr>
              <w:t>[2</w:t>
            </w:r>
            <w:r w:rsidR="000A746E">
              <w:rPr>
                <w:sz w:val="20"/>
                <w:szCs w:val="20"/>
                <w:lang w:val="en-US"/>
              </w:rPr>
              <w:t>9</w:t>
            </w:r>
            <w:r w:rsidRPr="0021186D">
              <w:rPr>
                <w:sz w:val="20"/>
                <w:szCs w:val="20"/>
                <w:lang w:val="en-US"/>
              </w:rPr>
              <w:t>]</w:t>
            </w:r>
          </w:p>
        </w:tc>
      </w:tr>
    </w:tbl>
    <w:p w14:paraId="37EE7683" w14:textId="77777777" w:rsidR="00A55B6C" w:rsidRDefault="00A55B6C"/>
    <w:sectPr w:rsidR="00A55B6C" w:rsidSect="008D4AB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ABA"/>
    <w:rsid w:val="000A746E"/>
    <w:rsid w:val="00117E47"/>
    <w:rsid w:val="00166176"/>
    <w:rsid w:val="00180442"/>
    <w:rsid w:val="00197EF1"/>
    <w:rsid w:val="001B7C7B"/>
    <w:rsid w:val="0021186D"/>
    <w:rsid w:val="00220EAD"/>
    <w:rsid w:val="002501D6"/>
    <w:rsid w:val="002D1352"/>
    <w:rsid w:val="00320F56"/>
    <w:rsid w:val="003B737A"/>
    <w:rsid w:val="004A0788"/>
    <w:rsid w:val="005E385E"/>
    <w:rsid w:val="00780BFC"/>
    <w:rsid w:val="008D4ABA"/>
    <w:rsid w:val="009E492E"/>
    <w:rsid w:val="00A55B6C"/>
    <w:rsid w:val="00BA6CC1"/>
    <w:rsid w:val="00BF740B"/>
    <w:rsid w:val="00C65F32"/>
    <w:rsid w:val="00F141D1"/>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1DFA"/>
  <w15:chartTrackingRefBased/>
  <w15:docId w15:val="{F6E4F3AC-31A3-45FD-92E0-42A2B737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ABA"/>
    <w:pPr>
      <w:spacing w:line="480" w:lineRule="auto"/>
      <w:jc w:val="both"/>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4ABA"/>
    <w:pPr>
      <w:spacing w:after="0" w:line="240" w:lineRule="auto"/>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ABA"/>
    <w:rPr>
      <w:rFonts w:ascii="Segoe UI" w:hAnsi="Segoe UI" w:cs="Segoe UI"/>
      <w:sz w:val="18"/>
      <w:szCs w:val="18"/>
    </w:rPr>
  </w:style>
  <w:style w:type="table" w:styleId="TableGrid">
    <w:name w:val="Table Grid"/>
    <w:basedOn w:val="TableNormal"/>
    <w:uiPriority w:val="39"/>
    <w:rsid w:val="008D4AB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80442"/>
    <w:rPr>
      <w:sz w:val="16"/>
      <w:szCs w:val="16"/>
    </w:rPr>
  </w:style>
  <w:style w:type="paragraph" w:styleId="CommentText">
    <w:name w:val="annotation text"/>
    <w:basedOn w:val="Normal"/>
    <w:link w:val="CommentTextChar"/>
    <w:uiPriority w:val="99"/>
    <w:semiHidden/>
    <w:unhideWhenUsed/>
    <w:rsid w:val="00180442"/>
    <w:pPr>
      <w:spacing w:line="240" w:lineRule="auto"/>
    </w:pPr>
    <w:rPr>
      <w:sz w:val="20"/>
      <w:szCs w:val="20"/>
    </w:rPr>
  </w:style>
  <w:style w:type="character" w:customStyle="1" w:styleId="CommentTextChar">
    <w:name w:val="Comment Text Char"/>
    <w:basedOn w:val="DefaultParagraphFont"/>
    <w:link w:val="CommentText"/>
    <w:uiPriority w:val="99"/>
    <w:semiHidden/>
    <w:rsid w:val="00180442"/>
    <w:rPr>
      <w:sz w:val="20"/>
      <w:szCs w:val="20"/>
      <w:lang w:val="en-GB"/>
    </w:rPr>
  </w:style>
  <w:style w:type="paragraph" w:styleId="CommentSubject">
    <w:name w:val="annotation subject"/>
    <w:basedOn w:val="CommentText"/>
    <w:next w:val="CommentText"/>
    <w:link w:val="CommentSubjectChar"/>
    <w:uiPriority w:val="99"/>
    <w:semiHidden/>
    <w:unhideWhenUsed/>
    <w:rsid w:val="00180442"/>
    <w:rPr>
      <w:b/>
      <w:bCs/>
    </w:rPr>
  </w:style>
  <w:style w:type="character" w:customStyle="1" w:styleId="CommentSubjectChar">
    <w:name w:val="Comment Subject Char"/>
    <w:basedOn w:val="CommentTextChar"/>
    <w:link w:val="CommentSubject"/>
    <w:uiPriority w:val="99"/>
    <w:semiHidden/>
    <w:rsid w:val="00180442"/>
    <w:rPr>
      <w:b/>
      <w:bCs/>
      <w:sz w:val="20"/>
      <w:szCs w:val="20"/>
      <w:lang w:val="en-GB"/>
    </w:rPr>
  </w:style>
  <w:style w:type="character" w:styleId="Hyperlink">
    <w:name w:val="Hyperlink"/>
    <w:basedOn w:val="DefaultParagraphFont"/>
    <w:uiPriority w:val="99"/>
    <w:unhideWhenUsed/>
    <w:rsid w:val="001804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BF084-075B-411B-A876-9A78CC032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4461</Words>
  <Characters>25434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Steg</dc:creator>
  <cp:keywords/>
  <dc:description/>
  <cp:lastModifiedBy>Steg  Leonard</cp:lastModifiedBy>
  <cp:revision>12</cp:revision>
  <dcterms:created xsi:type="dcterms:W3CDTF">2020-09-17T14:51:00Z</dcterms:created>
  <dcterms:modified xsi:type="dcterms:W3CDTF">2021-05-12T10:13:00Z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b90f8b1c-aba2-3386-bcc8-3eb06042ae57</vt:lpwstr>
  </property>
  <property fmtid="{D5CDD505-2E9C-101B-9397-08002B2CF9AE}" pid="4" name="Mendeley Citation Style_1">
    <vt:lpwstr>http://www.zotero.org/styles/nature-publishing-group-vancouver</vt:lpwstr>
  </property>
  <property fmtid="{D5CDD505-2E9C-101B-9397-08002B2CF9AE}" pid="5" name="Mendeley Recent Style Id 0_1">
    <vt:lpwstr>http://www.zotero.org/styles/harvard-cite-them-right</vt:lpwstr>
  </property>
  <property fmtid="{D5CDD505-2E9C-101B-9397-08002B2CF9AE}" pid="6" name="Mendeley Recent Style Name 0_1">
    <vt:lpwstr>Cite Them Right 10th edition - Harvard</vt:lpwstr>
  </property>
  <property fmtid="{D5CDD505-2E9C-101B-9397-08002B2CF9AE}" pid="7" name="Mendeley Recent Style Id 1_1">
    <vt:lpwstr>http://www.zotero.org/styles/elsevier-vancouver</vt:lpwstr>
  </property>
  <property fmtid="{D5CDD505-2E9C-101B-9397-08002B2CF9AE}" pid="8" name="Mendeley Recent Style Name 1_1">
    <vt:lpwstr>Elsevier - Vancouver</vt:lpwstr>
  </property>
  <property fmtid="{D5CDD505-2E9C-101B-9397-08002B2CF9AE}" pid="9" name="Mendeley Recent Style Id 2_1">
    <vt:lpwstr>http://www.zotero.org/styles/ieee</vt:lpwstr>
  </property>
  <property fmtid="{D5CDD505-2E9C-101B-9397-08002B2CF9AE}" pid="10" name="Mendeley Recent Style Name 2_1">
    <vt:lpwstr>IEEE</vt:lpwstr>
  </property>
  <property fmtid="{D5CDD505-2E9C-101B-9397-08002B2CF9AE}" pid="11" name="Mendeley Recent Style Id 3_1">
    <vt:lpwstr>http://www.zotero.org/styles/modern-humanities-research-association</vt:lpwstr>
  </property>
  <property fmtid="{D5CDD505-2E9C-101B-9397-08002B2CF9AE}" pid="12" name="Mendeley Recent Style Name 3_1">
    <vt:lpwstr>Modern Humanities Research Association 3rd edition (note with bibliography)</vt:lpwstr>
  </property>
  <property fmtid="{D5CDD505-2E9C-101B-9397-08002B2CF9AE}" pid="13" name="Mendeley Recent Style Id 4_1">
    <vt:lpwstr>http://www.zotero.org/styles/modern-language-association</vt:lpwstr>
  </property>
  <property fmtid="{D5CDD505-2E9C-101B-9397-08002B2CF9AE}" pid="14" name="Mendeley Recent Style Name 4_1">
    <vt:lpwstr>Modern Language Association 8th edition</vt:lpwstr>
  </property>
  <property fmtid="{D5CDD505-2E9C-101B-9397-08002B2CF9AE}" pid="15" name="Mendeley Recent Style Id 5_1">
    <vt:lpwstr>http://www.zotero.org/styles/molecular-brain</vt:lpwstr>
  </property>
  <property fmtid="{D5CDD505-2E9C-101B-9397-08002B2CF9AE}" pid="16" name="Mendeley Recent Style Name 5_1">
    <vt:lpwstr>Molecular Brain</vt:lpwstr>
  </property>
  <property fmtid="{D5CDD505-2E9C-101B-9397-08002B2CF9AE}" pid="17" name="Mendeley Recent Style Id 6_1">
    <vt:lpwstr>http://www.zotero.org/styles/nature-publishing-group-vancouver</vt:lpwstr>
  </property>
  <property fmtid="{D5CDD505-2E9C-101B-9397-08002B2CF9AE}" pid="18" name="Mendeley Recent Style Name 6_1">
    <vt:lpwstr>Nature Publishing Group - Vancouver</vt:lpwstr>
  </property>
  <property fmtid="{D5CDD505-2E9C-101B-9397-08002B2CF9AE}" pid="19" name="Mendeley Recent Style Id 7_1">
    <vt:lpwstr>http://www.zotero.org/styles/neurobiology-of-aging</vt:lpwstr>
  </property>
  <property fmtid="{D5CDD505-2E9C-101B-9397-08002B2CF9AE}" pid="20" name="Mendeley Recent Style Name 7_1">
    <vt:lpwstr>Neurobiology of Aging</vt:lpwstr>
  </property>
  <property fmtid="{D5CDD505-2E9C-101B-9397-08002B2CF9AE}" pid="21" name="Mendeley Recent Style Id 8_1">
    <vt:lpwstr>http://www.zotero.org/styles/springer-vancouver</vt:lpwstr>
  </property>
  <property fmtid="{D5CDD505-2E9C-101B-9397-08002B2CF9AE}" pid="22" name="Mendeley Recent Style Name 8_1">
    <vt:lpwstr>Springer - Vancouver</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