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09647" w14:textId="29010731" w:rsidR="00A1272F" w:rsidRPr="001E3126" w:rsidRDefault="00A1272F" w:rsidP="00A1272F">
      <w:pPr>
        <w:widowControl/>
        <w:spacing w:before="240" w:afterLines="0" w:after="120" w:line="360" w:lineRule="auto"/>
        <w:ind w:firstLineChars="0" w:firstLine="0"/>
        <w:jc w:val="center"/>
        <w:rPr>
          <w:rFonts w:eastAsia="ＭＳ Ｐゴシック" w:cs="Times New Roman"/>
          <w:b/>
          <w:bCs/>
          <w:kern w:val="0"/>
          <w:sz w:val="32"/>
          <w:szCs w:val="32"/>
        </w:rPr>
      </w:pPr>
      <w:bookmarkStart w:id="0" w:name="_Hlk126948864"/>
      <w:bookmarkEnd w:id="0"/>
      <w:r w:rsidRPr="001E3126">
        <w:rPr>
          <w:rFonts w:eastAsia="ＭＳ Ｐゴシック" w:cs="Times New Roman" w:hint="eastAsia"/>
          <w:b/>
          <w:bCs/>
          <w:kern w:val="0"/>
          <w:sz w:val="32"/>
          <w:szCs w:val="32"/>
        </w:rPr>
        <w:t>A</w:t>
      </w:r>
      <w:r w:rsidRPr="001E3126">
        <w:rPr>
          <w:rFonts w:eastAsia="ＭＳ Ｐゴシック" w:cs="Times New Roman"/>
          <w:b/>
          <w:bCs/>
          <w:kern w:val="0"/>
          <w:sz w:val="32"/>
          <w:szCs w:val="32"/>
        </w:rPr>
        <w:t>dditional file</w:t>
      </w:r>
      <w:r w:rsidR="00B150F4" w:rsidRPr="001E3126">
        <w:rPr>
          <w:rFonts w:eastAsia="ＭＳ Ｐゴシック" w:cs="Times New Roman"/>
          <w:b/>
          <w:bCs/>
          <w:kern w:val="0"/>
          <w:sz w:val="32"/>
          <w:szCs w:val="32"/>
        </w:rPr>
        <w:t xml:space="preserve"> </w:t>
      </w:r>
      <w:r w:rsidRPr="001E3126">
        <w:rPr>
          <w:rFonts w:eastAsia="ＭＳ Ｐゴシック" w:cs="Times New Roman"/>
          <w:b/>
          <w:bCs/>
          <w:kern w:val="0"/>
          <w:sz w:val="32"/>
          <w:szCs w:val="32"/>
        </w:rPr>
        <w:t>1</w:t>
      </w:r>
    </w:p>
    <w:p w14:paraId="7352DD19" w14:textId="092BC556" w:rsidR="00A1272F" w:rsidRPr="001E3126" w:rsidRDefault="00A1272F" w:rsidP="00A1272F">
      <w:pPr>
        <w:widowControl/>
        <w:spacing w:before="240" w:afterLines="0" w:after="120" w:line="360" w:lineRule="auto"/>
        <w:ind w:firstLineChars="0" w:firstLine="0"/>
        <w:jc w:val="center"/>
        <w:rPr>
          <w:rFonts w:eastAsia="ＭＳ Ｐゴシック" w:cs="Times New Roman"/>
          <w:kern w:val="0"/>
          <w:sz w:val="32"/>
          <w:szCs w:val="32"/>
        </w:rPr>
      </w:pPr>
      <w:r w:rsidRPr="001E3126">
        <w:rPr>
          <w:rFonts w:eastAsia="ＭＳ Ｐゴシック" w:cs="Times New Roman"/>
          <w:kern w:val="0"/>
          <w:sz w:val="32"/>
          <w:szCs w:val="32"/>
        </w:rPr>
        <w:t xml:space="preserve">Ablation of </w:t>
      </w:r>
      <w:r w:rsidR="003E46F2" w:rsidRPr="001E3126">
        <w:rPr>
          <w:rFonts w:eastAsia="ＭＳ Ｐゴシック" w:cs="Times New Roman"/>
          <w:kern w:val="0"/>
          <w:sz w:val="32"/>
          <w:szCs w:val="32"/>
        </w:rPr>
        <w:t>m</w:t>
      </w:r>
      <w:r w:rsidRPr="001E3126">
        <w:rPr>
          <w:rFonts w:eastAsia="ＭＳ Ｐゴシック" w:cs="Times New Roman"/>
          <w:kern w:val="0"/>
          <w:sz w:val="32"/>
          <w:szCs w:val="32"/>
        </w:rPr>
        <w:t xml:space="preserve">icroglia </w:t>
      </w:r>
      <w:r w:rsidR="003E46F2" w:rsidRPr="001E3126">
        <w:rPr>
          <w:rFonts w:eastAsia="ＭＳ Ｐゴシック" w:cs="Times New Roman"/>
          <w:kern w:val="0"/>
          <w:sz w:val="32"/>
          <w:szCs w:val="32"/>
        </w:rPr>
        <w:t>d</w:t>
      </w:r>
      <w:r w:rsidRPr="001E3126">
        <w:rPr>
          <w:rFonts w:eastAsia="ＭＳ Ｐゴシック" w:cs="Times New Roman"/>
          <w:kern w:val="0"/>
          <w:sz w:val="32"/>
          <w:szCs w:val="32"/>
        </w:rPr>
        <w:t xml:space="preserve">oes </w:t>
      </w:r>
      <w:r w:rsidR="003E46F2" w:rsidRPr="001E3126">
        <w:rPr>
          <w:rFonts w:eastAsia="ＭＳ Ｐゴシック" w:cs="Times New Roman"/>
          <w:kern w:val="0"/>
          <w:sz w:val="32"/>
          <w:szCs w:val="32"/>
        </w:rPr>
        <w:t>n</w:t>
      </w:r>
      <w:r w:rsidRPr="001E3126">
        <w:rPr>
          <w:rFonts w:eastAsia="ＭＳ Ｐゴシック" w:cs="Times New Roman"/>
          <w:kern w:val="0"/>
          <w:sz w:val="32"/>
          <w:szCs w:val="32"/>
        </w:rPr>
        <w:t xml:space="preserve">ot </w:t>
      </w:r>
      <w:r w:rsidR="003E46F2" w:rsidRPr="001E3126">
        <w:rPr>
          <w:rFonts w:eastAsia="ＭＳ Ｐゴシック" w:cs="Times New Roman"/>
          <w:kern w:val="0"/>
          <w:sz w:val="32"/>
          <w:szCs w:val="32"/>
        </w:rPr>
        <w:t>alter</w:t>
      </w:r>
      <w:r w:rsidRPr="001E3126">
        <w:rPr>
          <w:rFonts w:eastAsia="ＭＳ Ｐゴシック" w:cs="Times New Roman"/>
          <w:kern w:val="0"/>
          <w:sz w:val="32"/>
          <w:szCs w:val="32"/>
        </w:rPr>
        <w:t xml:space="preserve"> </w:t>
      </w:r>
      <w:r w:rsidR="003E46F2" w:rsidRPr="001E3126">
        <w:rPr>
          <w:rFonts w:eastAsia="ＭＳ Ｐゴシック" w:cs="Times New Roman"/>
          <w:kern w:val="0"/>
          <w:sz w:val="32"/>
          <w:szCs w:val="32"/>
        </w:rPr>
        <w:t>c</w:t>
      </w:r>
      <w:r w:rsidRPr="001E3126">
        <w:rPr>
          <w:rFonts w:eastAsia="ＭＳ Ｐゴシック" w:cs="Times New Roman"/>
          <w:kern w:val="0"/>
          <w:sz w:val="32"/>
          <w:szCs w:val="32"/>
        </w:rPr>
        <w:t xml:space="preserve">ircadian </w:t>
      </w:r>
      <w:r w:rsidR="003E46F2" w:rsidRPr="001E3126">
        <w:rPr>
          <w:rFonts w:eastAsia="ＭＳ Ｐゴシック" w:cs="Times New Roman"/>
          <w:kern w:val="0"/>
          <w:sz w:val="32"/>
          <w:szCs w:val="32"/>
        </w:rPr>
        <w:t>r</w:t>
      </w:r>
      <w:r w:rsidRPr="001E3126">
        <w:rPr>
          <w:rFonts w:eastAsia="ＭＳ Ｐゴシック" w:cs="Times New Roman"/>
          <w:kern w:val="0"/>
          <w:sz w:val="32"/>
          <w:szCs w:val="32"/>
        </w:rPr>
        <w:t xml:space="preserve">hythm of </w:t>
      </w:r>
      <w:r w:rsidR="003E46F2" w:rsidRPr="001E3126">
        <w:rPr>
          <w:rFonts w:eastAsia="ＭＳ Ｐゴシック" w:cs="Times New Roman"/>
          <w:kern w:val="0"/>
          <w:sz w:val="32"/>
          <w:szCs w:val="32"/>
        </w:rPr>
        <w:t>l</w:t>
      </w:r>
      <w:r w:rsidRPr="001E3126">
        <w:rPr>
          <w:rFonts w:eastAsia="ＭＳ Ｐゴシック" w:cs="Times New Roman"/>
          <w:kern w:val="0"/>
          <w:sz w:val="32"/>
          <w:szCs w:val="32"/>
        </w:rPr>
        <w:t xml:space="preserve">ocomotor </w:t>
      </w:r>
      <w:proofErr w:type="gramStart"/>
      <w:r w:rsidR="003E46F2" w:rsidRPr="001E3126">
        <w:rPr>
          <w:rFonts w:eastAsia="ＭＳ Ｐゴシック" w:cs="Times New Roman"/>
          <w:kern w:val="0"/>
          <w:sz w:val="32"/>
          <w:szCs w:val="32"/>
        </w:rPr>
        <w:t>a</w:t>
      </w:r>
      <w:r w:rsidRPr="001E3126">
        <w:rPr>
          <w:rFonts w:eastAsia="ＭＳ Ｐゴシック" w:cs="Times New Roman"/>
          <w:kern w:val="0"/>
          <w:sz w:val="32"/>
          <w:szCs w:val="32"/>
        </w:rPr>
        <w:t>ctivity</w:t>
      </w:r>
      <w:proofErr w:type="gramEnd"/>
    </w:p>
    <w:p w14:paraId="093B44C9" w14:textId="125CF53A" w:rsidR="00A1272F" w:rsidRPr="001E3126" w:rsidRDefault="00A1272F" w:rsidP="00A1272F">
      <w:pPr>
        <w:widowControl/>
        <w:spacing w:before="240" w:afterLines="0" w:after="180" w:line="360" w:lineRule="auto"/>
        <w:ind w:firstLineChars="0" w:firstLine="640"/>
        <w:jc w:val="center"/>
        <w:rPr>
          <w:rFonts w:ascii="ＭＳ Ｐゴシック" w:eastAsia="ＭＳ Ｐゴシック" w:hAnsi="ＭＳ Ｐゴシック" w:cs="ＭＳ Ｐゴシック"/>
          <w:kern w:val="0"/>
          <w:szCs w:val="24"/>
        </w:rPr>
      </w:pPr>
      <w:r w:rsidRPr="001E3126">
        <w:rPr>
          <w:rFonts w:eastAsia="ＭＳ Ｐゴシック" w:cs="Times New Roman"/>
          <w:kern w:val="0"/>
          <w:szCs w:val="24"/>
        </w:rPr>
        <w:t> </w:t>
      </w:r>
    </w:p>
    <w:p w14:paraId="41CA7C3B" w14:textId="77777777" w:rsidR="00A1272F" w:rsidRPr="001E3126" w:rsidRDefault="00A1272F" w:rsidP="00A1272F">
      <w:pPr>
        <w:widowControl/>
        <w:spacing w:before="240" w:afterLines="0" w:after="180" w:line="360" w:lineRule="auto"/>
        <w:ind w:firstLineChars="0" w:firstLine="480"/>
        <w:jc w:val="center"/>
        <w:rPr>
          <w:rFonts w:ascii="ＭＳ Ｐゴシック" w:eastAsia="ＭＳ Ｐゴシック" w:hAnsi="ＭＳ Ｐゴシック" w:cs="ＭＳ Ｐゴシック"/>
          <w:kern w:val="0"/>
          <w:szCs w:val="24"/>
        </w:rPr>
      </w:pPr>
      <w:r w:rsidRPr="001E3126">
        <w:rPr>
          <w:rFonts w:eastAsia="ＭＳ Ｐゴシック" w:cs="Times New Roman"/>
          <w:kern w:val="0"/>
          <w:szCs w:val="24"/>
        </w:rPr>
        <w:t>Futaba Matsui</w:t>
      </w:r>
      <w:r w:rsidRPr="001E3126">
        <w:rPr>
          <w:rFonts w:eastAsia="ＭＳ Ｐゴシック" w:cs="Times New Roman"/>
          <w:kern w:val="0"/>
          <w:szCs w:val="24"/>
          <w:vertAlign w:val="superscript"/>
        </w:rPr>
        <w:t>1</w:t>
      </w:r>
      <w:r w:rsidRPr="001E3126">
        <w:rPr>
          <w:rFonts w:eastAsia="ＭＳ Ｐゴシック" w:cs="Times New Roman"/>
          <w:kern w:val="0"/>
          <w:szCs w:val="24"/>
        </w:rPr>
        <w:t>, Sho T. Yamaguchi</w:t>
      </w:r>
      <w:r w:rsidRPr="001E3126">
        <w:rPr>
          <w:rFonts w:eastAsia="ＭＳ Ｐゴシック" w:cs="Times New Roman"/>
          <w:kern w:val="0"/>
          <w:szCs w:val="24"/>
          <w:vertAlign w:val="superscript"/>
        </w:rPr>
        <w:t>1</w:t>
      </w:r>
      <w:r w:rsidRPr="001E3126">
        <w:rPr>
          <w:rFonts w:eastAsia="ＭＳ Ｐゴシック" w:cs="Times New Roman"/>
          <w:kern w:val="0"/>
          <w:szCs w:val="24"/>
        </w:rPr>
        <w:t xml:space="preserve">, </w:t>
      </w:r>
      <w:proofErr w:type="spellStart"/>
      <w:r w:rsidRPr="001E3126">
        <w:rPr>
          <w:rFonts w:eastAsia="ＭＳ Ｐゴシック" w:cs="Times New Roman"/>
          <w:kern w:val="0"/>
          <w:szCs w:val="24"/>
        </w:rPr>
        <w:t>Riho</w:t>
      </w:r>
      <w:proofErr w:type="spellEnd"/>
      <w:r w:rsidRPr="001E3126">
        <w:rPr>
          <w:rFonts w:eastAsia="ＭＳ Ｐゴシック" w:cs="Times New Roman"/>
          <w:kern w:val="0"/>
          <w:szCs w:val="24"/>
        </w:rPr>
        <w:t xml:space="preserve"> Kobayashi</w:t>
      </w:r>
      <w:r w:rsidRPr="001E3126">
        <w:rPr>
          <w:rFonts w:eastAsia="ＭＳ Ｐゴシック" w:cs="Times New Roman"/>
          <w:kern w:val="0"/>
          <w:szCs w:val="24"/>
          <w:vertAlign w:val="superscript"/>
        </w:rPr>
        <w:t>1</w:t>
      </w:r>
      <w:r w:rsidRPr="001E3126">
        <w:rPr>
          <w:rFonts w:eastAsia="ＭＳ Ｐゴシック" w:cs="Times New Roman"/>
          <w:kern w:val="0"/>
          <w:szCs w:val="24"/>
        </w:rPr>
        <w:t>, Shiho Ito</w:t>
      </w:r>
      <w:r w:rsidRPr="001E3126">
        <w:rPr>
          <w:rFonts w:eastAsia="ＭＳ Ｐゴシック" w:cs="Times New Roman"/>
          <w:kern w:val="0"/>
          <w:szCs w:val="24"/>
          <w:vertAlign w:val="superscript"/>
        </w:rPr>
        <w:t>1</w:t>
      </w:r>
      <w:r w:rsidRPr="001E3126">
        <w:rPr>
          <w:rFonts w:eastAsia="ＭＳ Ｐゴシック" w:cs="Times New Roman"/>
          <w:kern w:val="0"/>
          <w:szCs w:val="24"/>
        </w:rPr>
        <w:t xml:space="preserve">, </w:t>
      </w:r>
      <w:proofErr w:type="spellStart"/>
      <w:r w:rsidRPr="001E3126">
        <w:rPr>
          <w:rFonts w:eastAsia="ＭＳ Ｐゴシック" w:cs="Times New Roman"/>
          <w:kern w:val="0"/>
          <w:szCs w:val="24"/>
        </w:rPr>
        <w:t>Sakimi</w:t>
      </w:r>
      <w:proofErr w:type="spellEnd"/>
      <w:r w:rsidRPr="001E3126">
        <w:rPr>
          <w:rFonts w:eastAsia="ＭＳ Ｐゴシック" w:cs="Times New Roman"/>
          <w:kern w:val="0"/>
          <w:szCs w:val="24"/>
        </w:rPr>
        <w:t xml:space="preserve"> Nagashima</w:t>
      </w:r>
      <w:r w:rsidRPr="001E3126">
        <w:rPr>
          <w:rFonts w:eastAsia="ＭＳ Ｐゴシック" w:cs="Times New Roman"/>
          <w:kern w:val="0"/>
          <w:szCs w:val="24"/>
          <w:vertAlign w:val="superscript"/>
        </w:rPr>
        <w:t>1</w:t>
      </w:r>
      <w:r w:rsidRPr="001E3126">
        <w:rPr>
          <w:rFonts w:eastAsia="ＭＳ Ｐゴシック" w:cs="Times New Roman"/>
          <w:kern w:val="0"/>
          <w:szCs w:val="24"/>
        </w:rPr>
        <w:t>, Zhiwen Zhou</w:t>
      </w:r>
      <w:proofErr w:type="gramStart"/>
      <w:r w:rsidRPr="001E3126">
        <w:rPr>
          <w:rFonts w:eastAsia="ＭＳ Ｐゴシック" w:cs="Times New Roman"/>
          <w:kern w:val="0"/>
          <w:szCs w:val="24"/>
          <w:vertAlign w:val="superscript"/>
        </w:rPr>
        <w:t>1,†</w:t>
      </w:r>
      <w:proofErr w:type="gramEnd"/>
      <w:r w:rsidRPr="001E3126">
        <w:rPr>
          <w:rFonts w:eastAsia="ＭＳ Ｐゴシック" w:cs="Times New Roman"/>
          <w:kern w:val="0"/>
          <w:szCs w:val="24"/>
        </w:rPr>
        <w:t>, Hiroaki Norimoto</w:t>
      </w:r>
      <w:r w:rsidRPr="001E3126">
        <w:rPr>
          <w:rFonts w:eastAsia="ＭＳ Ｐゴシック" w:cs="Times New Roman"/>
          <w:kern w:val="0"/>
          <w:szCs w:val="24"/>
          <w:vertAlign w:val="superscript"/>
        </w:rPr>
        <w:t>1,†</w:t>
      </w:r>
    </w:p>
    <w:p w14:paraId="100CB988" w14:textId="77777777" w:rsidR="00A1272F" w:rsidRPr="001E3126" w:rsidRDefault="00A1272F" w:rsidP="00A1272F">
      <w:pPr>
        <w:widowControl/>
        <w:spacing w:before="240" w:afterLines="0" w:after="180" w:line="360" w:lineRule="auto"/>
        <w:ind w:firstLineChars="0" w:firstLine="480"/>
        <w:jc w:val="center"/>
        <w:rPr>
          <w:rFonts w:ascii="ＭＳ Ｐゴシック" w:eastAsia="ＭＳ Ｐゴシック" w:hAnsi="ＭＳ Ｐゴシック" w:cs="ＭＳ Ｐゴシック"/>
          <w:kern w:val="0"/>
          <w:szCs w:val="24"/>
        </w:rPr>
      </w:pPr>
      <w:r w:rsidRPr="001E3126">
        <w:rPr>
          <w:rFonts w:eastAsia="ＭＳ Ｐゴシック" w:cs="Times New Roman"/>
          <w:kern w:val="0"/>
          <w:szCs w:val="24"/>
        </w:rPr>
        <w:t> </w:t>
      </w:r>
    </w:p>
    <w:p w14:paraId="53363E91" w14:textId="77777777" w:rsidR="00A1272F" w:rsidRPr="001E3126" w:rsidRDefault="00A1272F" w:rsidP="00A1272F">
      <w:pPr>
        <w:widowControl/>
        <w:spacing w:before="240" w:afterLines="0" w:after="180" w:line="360" w:lineRule="auto"/>
        <w:ind w:firstLineChars="0" w:firstLine="480"/>
        <w:jc w:val="center"/>
        <w:rPr>
          <w:rFonts w:ascii="ＭＳ Ｐゴシック" w:eastAsia="ＭＳ Ｐゴシック" w:hAnsi="ＭＳ Ｐゴシック" w:cs="ＭＳ Ｐゴシック"/>
          <w:kern w:val="0"/>
          <w:szCs w:val="24"/>
        </w:rPr>
      </w:pPr>
      <w:r w:rsidRPr="001E3126">
        <w:rPr>
          <w:rFonts w:eastAsia="ＭＳ Ｐゴシック" w:cs="Times New Roman"/>
          <w:kern w:val="0"/>
          <w:szCs w:val="24"/>
          <w:vertAlign w:val="superscript"/>
        </w:rPr>
        <w:t xml:space="preserve">1 </w:t>
      </w:r>
      <w:r w:rsidRPr="001E3126">
        <w:rPr>
          <w:rFonts w:eastAsia="ＭＳ Ｐゴシック" w:cs="Times New Roman"/>
          <w:kern w:val="0"/>
          <w:szCs w:val="24"/>
        </w:rPr>
        <w:t>Graduate School of Medicine, Hokkaido University, Sapporo, Japan</w:t>
      </w:r>
    </w:p>
    <w:p w14:paraId="630B284D" w14:textId="77777777" w:rsidR="00A1272F" w:rsidRPr="001E3126" w:rsidRDefault="00A1272F" w:rsidP="00A1272F">
      <w:pPr>
        <w:widowControl/>
        <w:spacing w:before="240" w:afterLines="0" w:after="180" w:line="360" w:lineRule="auto"/>
        <w:ind w:firstLineChars="0" w:firstLine="480"/>
        <w:jc w:val="center"/>
        <w:rPr>
          <w:rFonts w:ascii="ＭＳ Ｐゴシック" w:eastAsia="ＭＳ Ｐゴシック" w:hAnsi="ＭＳ Ｐゴシック" w:cs="ＭＳ Ｐゴシック"/>
          <w:kern w:val="0"/>
          <w:szCs w:val="24"/>
        </w:rPr>
      </w:pPr>
      <w:r w:rsidRPr="001E3126">
        <w:rPr>
          <w:rFonts w:eastAsia="ＭＳ Ｐゴシック" w:cs="Times New Roman"/>
          <w:kern w:val="0"/>
          <w:szCs w:val="24"/>
        </w:rPr>
        <w:t> </w:t>
      </w:r>
    </w:p>
    <w:p w14:paraId="3E15F3D4" w14:textId="77777777" w:rsidR="00A1272F" w:rsidRPr="001E3126" w:rsidRDefault="00A1272F" w:rsidP="00A1272F">
      <w:pPr>
        <w:widowControl/>
        <w:spacing w:before="240" w:afterLines="0" w:after="180" w:line="360" w:lineRule="auto"/>
        <w:ind w:firstLineChars="0" w:firstLine="480"/>
        <w:jc w:val="left"/>
        <w:rPr>
          <w:rFonts w:ascii="ＭＳ Ｐゴシック" w:eastAsia="ＭＳ Ｐゴシック" w:hAnsi="ＭＳ Ｐゴシック" w:cs="ＭＳ Ｐゴシック"/>
          <w:kern w:val="0"/>
          <w:szCs w:val="24"/>
        </w:rPr>
      </w:pPr>
      <w:r w:rsidRPr="001E3126">
        <w:rPr>
          <w:rFonts w:eastAsia="ＭＳ Ｐゴシック" w:cs="Times New Roman"/>
          <w:kern w:val="0"/>
          <w:szCs w:val="24"/>
        </w:rPr>
        <w:t>†To whom correspondence should be addressed:</w:t>
      </w:r>
    </w:p>
    <w:p w14:paraId="6B37EE65" w14:textId="77777777" w:rsidR="00A1272F" w:rsidRPr="001E3126" w:rsidRDefault="00A1272F" w:rsidP="00A1272F">
      <w:pPr>
        <w:widowControl/>
        <w:spacing w:before="240" w:afterLines="0" w:after="180" w:line="360" w:lineRule="auto"/>
        <w:ind w:firstLineChars="0" w:firstLine="480"/>
        <w:jc w:val="left"/>
        <w:rPr>
          <w:rFonts w:eastAsia="ＭＳ Ｐゴシック" w:cs="Times New Roman"/>
          <w:kern w:val="0"/>
          <w:szCs w:val="24"/>
        </w:rPr>
      </w:pPr>
      <w:r w:rsidRPr="001E3126">
        <w:rPr>
          <w:rFonts w:eastAsia="ＭＳ Ｐゴシック" w:cs="Times New Roman"/>
          <w:kern w:val="0"/>
          <w:szCs w:val="24"/>
        </w:rPr>
        <w:t> </w:t>
      </w:r>
    </w:p>
    <w:p w14:paraId="5BC1857C" w14:textId="77777777" w:rsidR="00A1272F" w:rsidRPr="001E3126" w:rsidRDefault="00A1272F" w:rsidP="00A1272F">
      <w:pPr>
        <w:widowControl/>
        <w:spacing w:afterLines="0" w:after="180"/>
        <w:ind w:left="100" w:firstLineChars="0" w:firstLine="480"/>
        <w:jc w:val="left"/>
        <w:rPr>
          <w:rFonts w:ascii="ＭＳ Ｐゴシック" w:eastAsia="ＭＳ Ｐゴシック" w:hAnsi="ＭＳ Ｐゴシック" w:cs="ＭＳ Ｐゴシック"/>
          <w:kern w:val="0"/>
          <w:szCs w:val="24"/>
        </w:rPr>
      </w:pPr>
      <w:r w:rsidRPr="001E3126">
        <w:rPr>
          <w:rFonts w:eastAsia="ＭＳ Ｐゴシック" w:cs="Times New Roman"/>
          <w:kern w:val="0"/>
          <w:szCs w:val="24"/>
        </w:rPr>
        <w:t>Hiroaki Norimoto, Ph.D.</w:t>
      </w:r>
    </w:p>
    <w:p w14:paraId="2A2ADC5C" w14:textId="77777777" w:rsidR="00A1272F" w:rsidRPr="001E3126" w:rsidRDefault="00A1272F" w:rsidP="00A1272F">
      <w:pPr>
        <w:widowControl/>
        <w:spacing w:afterLines="0" w:after="180"/>
        <w:ind w:left="100" w:firstLineChars="0" w:firstLine="480"/>
        <w:jc w:val="left"/>
        <w:rPr>
          <w:rFonts w:ascii="ＭＳ Ｐゴシック" w:eastAsia="ＭＳ Ｐゴシック" w:hAnsi="ＭＳ Ｐゴシック" w:cs="ＭＳ Ｐゴシック"/>
          <w:kern w:val="0"/>
          <w:szCs w:val="24"/>
        </w:rPr>
      </w:pPr>
      <w:r w:rsidRPr="001E3126">
        <w:rPr>
          <w:rFonts w:eastAsia="ＭＳ Ｐゴシック" w:cs="Times New Roman"/>
          <w:kern w:val="0"/>
          <w:szCs w:val="24"/>
        </w:rPr>
        <w:t>Zhiwen Zhou, Ph.D.</w:t>
      </w:r>
    </w:p>
    <w:p w14:paraId="495487FE" w14:textId="77777777" w:rsidR="00A1272F" w:rsidRPr="001E3126" w:rsidRDefault="00A1272F" w:rsidP="00A1272F">
      <w:pPr>
        <w:widowControl/>
        <w:spacing w:afterLines="0" w:after="180"/>
        <w:ind w:left="100" w:firstLineChars="0" w:firstLine="480"/>
        <w:jc w:val="left"/>
        <w:rPr>
          <w:rFonts w:ascii="ＭＳ Ｐゴシック" w:eastAsia="ＭＳ Ｐゴシック" w:hAnsi="ＭＳ Ｐゴシック" w:cs="ＭＳ Ｐゴシック"/>
          <w:kern w:val="0"/>
          <w:szCs w:val="24"/>
        </w:rPr>
      </w:pPr>
      <w:r w:rsidRPr="001E3126">
        <w:rPr>
          <w:rFonts w:eastAsia="ＭＳ Ｐゴシック" w:cs="Times New Roman"/>
          <w:kern w:val="0"/>
          <w:szCs w:val="24"/>
        </w:rPr>
        <w:t>Department of Cellular Pharmacology</w:t>
      </w:r>
    </w:p>
    <w:p w14:paraId="4AF1FB8E" w14:textId="77777777" w:rsidR="00A1272F" w:rsidRPr="001E3126" w:rsidRDefault="00A1272F" w:rsidP="00A1272F">
      <w:pPr>
        <w:widowControl/>
        <w:spacing w:afterLines="0" w:after="180"/>
        <w:ind w:left="100" w:firstLineChars="0" w:firstLine="480"/>
        <w:jc w:val="left"/>
        <w:rPr>
          <w:rFonts w:ascii="ＭＳ Ｐゴシック" w:eastAsia="ＭＳ Ｐゴシック" w:hAnsi="ＭＳ Ｐゴシック" w:cs="ＭＳ Ｐゴシック"/>
          <w:kern w:val="0"/>
          <w:szCs w:val="24"/>
        </w:rPr>
      </w:pPr>
      <w:r w:rsidRPr="001E3126">
        <w:rPr>
          <w:rFonts w:eastAsia="ＭＳ Ｐゴシック" w:cs="Times New Roman"/>
          <w:kern w:val="0"/>
          <w:szCs w:val="24"/>
        </w:rPr>
        <w:t>Graduate School of Medicine, Hokkaido University</w:t>
      </w:r>
    </w:p>
    <w:p w14:paraId="404C6016" w14:textId="77777777" w:rsidR="00A1272F" w:rsidRPr="001E3126" w:rsidRDefault="00A1272F" w:rsidP="00A1272F">
      <w:pPr>
        <w:widowControl/>
        <w:spacing w:afterLines="0" w:after="180"/>
        <w:ind w:left="100" w:firstLineChars="0" w:firstLine="480"/>
        <w:jc w:val="left"/>
        <w:rPr>
          <w:rFonts w:ascii="ＭＳ Ｐゴシック" w:eastAsia="ＭＳ Ｐゴシック" w:hAnsi="ＭＳ Ｐゴシック" w:cs="ＭＳ Ｐゴシック"/>
          <w:kern w:val="0"/>
          <w:szCs w:val="24"/>
        </w:rPr>
      </w:pPr>
      <w:r w:rsidRPr="001E3126">
        <w:rPr>
          <w:rFonts w:eastAsia="ＭＳ Ｐゴシック" w:cs="Times New Roman"/>
          <w:kern w:val="0"/>
          <w:szCs w:val="24"/>
        </w:rPr>
        <w:t>Kita 15, Nishi 7, Kita-</w:t>
      </w:r>
      <w:proofErr w:type="spellStart"/>
      <w:r w:rsidRPr="001E3126">
        <w:rPr>
          <w:rFonts w:eastAsia="ＭＳ Ｐゴシック" w:cs="Times New Roman"/>
          <w:kern w:val="0"/>
          <w:szCs w:val="24"/>
        </w:rPr>
        <w:t>ku</w:t>
      </w:r>
      <w:proofErr w:type="spellEnd"/>
      <w:r w:rsidRPr="001E3126">
        <w:rPr>
          <w:rFonts w:eastAsia="ＭＳ Ｐゴシック" w:cs="Times New Roman"/>
          <w:kern w:val="0"/>
          <w:szCs w:val="24"/>
        </w:rPr>
        <w:t>, Sapporo, 060-8638, Japan</w:t>
      </w:r>
    </w:p>
    <w:p w14:paraId="4D0EFC3D" w14:textId="77777777" w:rsidR="00A1272F" w:rsidRPr="001E3126" w:rsidRDefault="00A1272F" w:rsidP="00A1272F">
      <w:pPr>
        <w:widowControl/>
        <w:spacing w:afterLines="0" w:after="180"/>
        <w:ind w:left="100" w:firstLineChars="0" w:firstLine="480"/>
        <w:jc w:val="left"/>
        <w:rPr>
          <w:rFonts w:ascii="ＭＳ Ｐゴシック" w:eastAsia="ＭＳ Ｐゴシック" w:hAnsi="ＭＳ Ｐゴシック" w:cs="ＭＳ Ｐゴシック"/>
          <w:kern w:val="0"/>
          <w:szCs w:val="24"/>
        </w:rPr>
      </w:pPr>
      <w:r w:rsidRPr="001E3126">
        <w:rPr>
          <w:rFonts w:eastAsia="ＭＳ Ｐゴシック" w:cs="Times New Roman"/>
          <w:kern w:val="0"/>
          <w:szCs w:val="24"/>
        </w:rPr>
        <w:t>Tel: +81-11-706-6919</w:t>
      </w:r>
    </w:p>
    <w:p w14:paraId="52EF9E9B" w14:textId="77777777" w:rsidR="00A1272F" w:rsidRPr="001E3126" w:rsidRDefault="00A1272F" w:rsidP="00A1272F">
      <w:pPr>
        <w:widowControl/>
        <w:spacing w:afterLines="0" w:after="180"/>
        <w:ind w:left="100" w:firstLineChars="0" w:firstLine="480"/>
        <w:jc w:val="left"/>
        <w:rPr>
          <w:rFonts w:ascii="ＭＳ Ｐゴシック" w:eastAsia="ＭＳ Ｐゴシック" w:hAnsi="ＭＳ Ｐゴシック" w:cs="ＭＳ Ｐゴシック"/>
          <w:kern w:val="0"/>
          <w:szCs w:val="24"/>
        </w:rPr>
      </w:pPr>
      <w:r w:rsidRPr="001E3126">
        <w:rPr>
          <w:rFonts w:eastAsia="ＭＳ Ｐゴシック" w:cs="Times New Roman"/>
          <w:kern w:val="0"/>
          <w:szCs w:val="24"/>
        </w:rPr>
        <w:t>E-mail: norimoto@pop.med.hokudai.ac.jp</w:t>
      </w:r>
    </w:p>
    <w:p w14:paraId="4DA4701B" w14:textId="77777777" w:rsidR="00A1272F" w:rsidRPr="001E3126" w:rsidRDefault="00A1272F" w:rsidP="00A1272F">
      <w:pPr>
        <w:widowControl/>
        <w:spacing w:afterLines="0" w:after="180"/>
        <w:ind w:left="100" w:firstLineChars="0" w:firstLine="480"/>
        <w:jc w:val="left"/>
        <w:rPr>
          <w:rFonts w:ascii="ＭＳ Ｐゴシック" w:eastAsia="ＭＳ Ｐゴシック" w:hAnsi="ＭＳ Ｐゴシック" w:cs="ＭＳ Ｐゴシック"/>
          <w:kern w:val="0"/>
          <w:szCs w:val="24"/>
        </w:rPr>
      </w:pPr>
      <w:r w:rsidRPr="001E3126">
        <w:rPr>
          <w:rFonts w:eastAsia="ＭＳ Ｐゴシック" w:cs="Times New Roman"/>
          <w:kern w:val="0"/>
          <w:szCs w:val="24"/>
        </w:rPr>
        <w:t>E-mail: zzhou@pop.med.hokudai.ac.jp</w:t>
      </w:r>
    </w:p>
    <w:p w14:paraId="65465A99" w14:textId="7B8CCCDC" w:rsidR="00683029" w:rsidRPr="001E3126" w:rsidRDefault="00683029" w:rsidP="00683029">
      <w:pPr>
        <w:widowControl/>
        <w:spacing w:before="240" w:afterLines="0" w:after="180" w:line="360" w:lineRule="auto"/>
        <w:ind w:firstLineChars="0" w:firstLine="0"/>
        <w:jc w:val="left"/>
        <w:rPr>
          <w:rFonts w:ascii="ＭＳ Ｐゴシック" w:eastAsia="ＭＳ Ｐゴシック" w:hAnsi="ＭＳ Ｐゴシック" w:cs="ＭＳ Ｐゴシック"/>
          <w:kern w:val="0"/>
          <w:szCs w:val="24"/>
        </w:rPr>
      </w:pPr>
      <w:r w:rsidRPr="001E3126">
        <w:rPr>
          <w:rFonts w:eastAsia="ＭＳ Ｐゴシック" w:cs="Times New Roman"/>
          <w:b/>
          <w:bCs/>
          <w:kern w:val="0"/>
          <w:szCs w:val="24"/>
        </w:rPr>
        <w:lastRenderedPageBreak/>
        <w:t>Materials and Methods</w:t>
      </w:r>
    </w:p>
    <w:p w14:paraId="570E8CFA" w14:textId="77777777" w:rsidR="00683029" w:rsidRPr="001E3126" w:rsidRDefault="00683029" w:rsidP="00683029">
      <w:pPr>
        <w:widowControl/>
        <w:spacing w:before="240" w:afterLines="0" w:after="180" w:line="360" w:lineRule="auto"/>
        <w:ind w:firstLineChars="0" w:firstLine="0"/>
        <w:jc w:val="left"/>
        <w:rPr>
          <w:rFonts w:ascii="ＭＳ Ｐゴシック" w:eastAsia="ＭＳ Ｐゴシック" w:hAnsi="ＭＳ Ｐゴシック" w:cs="ＭＳ Ｐゴシック"/>
          <w:kern w:val="0"/>
          <w:szCs w:val="24"/>
        </w:rPr>
      </w:pPr>
      <w:r w:rsidRPr="001E3126">
        <w:rPr>
          <w:rFonts w:eastAsia="ＭＳ Ｐゴシック" w:cs="Times New Roman"/>
          <w:b/>
          <w:bCs/>
          <w:kern w:val="0"/>
          <w:szCs w:val="24"/>
        </w:rPr>
        <w:t>Animals</w:t>
      </w:r>
    </w:p>
    <w:p w14:paraId="64433426" w14:textId="77777777" w:rsidR="00683029" w:rsidRPr="001E3126" w:rsidRDefault="00683029" w:rsidP="00683029">
      <w:pPr>
        <w:widowControl/>
        <w:spacing w:before="240" w:afterLines="0" w:after="180" w:line="360" w:lineRule="auto"/>
        <w:ind w:firstLineChars="0" w:firstLine="480"/>
        <w:jc w:val="left"/>
        <w:rPr>
          <w:rFonts w:ascii="ＭＳ Ｐゴシック" w:eastAsia="ＭＳ Ｐゴシック" w:hAnsi="ＭＳ Ｐゴシック" w:cs="ＭＳ Ｐゴシック"/>
          <w:kern w:val="0"/>
          <w:szCs w:val="24"/>
        </w:rPr>
      </w:pPr>
      <w:r w:rsidRPr="001E3126">
        <w:rPr>
          <w:rFonts w:eastAsia="ＭＳ Ｐゴシック" w:cs="Times New Roman"/>
          <w:kern w:val="0"/>
          <w:szCs w:val="24"/>
        </w:rPr>
        <w:t>Male adult (6-to-9-week-old) C57BL/6J mice were housed under standard laboratory conditions (12-h light/dark cycle, free access to food and water). All efforts were made to minimize the animals' suffering and the number of animals used.</w:t>
      </w:r>
    </w:p>
    <w:p w14:paraId="01349423" w14:textId="77777777" w:rsidR="00683029" w:rsidRPr="001E3126" w:rsidRDefault="00683029" w:rsidP="00683029">
      <w:pPr>
        <w:widowControl/>
        <w:spacing w:before="240" w:afterLines="0" w:after="180" w:line="360" w:lineRule="auto"/>
        <w:ind w:firstLineChars="0" w:firstLine="0"/>
        <w:jc w:val="left"/>
        <w:rPr>
          <w:rFonts w:ascii="ＭＳ Ｐゴシック" w:eastAsia="ＭＳ Ｐゴシック" w:hAnsi="ＭＳ Ｐゴシック" w:cs="ＭＳ Ｐゴシック"/>
          <w:kern w:val="0"/>
          <w:szCs w:val="24"/>
        </w:rPr>
      </w:pPr>
      <w:r w:rsidRPr="001E3126">
        <w:rPr>
          <w:rFonts w:eastAsia="ＭＳ Ｐゴシック" w:cs="Times New Roman"/>
          <w:b/>
          <w:bCs/>
          <w:kern w:val="0"/>
          <w:szCs w:val="24"/>
        </w:rPr>
        <w:t>Surgery</w:t>
      </w:r>
    </w:p>
    <w:p w14:paraId="5923BFA1" w14:textId="77777777" w:rsidR="00683029" w:rsidRPr="001E3126" w:rsidRDefault="00683029" w:rsidP="00683029">
      <w:pPr>
        <w:widowControl/>
        <w:spacing w:before="240" w:afterLines="0" w:after="180" w:line="360" w:lineRule="auto"/>
        <w:ind w:firstLineChars="0" w:firstLine="480"/>
        <w:jc w:val="left"/>
        <w:rPr>
          <w:rFonts w:ascii="ＭＳ Ｐゴシック" w:eastAsia="ＭＳ Ｐゴシック" w:hAnsi="ＭＳ Ｐゴシック" w:cs="ＭＳ Ｐゴシック"/>
          <w:kern w:val="0"/>
          <w:szCs w:val="24"/>
        </w:rPr>
      </w:pPr>
      <w:r w:rsidRPr="001E3126">
        <w:rPr>
          <w:rFonts w:eastAsia="ＭＳ Ｐゴシック" w:cs="Times New Roman"/>
          <w:kern w:val="0"/>
          <w:szCs w:val="24"/>
        </w:rPr>
        <w:t xml:space="preserve">Mice were anesthetized by isoflurane inhalation (Mylan Inc., Pittsburgh, PA, USA). Lidocaine (Sandoz Pharma, Tokyo, Japan) was used as local anesthesia for the incisions. After approximately 2 cm of the dorsal skin was incised, the nano tag® (Kissei </w:t>
      </w:r>
      <w:proofErr w:type="spellStart"/>
      <w:r w:rsidRPr="001E3126">
        <w:rPr>
          <w:rFonts w:eastAsia="ＭＳ Ｐゴシック" w:cs="Times New Roman"/>
          <w:kern w:val="0"/>
          <w:szCs w:val="24"/>
        </w:rPr>
        <w:t>Comtec</w:t>
      </w:r>
      <w:proofErr w:type="spellEnd"/>
      <w:r w:rsidRPr="001E3126">
        <w:rPr>
          <w:rFonts w:eastAsia="ＭＳ Ｐゴシック" w:cs="Times New Roman"/>
          <w:kern w:val="0"/>
          <w:szCs w:val="24"/>
        </w:rPr>
        <w:t xml:space="preserve">, Nagano, Japan), an accelerometer, was implanted subcutaneously. Antibiotic </w:t>
      </w:r>
      <w:proofErr w:type="spellStart"/>
      <w:r w:rsidRPr="001E3126">
        <w:rPr>
          <w:rFonts w:eastAsia="ＭＳ Ｐゴシック" w:cs="Times New Roman"/>
          <w:kern w:val="0"/>
          <w:szCs w:val="24"/>
        </w:rPr>
        <w:t>sulfadimethoxine</w:t>
      </w:r>
      <w:proofErr w:type="spellEnd"/>
      <w:r w:rsidRPr="001E3126">
        <w:rPr>
          <w:rFonts w:eastAsia="ＭＳ Ｐゴシック" w:cs="Times New Roman"/>
          <w:kern w:val="0"/>
          <w:szCs w:val="24"/>
        </w:rPr>
        <w:t xml:space="preserve"> (Nippon </w:t>
      </w:r>
      <w:proofErr w:type="spellStart"/>
      <w:r w:rsidRPr="001E3126">
        <w:rPr>
          <w:rFonts w:eastAsia="ＭＳ Ｐゴシック" w:cs="Times New Roman"/>
          <w:kern w:val="0"/>
          <w:szCs w:val="24"/>
        </w:rPr>
        <w:t>Zenyaku</w:t>
      </w:r>
      <w:proofErr w:type="spellEnd"/>
      <w:r w:rsidRPr="001E3126">
        <w:rPr>
          <w:rFonts w:eastAsia="ＭＳ Ｐゴシック" w:cs="Times New Roman"/>
          <w:kern w:val="0"/>
          <w:szCs w:val="24"/>
        </w:rPr>
        <w:t xml:space="preserve"> Kogyo Co., Ltd., Fukushima, Japan) was administered at doses of 50 mg/kg the day of operation and 25 mg/kg/day for the following two days. </w:t>
      </w:r>
    </w:p>
    <w:p w14:paraId="4B7B772E" w14:textId="77777777" w:rsidR="00683029" w:rsidRPr="001E3126" w:rsidRDefault="00683029" w:rsidP="00683029">
      <w:pPr>
        <w:widowControl/>
        <w:spacing w:before="240" w:afterLines="0" w:after="180" w:line="360" w:lineRule="auto"/>
        <w:ind w:firstLineChars="0" w:firstLine="0"/>
        <w:jc w:val="left"/>
        <w:rPr>
          <w:rFonts w:ascii="ＭＳ Ｐゴシック" w:eastAsia="ＭＳ Ｐゴシック" w:hAnsi="ＭＳ Ｐゴシック" w:cs="ＭＳ Ｐゴシック"/>
          <w:kern w:val="0"/>
          <w:szCs w:val="24"/>
        </w:rPr>
      </w:pPr>
      <w:r w:rsidRPr="001E3126">
        <w:rPr>
          <w:rFonts w:eastAsia="ＭＳ Ｐゴシック" w:cs="Times New Roman"/>
          <w:b/>
          <w:bCs/>
          <w:kern w:val="0"/>
          <w:szCs w:val="24"/>
        </w:rPr>
        <w:t>PLX3397 treatment</w:t>
      </w:r>
    </w:p>
    <w:p w14:paraId="5A97F008" w14:textId="7DBD8703" w:rsidR="00683029" w:rsidRPr="001E3126" w:rsidRDefault="00683029" w:rsidP="00683029">
      <w:pPr>
        <w:widowControl/>
        <w:spacing w:before="240" w:afterLines="0" w:after="180" w:line="360" w:lineRule="auto"/>
        <w:ind w:firstLineChars="0" w:firstLine="480"/>
        <w:jc w:val="left"/>
        <w:rPr>
          <w:rFonts w:ascii="ＭＳ Ｐゴシック" w:eastAsia="ＭＳ Ｐゴシック" w:hAnsi="ＭＳ Ｐゴシック" w:cs="ＭＳ Ｐゴシック"/>
          <w:kern w:val="0"/>
          <w:szCs w:val="24"/>
        </w:rPr>
      </w:pPr>
      <w:r w:rsidRPr="001E3126">
        <w:rPr>
          <w:rFonts w:eastAsia="ＭＳ Ｐゴシック" w:cs="Times New Roman"/>
          <w:kern w:val="0"/>
          <w:szCs w:val="24"/>
        </w:rPr>
        <w:t xml:space="preserve">PLX3397 (C-1271; </w:t>
      </w:r>
      <w:proofErr w:type="spellStart"/>
      <w:r w:rsidRPr="001E3126">
        <w:rPr>
          <w:rFonts w:eastAsia="ＭＳ Ｐゴシック" w:cs="Times New Roman"/>
          <w:kern w:val="0"/>
          <w:szCs w:val="24"/>
        </w:rPr>
        <w:t>Chemgood</w:t>
      </w:r>
      <w:proofErr w:type="spellEnd"/>
      <w:r w:rsidRPr="001E3126">
        <w:rPr>
          <w:rFonts w:eastAsia="ＭＳ Ｐゴシック" w:cs="Times New Roman"/>
          <w:kern w:val="0"/>
          <w:szCs w:val="24"/>
        </w:rPr>
        <w:t xml:space="preserve">, VA, USA) was mixed into standard rodent chow (Research Diets Inc, NJ , USA) at the concentration of 290 mg /kg chow to achieve a dose of approximately 46 mg/kg body weight per day for three weeks, which was found to be successful in reducing microglia in mice </w:t>
      </w:r>
      <w:r w:rsidRPr="001E3126">
        <w:rPr>
          <w:rFonts w:eastAsia="ＭＳ Ｐゴシック" w:cs="Times New Roman"/>
          <w:kern w:val="0"/>
          <w:szCs w:val="24"/>
        </w:rPr>
        <w:fldChar w:fldCharType="begin">
          <w:fldData xml:space="preserve">PEVuZE5vdGU+PENpdGU+PEF1dGhvcj5FbG1vcmU8L0F1dGhvcj48WWVhcj4yMDE0PC9ZZWFyPjxS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</w:fldData>
        </w:fldChar>
      </w:r>
      <w:r w:rsidR="003F16D3" w:rsidRPr="001E3126">
        <w:rPr>
          <w:rFonts w:eastAsia="ＭＳ Ｐゴシック" w:cs="Times New Roman"/>
          <w:kern w:val="0"/>
          <w:szCs w:val="24"/>
        </w:rPr>
        <w:instrText xml:space="preserve"> ADDIN EN.CITE </w:instrText>
      </w:r>
      <w:r w:rsidR="003F16D3" w:rsidRPr="001E3126">
        <w:rPr>
          <w:rFonts w:eastAsia="ＭＳ Ｐゴシック" w:cs="Times New Roman"/>
          <w:kern w:val="0"/>
          <w:szCs w:val="24"/>
        </w:rPr>
        <w:fldChar w:fldCharType="begin">
          <w:fldData xml:space="preserve">PEVuZE5vdGU+PENpdGU+PEF1dGhvcj5FbG1vcmU8L0F1dGhvcj48WWVhcj4yMDE0PC9ZZWFyPjxS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</w:fldData>
        </w:fldChar>
      </w:r>
      <w:r w:rsidR="003F16D3" w:rsidRPr="001E3126">
        <w:rPr>
          <w:rFonts w:eastAsia="ＭＳ Ｐゴシック" w:cs="Times New Roman"/>
          <w:kern w:val="0"/>
          <w:szCs w:val="24"/>
        </w:rPr>
        <w:instrText xml:space="preserve"> ADDIN EN.CITE.DATA </w:instrText>
      </w:r>
      <w:r w:rsidR="003F16D3" w:rsidRPr="001E3126">
        <w:rPr>
          <w:rFonts w:eastAsia="ＭＳ Ｐゴシック" w:cs="Times New Roman"/>
          <w:kern w:val="0"/>
          <w:szCs w:val="24"/>
        </w:rPr>
      </w:r>
      <w:r w:rsidR="003F16D3" w:rsidRPr="001E3126">
        <w:rPr>
          <w:rFonts w:eastAsia="ＭＳ Ｐゴシック" w:cs="Times New Roman"/>
          <w:kern w:val="0"/>
          <w:szCs w:val="24"/>
        </w:rPr>
        <w:fldChar w:fldCharType="end"/>
      </w:r>
      <w:r w:rsidRPr="001E3126">
        <w:rPr>
          <w:rFonts w:eastAsia="ＭＳ Ｐゴシック" w:cs="Times New Roman"/>
          <w:kern w:val="0"/>
          <w:szCs w:val="24"/>
        </w:rPr>
      </w:r>
      <w:r w:rsidRPr="001E3126">
        <w:rPr>
          <w:rFonts w:eastAsia="ＭＳ Ｐゴシック" w:cs="Times New Roman"/>
          <w:kern w:val="0"/>
          <w:szCs w:val="24"/>
        </w:rPr>
        <w:fldChar w:fldCharType="separate"/>
      </w:r>
      <w:r w:rsidR="003F16D3" w:rsidRPr="001E3126">
        <w:rPr>
          <w:rFonts w:eastAsia="ＭＳ Ｐゴシック" w:cs="Times New Roman"/>
          <w:noProof/>
          <w:kern w:val="0"/>
          <w:szCs w:val="24"/>
        </w:rPr>
        <w:t>[1]</w:t>
      </w:r>
      <w:r w:rsidRPr="001E3126">
        <w:rPr>
          <w:rFonts w:eastAsia="ＭＳ Ｐゴシック" w:cs="Times New Roman"/>
          <w:kern w:val="0"/>
          <w:szCs w:val="24"/>
        </w:rPr>
        <w:fldChar w:fldCharType="end"/>
      </w:r>
      <w:r w:rsidRPr="001E3126">
        <w:rPr>
          <w:rFonts w:eastAsia="ＭＳ Ｐゴシック" w:cs="Times New Roman"/>
          <w:kern w:val="0"/>
          <w:szCs w:val="24"/>
        </w:rPr>
        <w:t>. A total of 15 mice received the PLX diet.</w:t>
      </w:r>
    </w:p>
    <w:p w14:paraId="11E05852" w14:textId="77777777" w:rsidR="00683029" w:rsidRPr="001E3126" w:rsidRDefault="00683029" w:rsidP="00683029">
      <w:pPr>
        <w:widowControl/>
        <w:spacing w:before="240" w:afterLines="0" w:after="180" w:line="360" w:lineRule="auto"/>
        <w:ind w:firstLineChars="0" w:firstLine="0"/>
        <w:jc w:val="left"/>
        <w:rPr>
          <w:rFonts w:ascii="ＭＳ Ｐゴシック" w:eastAsia="ＭＳ Ｐゴシック" w:hAnsi="ＭＳ Ｐゴシック" w:cs="ＭＳ Ｐゴシック"/>
          <w:kern w:val="0"/>
          <w:szCs w:val="24"/>
        </w:rPr>
      </w:pPr>
      <w:r w:rsidRPr="001E3126">
        <w:rPr>
          <w:rFonts w:eastAsia="ＭＳ Ｐゴシック" w:cs="Times New Roman"/>
          <w:b/>
          <w:bCs/>
          <w:kern w:val="0"/>
          <w:szCs w:val="24"/>
        </w:rPr>
        <w:t>Behavior activity monitoring</w:t>
      </w:r>
    </w:p>
    <w:p w14:paraId="66A90D77" w14:textId="43D0A508" w:rsidR="00683029" w:rsidRPr="001E3126" w:rsidRDefault="00683029" w:rsidP="00683029">
      <w:pPr>
        <w:widowControl/>
        <w:spacing w:before="240" w:afterLines="0" w:after="180" w:line="360" w:lineRule="auto"/>
        <w:ind w:firstLineChars="0" w:firstLine="480"/>
        <w:jc w:val="left"/>
        <w:rPr>
          <w:rFonts w:ascii="ＭＳ Ｐゴシック" w:eastAsia="ＭＳ Ｐゴシック" w:hAnsi="ＭＳ Ｐゴシック" w:cs="ＭＳ Ｐゴシック"/>
          <w:kern w:val="0"/>
          <w:szCs w:val="24"/>
        </w:rPr>
      </w:pPr>
      <w:r w:rsidRPr="001E3126">
        <w:rPr>
          <w:rFonts w:eastAsia="ＭＳ Ｐゴシック" w:cs="Times New Roman"/>
          <w:kern w:val="0"/>
          <w:szCs w:val="24"/>
        </w:rPr>
        <w:lastRenderedPageBreak/>
        <w:t xml:space="preserve">Locomotor activity was recorded in 0.5-min bins with nano tag®, and the data obtained were analyzed with </w:t>
      </w:r>
      <w:proofErr w:type="spellStart"/>
      <w:r w:rsidRPr="001E3126">
        <w:rPr>
          <w:rFonts w:eastAsia="ＭＳ Ｐゴシック" w:cs="Times New Roman"/>
          <w:kern w:val="0"/>
          <w:szCs w:val="24"/>
        </w:rPr>
        <w:t>ActogramJ</w:t>
      </w:r>
      <w:proofErr w:type="spellEnd"/>
      <w:r w:rsidRPr="001E3126">
        <w:t xml:space="preserve"> </w:t>
      </w:r>
      <w:r w:rsidRPr="001E3126">
        <w:rPr>
          <w:rFonts w:eastAsia="ＭＳ Ｐゴシック" w:cs="Times New Roman"/>
          <w:kern w:val="0"/>
          <w:szCs w:val="24"/>
        </w:rPr>
        <w:fldChar w:fldCharType="begin"/>
      </w:r>
      <w:r w:rsidR="003F16D3" w:rsidRPr="001E3126">
        <w:rPr>
          <w:rFonts w:eastAsia="ＭＳ Ｐゴシック" w:cs="Times New Roman"/>
          <w:kern w:val="0"/>
          <w:szCs w:val="24"/>
        </w:rPr>
        <w:instrText xml:space="preserve"> ADDIN EN.CITE &lt;EndNote&gt;&lt;Cite&gt;&lt;Author&gt;Schmid&lt;/Author&gt;&lt;Year&gt;2011&lt;/Year&gt;&lt;RecNum&gt;30&lt;/RecNum&gt;&lt;DisplayText&gt;[2]&lt;/DisplayText&gt;&lt;record&gt;&lt;rec-number&gt;30&lt;/rec-number&gt;&lt;foreign-keys&gt;&lt;key app="EN" db-id="xedx5ftpufsspvewvw9xev91rfp9sap2faaw" timestamp="1676016402"&gt;30&lt;/key&gt;&lt;/foreign-keys&gt;&lt;ref-type name="Journal Article"&gt;17&lt;/ref-type&gt;&lt;contributors&gt;&lt;authors&gt;&lt;author&gt;Schmid, B.&lt;/author&gt;&lt;author&gt;Helfrich-Forster, C.&lt;/author&gt;&lt;author&gt;Yoshii, T.&lt;/author&gt;&lt;/authors&gt;&lt;/contributors&gt;&lt;titles&gt;&lt;title&gt;A new ImageJ plug-in &amp;quot;ActogramJ&amp;quot; for chronobiological analyses&lt;/title&gt;&lt;secondary-title&gt;J Biol Rhythms&lt;/secondary-title&gt;&lt;/titles&gt;&lt;periodical&gt;&lt;full-title&gt;J Biol Rhythms&lt;/full-title&gt;&lt;/periodical&gt;&lt;pages&gt;464-7&lt;/pages&gt;&lt;volume&gt;26&lt;/volume&gt;&lt;number&gt;5&lt;/number&gt;&lt;keywords&gt;&lt;keyword&gt;*Chronobiology Phenomena&lt;/keyword&gt;&lt;keyword&gt;Circadian Rhythm/physiology&lt;/keyword&gt;&lt;keyword&gt;Image Processing, Computer-Assisted&lt;/keyword&gt;&lt;keyword&gt;*Software&lt;/keyword&gt;&lt;/keywords&gt;&lt;dates&gt;&lt;year&gt;2011&lt;/year&gt;&lt;pub-dates&gt;&lt;date&gt;Oct&lt;/date&gt;&lt;/pub-dates&gt;&lt;/dates&gt;&lt;isbn&gt;1552-4531 (Electronic)&amp;#xD;0748-7304 (Linking)&lt;/isbn&gt;&lt;accession-num&gt;21921300&lt;/accession-num&gt;&lt;urls&gt;&lt;related-urls&gt;&lt;url&gt;https://www.ncbi.nlm.nih.gov/pubmed/21921300&lt;/url&gt;&lt;/related-urls&gt;&lt;/urls&gt;&lt;electronic-resource-num&gt;10.1177/0748730411414264&lt;/electronic-resource-num&gt;&lt;remote-database-name&gt;Medline&lt;/remote-database-name&gt;&lt;remote-database-provider&gt;NLM&lt;/remote-database-provider&gt;&lt;/record&gt;&lt;/Cite&gt;&lt;/EndNote&gt;</w:instrText>
      </w:r>
      <w:r w:rsidRPr="001E3126">
        <w:rPr>
          <w:rFonts w:eastAsia="ＭＳ Ｐゴシック" w:cs="Times New Roman"/>
          <w:kern w:val="0"/>
          <w:szCs w:val="24"/>
        </w:rPr>
        <w:fldChar w:fldCharType="separate"/>
      </w:r>
      <w:r w:rsidR="003F16D3" w:rsidRPr="001E3126">
        <w:rPr>
          <w:rFonts w:eastAsia="ＭＳ Ｐゴシック" w:cs="Times New Roman"/>
          <w:noProof/>
          <w:kern w:val="0"/>
          <w:szCs w:val="24"/>
        </w:rPr>
        <w:t>[2]</w:t>
      </w:r>
      <w:r w:rsidRPr="001E3126">
        <w:rPr>
          <w:rFonts w:eastAsia="ＭＳ Ｐゴシック" w:cs="Times New Roman"/>
          <w:kern w:val="0"/>
          <w:szCs w:val="24"/>
        </w:rPr>
        <w:fldChar w:fldCharType="end"/>
      </w:r>
      <w:r w:rsidRPr="001E3126">
        <w:rPr>
          <w:rFonts w:eastAsia="ＭＳ Ｐゴシック" w:cs="Times New Roman"/>
          <w:kern w:val="0"/>
          <w:szCs w:val="24"/>
        </w:rPr>
        <w:t xml:space="preserve"> and Python. Activity onsets were defined as the intersections between a short moving average (3-h window) and a long moving average (24-h window) of the smoothed time series</w:t>
      </w:r>
      <w:r w:rsidR="00D27EC2" w:rsidRPr="001E3126">
        <w:rPr>
          <w:rFonts w:eastAsia="ＭＳ Ｐゴシック" w:cs="Times New Roman"/>
          <w:kern w:val="0"/>
          <w:szCs w:val="24"/>
        </w:rPr>
        <w:t xml:space="preserve"> </w:t>
      </w:r>
      <w:r w:rsidRPr="001E3126">
        <w:rPr>
          <w:rFonts w:eastAsia="ＭＳ Ｐゴシック" w:cs="Times New Roman"/>
          <w:kern w:val="0"/>
          <w:szCs w:val="24"/>
        </w:rPr>
        <w:fldChar w:fldCharType="begin">
          <w:fldData xml:space="preserve">PEVuZE5vdGU+PENpdGU+PEF1dGhvcj52YW4gZGVyIFZpbm5lPC9BdXRob3I+PFllYXI+MjAxNDwv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</w:fldData>
        </w:fldChar>
      </w:r>
      <w:r w:rsidR="003F16D3" w:rsidRPr="001E3126">
        <w:rPr>
          <w:rFonts w:eastAsia="ＭＳ Ｐゴシック" w:cs="Times New Roman"/>
          <w:kern w:val="0"/>
          <w:szCs w:val="24"/>
        </w:rPr>
        <w:instrText xml:space="preserve"> ADDIN EN.CITE </w:instrText>
      </w:r>
      <w:r w:rsidR="003F16D3" w:rsidRPr="001E3126">
        <w:rPr>
          <w:rFonts w:eastAsia="ＭＳ Ｐゴシック" w:cs="Times New Roman"/>
          <w:kern w:val="0"/>
          <w:szCs w:val="24"/>
        </w:rPr>
        <w:fldChar w:fldCharType="begin">
          <w:fldData xml:space="preserve">PEVuZE5vdGU+PENpdGU+PEF1dGhvcj52YW4gZGVyIFZpbm5lPC9BdXRob3I+PFllYXI+MjAxNDwv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</w:fldData>
        </w:fldChar>
      </w:r>
      <w:r w:rsidR="003F16D3" w:rsidRPr="001E3126">
        <w:rPr>
          <w:rFonts w:eastAsia="ＭＳ Ｐゴシック" w:cs="Times New Roman"/>
          <w:kern w:val="0"/>
          <w:szCs w:val="24"/>
        </w:rPr>
        <w:instrText xml:space="preserve"> ADDIN EN.CITE.DATA </w:instrText>
      </w:r>
      <w:r w:rsidR="003F16D3" w:rsidRPr="001E3126">
        <w:rPr>
          <w:rFonts w:eastAsia="ＭＳ Ｐゴシック" w:cs="Times New Roman"/>
          <w:kern w:val="0"/>
          <w:szCs w:val="24"/>
        </w:rPr>
      </w:r>
      <w:r w:rsidR="003F16D3" w:rsidRPr="001E3126">
        <w:rPr>
          <w:rFonts w:eastAsia="ＭＳ Ｐゴシック" w:cs="Times New Roman"/>
          <w:kern w:val="0"/>
          <w:szCs w:val="24"/>
        </w:rPr>
        <w:fldChar w:fldCharType="end"/>
      </w:r>
      <w:r w:rsidRPr="001E3126">
        <w:rPr>
          <w:rFonts w:eastAsia="ＭＳ Ｐゴシック" w:cs="Times New Roman"/>
          <w:kern w:val="0"/>
          <w:szCs w:val="24"/>
        </w:rPr>
      </w:r>
      <w:r w:rsidRPr="001E3126">
        <w:rPr>
          <w:rFonts w:eastAsia="ＭＳ Ｐゴシック" w:cs="Times New Roman"/>
          <w:kern w:val="0"/>
          <w:szCs w:val="24"/>
        </w:rPr>
        <w:fldChar w:fldCharType="separate"/>
      </w:r>
      <w:r w:rsidR="003F16D3" w:rsidRPr="001E3126">
        <w:rPr>
          <w:rFonts w:eastAsia="ＭＳ Ｐゴシック" w:cs="Times New Roman"/>
          <w:noProof/>
          <w:kern w:val="0"/>
          <w:szCs w:val="24"/>
        </w:rPr>
        <w:t>[3]</w:t>
      </w:r>
      <w:r w:rsidRPr="001E3126">
        <w:rPr>
          <w:rFonts w:eastAsia="ＭＳ Ｐゴシック" w:cs="Times New Roman"/>
          <w:kern w:val="0"/>
          <w:szCs w:val="24"/>
        </w:rPr>
        <w:fldChar w:fldCharType="end"/>
      </w:r>
      <w:r w:rsidRPr="001E3126">
        <w:rPr>
          <w:rFonts w:eastAsia="ＭＳ Ｐゴシック" w:cs="Times New Roman"/>
          <w:kern w:val="0"/>
          <w:szCs w:val="24"/>
        </w:rPr>
        <w:t>. More specifically, for each time bin (</w:t>
      </w:r>
      <w:proofErr w:type="spellStart"/>
      <w:r w:rsidRPr="001E3126">
        <w:rPr>
          <w:rFonts w:eastAsia="ＭＳ Ｐゴシック" w:cs="Times New Roman"/>
          <w:i/>
          <w:iCs/>
          <w:kern w:val="0"/>
          <w:szCs w:val="24"/>
        </w:rPr>
        <w:t>i</w:t>
      </w:r>
      <w:proofErr w:type="spellEnd"/>
      <w:r w:rsidRPr="001E3126">
        <w:rPr>
          <w:rFonts w:eastAsia="ＭＳ Ｐゴシック" w:cs="Times New Roman"/>
          <w:kern w:val="0"/>
          <w:szCs w:val="24"/>
        </w:rPr>
        <w:t>), the difference between short and long moving averages (</w:t>
      </w:r>
      <w:proofErr w:type="spellStart"/>
      <w:r w:rsidRPr="001E3126">
        <w:rPr>
          <w:rFonts w:eastAsia="ＭＳ Ｐゴシック" w:cs="Times New Roman"/>
          <w:kern w:val="0"/>
          <w:szCs w:val="24"/>
        </w:rPr>
        <w:t>Δ</w:t>
      </w:r>
      <w:r w:rsidRPr="001E3126">
        <w:rPr>
          <w:rFonts w:eastAsia="ＭＳ Ｐゴシック" w:cs="Times New Roman"/>
          <w:i/>
          <w:iCs/>
          <w:kern w:val="0"/>
          <w:szCs w:val="24"/>
        </w:rPr>
        <w:t>i</w:t>
      </w:r>
      <w:proofErr w:type="spellEnd"/>
      <w:r w:rsidRPr="001E3126">
        <w:rPr>
          <w:rFonts w:eastAsia="ＭＳ Ｐゴシック" w:cs="Times New Roman"/>
          <w:kern w:val="0"/>
          <w:szCs w:val="24"/>
        </w:rPr>
        <w:t xml:space="preserve">) was determined. The daily onset of activity was the time point at which the short moving average first exceeded the long moving average, that is, when </w:t>
      </w:r>
      <w:proofErr w:type="spellStart"/>
      <w:r w:rsidRPr="001E3126">
        <w:rPr>
          <w:rFonts w:eastAsia="ＭＳ Ｐゴシック" w:cs="Times New Roman"/>
          <w:kern w:val="0"/>
          <w:szCs w:val="24"/>
        </w:rPr>
        <w:t>Δ</w:t>
      </w:r>
      <w:r w:rsidRPr="001E3126">
        <w:rPr>
          <w:rFonts w:eastAsia="ＭＳ Ｐゴシック" w:cs="Times New Roman"/>
          <w:i/>
          <w:iCs/>
          <w:kern w:val="0"/>
          <w:szCs w:val="24"/>
        </w:rPr>
        <w:t>i</w:t>
      </w:r>
      <w:proofErr w:type="spellEnd"/>
      <w:r w:rsidRPr="001E3126">
        <w:rPr>
          <w:rFonts w:eastAsia="ＭＳ Ｐゴシック" w:cs="Times New Roman"/>
          <w:kern w:val="0"/>
          <w:szCs w:val="24"/>
        </w:rPr>
        <w:t xml:space="preserve"> &gt; 0 and Δ</w:t>
      </w:r>
      <w:r w:rsidRPr="001E3126">
        <w:rPr>
          <w:rFonts w:eastAsia="ＭＳ Ｐゴシック" w:cs="Times New Roman"/>
          <w:i/>
          <w:iCs/>
          <w:kern w:val="0"/>
          <w:szCs w:val="24"/>
        </w:rPr>
        <w:t>i</w:t>
      </w:r>
      <w:r w:rsidRPr="001E3126">
        <w:rPr>
          <w:rFonts w:eastAsia="ＭＳ Ｐゴシック" w:cs="Times New Roman"/>
          <w:kern w:val="0"/>
          <w:szCs w:val="24"/>
        </w:rPr>
        <w:t>−1 &lt; 0.</w:t>
      </w:r>
    </w:p>
    <w:p w14:paraId="7E767999" w14:textId="77777777" w:rsidR="00683029" w:rsidRPr="001E3126" w:rsidRDefault="00683029" w:rsidP="00683029">
      <w:pPr>
        <w:widowControl/>
        <w:spacing w:before="240" w:afterLines="0" w:after="180" w:line="360" w:lineRule="auto"/>
        <w:ind w:firstLineChars="0" w:firstLine="480"/>
        <w:jc w:val="left"/>
        <w:rPr>
          <w:rFonts w:ascii="ＭＳ Ｐゴシック" w:eastAsia="ＭＳ Ｐゴシック" w:hAnsi="ＭＳ Ｐゴシック" w:cs="ＭＳ Ｐゴシック"/>
          <w:kern w:val="0"/>
          <w:szCs w:val="24"/>
        </w:rPr>
      </w:pPr>
      <w:proofErr w:type="spellStart"/>
      <w:r w:rsidRPr="001E3126">
        <w:rPr>
          <w:rFonts w:eastAsia="ＭＳ Ｐゴシック" w:cs="Times New Roman"/>
          <w:kern w:val="0"/>
          <w:szCs w:val="24"/>
        </w:rPr>
        <w:t>Interdaily</w:t>
      </w:r>
      <w:proofErr w:type="spellEnd"/>
      <w:r w:rsidRPr="001E3126">
        <w:rPr>
          <w:rFonts w:eastAsia="ＭＳ Ｐゴシック" w:cs="Times New Roman"/>
          <w:kern w:val="0"/>
          <w:szCs w:val="24"/>
        </w:rPr>
        <w:t xml:space="preserve"> stability was derived by normalizing (for the number of data) the 24-h value from the chi-square periodogram:</w:t>
      </w:r>
    </w:p>
    <w:p w14:paraId="2223EDF3" w14:textId="77777777" w:rsidR="00683029" w:rsidRPr="001E3126" w:rsidRDefault="00683029" w:rsidP="00683029">
      <w:pPr>
        <w:widowControl/>
        <w:spacing w:before="240" w:afterLines="0" w:after="180" w:line="276" w:lineRule="auto"/>
        <w:ind w:firstLineChars="0" w:firstLine="0"/>
        <w:jc w:val="left"/>
        <w:rPr>
          <w:rFonts w:ascii="ＭＳ Ｐゴシック" w:eastAsia="ＭＳ Ｐゴシック" w:hAnsi="ＭＳ Ｐゴシック" w:cs="ＭＳ Ｐゴシック"/>
          <w:kern w:val="0"/>
          <w:szCs w:val="24"/>
        </w:rPr>
      </w:pPr>
      <w:r w:rsidRPr="001E3126">
        <w:rPr>
          <w:rFonts w:ascii="Cambria Math" w:eastAsia="ＭＳ Ｐゴシック" w:hAnsi="Cambria Math" w:cs="Times New Roman"/>
          <w:i/>
          <w:noProof/>
          <w:kern w:val="0"/>
          <w:szCs w:val="24"/>
        </w:rPr>
        <w:drawing>
          <wp:anchor distT="0" distB="0" distL="114300" distR="114300" simplePos="0" relativeHeight="251660288" behindDoc="0" locked="0" layoutInCell="1" allowOverlap="1" wp14:anchorId="395EBEC8" wp14:editId="02C9C4A5">
            <wp:simplePos x="0" y="0"/>
            <wp:positionH relativeFrom="column">
              <wp:posOffset>1434465</wp:posOffset>
            </wp:positionH>
            <wp:positionV relativeFrom="paragraph">
              <wp:posOffset>120650</wp:posOffset>
            </wp:positionV>
            <wp:extent cx="1162398" cy="961390"/>
            <wp:effectExtent l="0" t="0" r="0" b="0"/>
            <wp:wrapNone/>
            <wp:docPr id="2" name="図 2" descr="テキスト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 descr="テキスト&#10;&#10;自動的に生成された説明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398" cy="9613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E3126">
        <w:rPr>
          <w:rFonts w:eastAsia="ＭＳ Ｐゴシック" w:cs="Times New Roman"/>
          <w:noProof/>
          <w:kern w:val="0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1899415" wp14:editId="6602AE90">
                <wp:simplePos x="0" y="0"/>
                <wp:positionH relativeFrom="column">
                  <wp:posOffset>1473835</wp:posOffset>
                </wp:positionH>
                <wp:positionV relativeFrom="paragraph">
                  <wp:posOffset>259080</wp:posOffset>
                </wp:positionV>
                <wp:extent cx="2360930" cy="1404620"/>
                <wp:effectExtent l="0" t="0" r="0" b="0"/>
                <wp:wrapSquare wrapText="bothSides"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00A894" w14:textId="77777777" w:rsidR="00683029" w:rsidRDefault="00683029" w:rsidP="00683029">
                            <w:pPr>
                              <w:spacing w:after="180"/>
                              <w:ind w:firstLineChars="0" w:firstLine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189941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116.05pt;margin-top:20.4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" stroked="f">
                <v:textbox style="mso-fit-shape-to-text:t">
                  <w:txbxContent>
                    <w:p w14:paraId="0C00A894" w14:textId="77777777" w:rsidR="00683029" w:rsidRDefault="00683029" w:rsidP="00683029">
                      <w:pPr>
                        <w:spacing w:after="180"/>
                        <w:ind w:firstLineChars="0" w:firstLine="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76C576C" w14:textId="77777777" w:rsidR="00683029" w:rsidRPr="001E3126" w:rsidRDefault="00683029" w:rsidP="00683029">
      <w:pPr>
        <w:widowControl/>
        <w:spacing w:before="240" w:afterLines="0" w:after="180" w:line="276" w:lineRule="auto"/>
        <w:ind w:firstLineChars="0" w:firstLine="0"/>
        <w:jc w:val="left"/>
        <w:rPr>
          <w:rFonts w:eastAsia="ＭＳ Ｐゴシック" w:cs="Times New Roman"/>
          <w:kern w:val="0"/>
          <w:szCs w:val="24"/>
        </w:rPr>
      </w:pPr>
      <w:proofErr w:type="spellStart"/>
      <w:r w:rsidRPr="001E3126">
        <w:rPr>
          <w:rFonts w:eastAsia="ＭＳ Ｐゴシック" w:cs="Times New Roman"/>
          <w:kern w:val="0"/>
          <w:szCs w:val="24"/>
        </w:rPr>
        <w:t>Interdaily</w:t>
      </w:r>
      <w:proofErr w:type="spellEnd"/>
      <w:r w:rsidRPr="001E3126">
        <w:rPr>
          <w:rFonts w:eastAsia="ＭＳ Ｐゴシック" w:cs="Times New Roman"/>
          <w:kern w:val="0"/>
          <w:szCs w:val="24"/>
        </w:rPr>
        <w:t xml:space="preserve"> stability =</w:t>
      </w:r>
      <w:r w:rsidRPr="001E3126">
        <w:rPr>
          <w:rFonts w:ascii="Cambria Math" w:eastAsia="ＭＳ Ｐゴシック" w:hAnsi="Cambria Math" w:cs="Times New Roman"/>
          <w:i/>
          <w:kern w:val="0"/>
          <w:szCs w:val="24"/>
        </w:rPr>
        <w:br/>
      </w:r>
      <m:oMathPara>
        <m:oMath>
          <m:r>
            <m:rPr>
              <m:sty m:val="p"/>
            </m:rPr>
            <w:rPr>
              <w:rFonts w:ascii="Cambria Math" w:eastAsia="ＭＳ Ｐゴシック" w:hAnsi="Cambria Math" w:cs="Times New Roman"/>
              <w:kern w:val="0"/>
              <w:szCs w:val="24"/>
            </w:rPr>
            <w:br/>
          </m:r>
        </m:oMath>
      </m:oMathPara>
    </w:p>
    <w:p w14:paraId="7262A365" w14:textId="77777777" w:rsidR="00683029" w:rsidRPr="001E3126" w:rsidRDefault="00683029" w:rsidP="00683029">
      <w:pPr>
        <w:widowControl/>
        <w:spacing w:before="240" w:afterLines="0" w:after="180" w:line="360" w:lineRule="auto"/>
        <w:ind w:firstLineChars="0" w:firstLine="0"/>
        <w:jc w:val="left"/>
        <w:rPr>
          <w:rFonts w:ascii="ＭＳ Ｐゴシック" w:eastAsia="ＭＳ Ｐゴシック" w:hAnsi="ＭＳ Ｐゴシック" w:cs="ＭＳ Ｐゴシック"/>
          <w:kern w:val="0"/>
          <w:szCs w:val="24"/>
        </w:rPr>
      </w:pPr>
      <w:r w:rsidRPr="001E3126">
        <w:rPr>
          <w:rFonts w:eastAsia="ＭＳ Ｐゴシック" w:cs="Times New Roman"/>
          <w:kern w:val="0"/>
          <w:szCs w:val="24"/>
        </w:rPr>
        <w:t xml:space="preserve">where </w:t>
      </w:r>
      <w:r w:rsidRPr="001E3126">
        <w:rPr>
          <w:rFonts w:eastAsia="ＭＳ Ｐゴシック" w:cs="Times New Roman"/>
          <w:i/>
          <w:iCs/>
          <w:kern w:val="0"/>
          <w:szCs w:val="24"/>
        </w:rPr>
        <w:t xml:space="preserve">N </w:t>
      </w:r>
      <w:r w:rsidRPr="001E3126">
        <w:rPr>
          <w:rFonts w:eastAsia="ＭＳ Ｐゴシック" w:cs="Times New Roman"/>
          <w:kern w:val="0"/>
          <w:szCs w:val="24"/>
        </w:rPr>
        <w:t xml:space="preserve">is the total number of data; </w:t>
      </w:r>
      <w:r w:rsidRPr="001E3126">
        <w:rPr>
          <w:rFonts w:eastAsia="ＭＳ Ｐゴシック" w:cs="Times New Roman"/>
          <w:i/>
          <w:iCs/>
          <w:kern w:val="0"/>
          <w:szCs w:val="24"/>
        </w:rPr>
        <w:t>p</w:t>
      </w:r>
      <w:r w:rsidRPr="001E3126">
        <w:rPr>
          <w:rFonts w:eastAsia="ＭＳ Ｐゴシック" w:cs="Times New Roman"/>
          <w:kern w:val="0"/>
          <w:szCs w:val="24"/>
        </w:rPr>
        <w:t xml:space="preserve"> is the number of data per day; </w:t>
      </w:r>
      <m:oMath>
        <m:acc>
          <m:accPr>
            <m:chr m:val="̅"/>
            <m:ctrlPr>
              <w:rPr>
                <w:rFonts w:ascii="Cambria Math" w:eastAsia="ＭＳ Ｐゴシック" w:hAnsi="Cambria Math" w:cs="Times New Roman"/>
                <w:i/>
                <w:kern w:val="0"/>
                <w:szCs w:val="24"/>
              </w:rPr>
            </m:ctrlPr>
          </m:accPr>
          <m:e>
            <m:r>
              <w:rPr>
                <w:rFonts w:ascii="Cambria Math" w:eastAsia="ＭＳ Ｐゴシック" w:hAnsi="Cambria Math" w:cs="Times New Roman"/>
                <w:kern w:val="0"/>
                <w:szCs w:val="24"/>
              </w:rPr>
              <m:t>X</m:t>
            </m:r>
          </m:e>
        </m:acc>
      </m:oMath>
      <w:r w:rsidRPr="001E3126">
        <w:rPr>
          <w:rFonts w:eastAsia="ＭＳ Ｐゴシック" w:cs="Times New Roman"/>
          <w:kern w:val="0"/>
          <w:szCs w:val="24"/>
        </w:rPr>
        <w:t xml:space="preserve"> is the mean of all data; </w:t>
      </w:r>
      <m:oMath>
        <m:sSub>
          <m:sSubPr>
            <m:ctrlPr>
              <w:rPr>
                <w:rFonts w:ascii="Cambria Math" w:eastAsia="ＭＳ Ｐゴシック" w:hAnsi="Cambria Math" w:cs="Times New Roman"/>
                <w:i/>
                <w:kern w:val="0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="ＭＳ Ｐゴシック" w:hAnsi="Cambria Math" w:cs="Times New Roman"/>
                    <w:i/>
                    <w:kern w:val="0"/>
                    <w:szCs w:val="24"/>
                  </w:rPr>
                </m:ctrlPr>
              </m:accPr>
              <m:e>
                <m:r>
                  <w:rPr>
                    <w:rFonts w:ascii="Cambria Math" w:eastAsia="ＭＳ Ｐゴシック" w:hAnsi="Cambria Math" w:cs="Times New Roman"/>
                    <w:kern w:val="0"/>
                    <w:szCs w:val="24"/>
                  </w:rPr>
                  <m:t>X</m:t>
                </m:r>
              </m:e>
            </m:acc>
          </m:e>
          <m:sub>
            <m:r>
              <w:rPr>
                <w:rFonts w:ascii="Cambria Math" w:eastAsia="ＭＳ Ｐゴシック" w:hAnsi="Cambria Math" w:cs="Times New Roman"/>
                <w:kern w:val="0"/>
                <w:szCs w:val="24"/>
              </w:rPr>
              <m:t>h</m:t>
            </m:r>
          </m:sub>
        </m:sSub>
      </m:oMath>
      <w:r w:rsidRPr="001E3126">
        <w:rPr>
          <w:rFonts w:eastAsia="ＭＳ Ｐゴシック" w:cs="Times New Roman"/>
          <w:kern w:val="0"/>
          <w:szCs w:val="24"/>
        </w:rPr>
        <w:t xml:space="preserve"> are the hourly means; </w:t>
      </w:r>
      <m:oMath>
        <m:sSub>
          <m:sSubPr>
            <m:ctrlPr>
              <w:rPr>
                <w:rFonts w:ascii="Cambria Math" w:eastAsia="ＭＳ Ｐゴシック" w:hAnsi="Cambria Math" w:cs="Times New Roman"/>
                <w:i/>
                <w:kern w:val="0"/>
                <w:szCs w:val="24"/>
                <w:vertAlign w:val="subscript"/>
              </w:rPr>
            </m:ctrlPr>
          </m:sSubPr>
          <m:e>
            <m:r>
              <w:rPr>
                <w:rFonts w:ascii="Cambria Math" w:eastAsia="ＭＳ Ｐゴシック" w:hAnsi="Cambria Math" w:cs="Times New Roman"/>
                <w:kern w:val="0"/>
                <w:szCs w:val="24"/>
                <w:vertAlign w:val="subscript"/>
              </w:rPr>
              <m:t>X</m:t>
            </m:r>
          </m:e>
          <m:sub>
            <m:r>
              <w:rPr>
                <w:rFonts w:ascii="Cambria Math" w:eastAsia="ＭＳ Ｐゴシック" w:hAnsi="Cambria Math" w:cs="Times New Roman"/>
                <w:kern w:val="0"/>
                <w:szCs w:val="24"/>
                <w:vertAlign w:val="subscript"/>
              </w:rPr>
              <m:t>i</m:t>
            </m:r>
          </m:sub>
        </m:sSub>
      </m:oMath>
      <w:r w:rsidRPr="001E3126">
        <w:rPr>
          <w:rFonts w:eastAsia="ＭＳ Ｐゴシック" w:cs="Times New Roman"/>
          <w:kern w:val="0"/>
          <w:szCs w:val="24"/>
        </w:rPr>
        <w:t xml:space="preserve"> represent the individual data points. In this study, interdaily stability was calculated from every 3 consecutive days. For example, </w:t>
      </w:r>
      <w:proofErr w:type="spellStart"/>
      <w:r w:rsidRPr="001E3126">
        <w:rPr>
          <w:rFonts w:eastAsia="ＭＳ Ｐゴシック" w:cs="Times New Roman"/>
          <w:kern w:val="0"/>
          <w:szCs w:val="24"/>
        </w:rPr>
        <w:t>Interdaily</w:t>
      </w:r>
      <w:proofErr w:type="spellEnd"/>
      <w:r w:rsidRPr="001E3126">
        <w:rPr>
          <w:rFonts w:eastAsia="ＭＳ Ｐゴシック" w:cs="Times New Roman"/>
          <w:kern w:val="0"/>
          <w:szCs w:val="24"/>
        </w:rPr>
        <w:t xml:space="preserve"> stability of Day 2 was calculated from hourly activity from Day 1 to Day 3.</w:t>
      </w:r>
    </w:p>
    <w:p w14:paraId="4D235FBD" w14:textId="77777777" w:rsidR="00683029" w:rsidRPr="001E3126" w:rsidRDefault="00683029" w:rsidP="00683029">
      <w:pPr>
        <w:widowControl/>
        <w:spacing w:before="240" w:afterLines="0" w:after="180" w:line="360" w:lineRule="auto"/>
        <w:ind w:firstLineChars="0" w:firstLine="0"/>
        <w:jc w:val="left"/>
        <w:rPr>
          <w:rFonts w:ascii="ＭＳ Ｐゴシック" w:eastAsia="ＭＳ Ｐゴシック" w:hAnsi="ＭＳ Ｐゴシック" w:cs="ＭＳ Ｐゴシック"/>
          <w:kern w:val="0"/>
          <w:szCs w:val="24"/>
        </w:rPr>
      </w:pPr>
      <w:r w:rsidRPr="001E3126">
        <w:rPr>
          <w:rFonts w:eastAsia="ＭＳ Ｐゴシック" w:cs="Times New Roman"/>
          <w:b/>
          <w:bCs/>
          <w:kern w:val="0"/>
          <w:szCs w:val="24"/>
        </w:rPr>
        <w:t>Immunohistochemistry</w:t>
      </w:r>
    </w:p>
    <w:p w14:paraId="611CADD9" w14:textId="77777777" w:rsidR="00683029" w:rsidRPr="001E3126" w:rsidRDefault="00683029" w:rsidP="00683029">
      <w:pPr>
        <w:widowControl/>
        <w:spacing w:before="240" w:afterLines="0" w:after="180" w:line="360" w:lineRule="auto"/>
        <w:ind w:firstLineChars="0" w:firstLine="480"/>
        <w:jc w:val="left"/>
        <w:rPr>
          <w:rFonts w:ascii="ＭＳ Ｐゴシック" w:eastAsia="ＭＳ Ｐゴシック" w:hAnsi="ＭＳ Ｐゴシック" w:cs="ＭＳ Ｐゴシック"/>
          <w:kern w:val="0"/>
          <w:szCs w:val="24"/>
        </w:rPr>
      </w:pPr>
      <w:r w:rsidRPr="001E3126">
        <w:rPr>
          <w:rFonts w:eastAsia="ＭＳ Ｐゴシック" w:cs="Times New Roman"/>
          <w:kern w:val="0"/>
          <w:szCs w:val="24"/>
        </w:rPr>
        <w:t xml:space="preserve">Animals were perfused </w:t>
      </w:r>
      <w:proofErr w:type="spellStart"/>
      <w:r w:rsidRPr="001E3126">
        <w:rPr>
          <w:rFonts w:eastAsia="ＭＳ Ｐゴシック" w:cs="Times New Roman"/>
          <w:kern w:val="0"/>
          <w:szCs w:val="24"/>
        </w:rPr>
        <w:t>transcardially</w:t>
      </w:r>
      <w:proofErr w:type="spellEnd"/>
      <w:r w:rsidRPr="001E3126">
        <w:rPr>
          <w:rFonts w:eastAsia="ＭＳ Ｐゴシック" w:cs="Times New Roman"/>
          <w:kern w:val="0"/>
          <w:szCs w:val="24"/>
        </w:rPr>
        <w:t xml:space="preserve"> with cold phosphate-buffered saline (PBS) followed by 4% paraformaldehyde in 0.1 M PBS, and the brains were quickly removed and placed in 4% paraformaldehyde for 24 hours and then placed in 0.1 M PBS with </w:t>
      </w:r>
      <w:r w:rsidRPr="001E3126">
        <w:rPr>
          <w:rFonts w:eastAsia="ＭＳ Ｐゴシック" w:cs="Times New Roman"/>
          <w:kern w:val="0"/>
          <w:szCs w:val="24"/>
        </w:rPr>
        <w:lastRenderedPageBreak/>
        <w:t xml:space="preserve">30% sucrose for 48 hours at 4°C. 100-μm-thick brain sections were made using a vibratome (VT1200, Leica, </w:t>
      </w:r>
      <w:proofErr w:type="spellStart"/>
      <w:r w:rsidRPr="001E3126">
        <w:rPr>
          <w:rFonts w:eastAsia="ＭＳ Ｐゴシック" w:cs="Times New Roman"/>
          <w:kern w:val="0"/>
          <w:szCs w:val="24"/>
          <w:shd w:val="clear" w:color="auto" w:fill="FFFFFF"/>
        </w:rPr>
        <w:t>Wetzlar</w:t>
      </w:r>
      <w:proofErr w:type="spellEnd"/>
      <w:r w:rsidRPr="001E3126">
        <w:rPr>
          <w:rFonts w:eastAsia="ＭＳ Ｐゴシック" w:cs="Times New Roman"/>
          <w:kern w:val="0"/>
          <w:szCs w:val="24"/>
          <w:shd w:val="clear" w:color="auto" w:fill="FFFFFF"/>
        </w:rPr>
        <w:t>, Germany</w:t>
      </w:r>
      <w:r w:rsidRPr="001E3126">
        <w:rPr>
          <w:rFonts w:eastAsia="ＭＳ Ｐゴシック" w:cs="Times New Roman"/>
          <w:kern w:val="0"/>
          <w:szCs w:val="24"/>
        </w:rPr>
        <w:t>).</w:t>
      </w:r>
    </w:p>
    <w:p w14:paraId="24465605" w14:textId="77777777" w:rsidR="00683029" w:rsidRPr="001E3126" w:rsidRDefault="00683029" w:rsidP="00683029">
      <w:pPr>
        <w:widowControl/>
        <w:spacing w:before="240" w:afterLines="0" w:after="180" w:line="360" w:lineRule="auto"/>
        <w:ind w:firstLineChars="0" w:firstLine="480"/>
        <w:jc w:val="left"/>
        <w:rPr>
          <w:rFonts w:eastAsia="ＭＳ Ｐゴシック" w:cs="Times New Roman"/>
          <w:kern w:val="0"/>
          <w:szCs w:val="24"/>
        </w:rPr>
      </w:pPr>
      <w:r w:rsidRPr="001E3126">
        <w:rPr>
          <w:rFonts w:eastAsia="ＭＳ Ｐゴシック" w:cs="Times New Roman"/>
          <w:kern w:val="0"/>
          <w:szCs w:val="24"/>
        </w:rPr>
        <w:t>The brain sections were permeabilized, and nonspecific staining was blocked with 10% goat serum (Funakoshi, Tokyo, Japan) in 0.3% Triton X-100 (</w:t>
      </w:r>
      <w:proofErr w:type="spellStart"/>
      <w:r w:rsidRPr="001E3126">
        <w:rPr>
          <w:rFonts w:eastAsia="ＭＳ Ｐゴシック" w:cs="Times New Roman"/>
          <w:kern w:val="0"/>
          <w:szCs w:val="24"/>
        </w:rPr>
        <w:t>TaKaRa</w:t>
      </w:r>
      <w:proofErr w:type="spellEnd"/>
      <w:r w:rsidRPr="001E3126">
        <w:rPr>
          <w:rFonts w:eastAsia="ＭＳ Ｐゴシック" w:cs="Times New Roman"/>
          <w:kern w:val="0"/>
          <w:szCs w:val="24"/>
        </w:rPr>
        <w:t>, Shiga, Japan) in PBS. For immunohistochemical detection of IBA1, we used the primary antibody rabbit anti-IBA1 antibody (1:500, Wako, Osaka, Japan). Sections were incubated overnight at 4 °C with primary antibody. After extensive washes in PBS, the sections were incubated with the appropriate secondary antibody conjugated with Alexa Fluor dyes (1:500; Invitrogen, MA, USA). After incubation overnight at 4 °C with the secondary antibody, the sections were extensively washed with PBS and mounted on glass slides. The sections were photographed using an FV1000 confocal scanning microscope with 10×/20× objective lenses (Olympus, Tokyo, Japan). Images were processed using Fiji ImageJ (NIH, USA).</w:t>
      </w:r>
    </w:p>
    <w:p w14:paraId="0897DA7A" w14:textId="3657EB50" w:rsidR="003F16D3" w:rsidRPr="001E3126" w:rsidRDefault="00D27EC2" w:rsidP="00D27EC2">
      <w:pPr>
        <w:tabs>
          <w:tab w:val="left" w:pos="2490"/>
        </w:tabs>
        <w:spacing w:after="180"/>
        <w:ind w:firstLine="480"/>
      </w:pPr>
      <w:r w:rsidRPr="001E3126">
        <w:tab/>
      </w:r>
    </w:p>
    <w:p w14:paraId="12811E43" w14:textId="77777777" w:rsidR="003F16D3" w:rsidRPr="001E3126" w:rsidRDefault="003F16D3">
      <w:pPr>
        <w:spacing w:after="180"/>
        <w:ind w:firstLine="480"/>
      </w:pPr>
    </w:p>
    <w:p w14:paraId="340673EF" w14:textId="77777777" w:rsidR="003F16D3" w:rsidRPr="001E3126" w:rsidRDefault="003F16D3" w:rsidP="00D27EC2">
      <w:pPr>
        <w:pStyle w:val="EndNoteBibliography"/>
        <w:spacing w:after="180"/>
        <w:ind w:firstLine="480"/>
      </w:pPr>
      <w:r w:rsidRPr="001E3126">
        <w:fldChar w:fldCharType="begin"/>
      </w:r>
      <w:r w:rsidRPr="001E3126">
        <w:instrText xml:space="preserve"> ADDIN EN.REFLIST </w:instrText>
      </w:r>
      <w:r w:rsidRPr="001E3126">
        <w:fldChar w:fldCharType="separate"/>
      </w:r>
      <w:r w:rsidRPr="001E3126">
        <w:t>1.</w:t>
      </w:r>
      <w:r w:rsidRPr="001E3126">
        <w:tab/>
        <w:t>Elmore MR, Najafi AR, Koike MA, Dagher NN, Spangenberg EE, Rice RA, Kitazawa M, Matusow B, Nguyen H, West BL</w:t>
      </w:r>
      <w:r w:rsidRPr="001E3126">
        <w:rPr>
          <w:i/>
        </w:rPr>
        <w:t xml:space="preserve"> et al</w:t>
      </w:r>
      <w:r w:rsidRPr="001E3126">
        <w:t xml:space="preserve">: </w:t>
      </w:r>
      <w:r w:rsidRPr="001E3126">
        <w:rPr>
          <w:b/>
        </w:rPr>
        <w:t>Colony-stimulating factor 1 receptor signaling is necessary for microglia viability, unmasking a microglia progenitor cell in the adult brain</w:t>
      </w:r>
      <w:r w:rsidRPr="001E3126">
        <w:t xml:space="preserve">. </w:t>
      </w:r>
      <w:r w:rsidRPr="001E3126">
        <w:rPr>
          <w:i/>
        </w:rPr>
        <w:t xml:space="preserve">Neuron </w:t>
      </w:r>
      <w:r w:rsidRPr="001E3126">
        <w:t xml:space="preserve">2014, </w:t>
      </w:r>
      <w:r w:rsidRPr="001E3126">
        <w:rPr>
          <w:b/>
        </w:rPr>
        <w:t>82</w:t>
      </w:r>
      <w:r w:rsidRPr="001E3126">
        <w:t>(2):380-397.</w:t>
      </w:r>
    </w:p>
    <w:p w14:paraId="1D6C1F6A" w14:textId="77777777" w:rsidR="003F16D3" w:rsidRPr="001E3126" w:rsidRDefault="003F16D3" w:rsidP="00D27EC2">
      <w:pPr>
        <w:pStyle w:val="EndNoteBibliography"/>
        <w:spacing w:after="180"/>
        <w:ind w:firstLine="480"/>
      </w:pPr>
      <w:r w:rsidRPr="001E3126">
        <w:t>2.</w:t>
      </w:r>
      <w:r w:rsidRPr="001E3126">
        <w:tab/>
        <w:t xml:space="preserve">Schmid B, Helfrich-Forster C, Yoshii T: </w:t>
      </w:r>
      <w:r w:rsidRPr="001E3126">
        <w:rPr>
          <w:b/>
        </w:rPr>
        <w:t>A new ImageJ plug-in "ActogramJ" for chronobiological analyses</w:t>
      </w:r>
      <w:r w:rsidRPr="001E3126">
        <w:t xml:space="preserve">. </w:t>
      </w:r>
      <w:r w:rsidRPr="001E3126">
        <w:rPr>
          <w:i/>
        </w:rPr>
        <w:t xml:space="preserve">J Biol Rhythms </w:t>
      </w:r>
      <w:r w:rsidRPr="001E3126">
        <w:t xml:space="preserve">2011, </w:t>
      </w:r>
      <w:r w:rsidRPr="001E3126">
        <w:rPr>
          <w:b/>
        </w:rPr>
        <w:t>26</w:t>
      </w:r>
      <w:r w:rsidRPr="001E3126">
        <w:t>(5):464-467.</w:t>
      </w:r>
    </w:p>
    <w:p w14:paraId="2C791290" w14:textId="77777777" w:rsidR="003F16D3" w:rsidRPr="001E3126" w:rsidRDefault="003F16D3" w:rsidP="00D27EC2">
      <w:pPr>
        <w:pStyle w:val="EndNoteBibliography"/>
        <w:spacing w:after="180"/>
        <w:ind w:firstLine="480"/>
      </w:pPr>
      <w:r w:rsidRPr="001E3126">
        <w:t>3.</w:t>
      </w:r>
      <w:r w:rsidRPr="001E3126">
        <w:tab/>
        <w:t xml:space="preserve">van der Vinne V, Riede SJ, Gorter JA, Eijer WG, Sellix MT, Menaker M, Daan S, Pilorz V, Hut RA: </w:t>
      </w:r>
      <w:r w:rsidRPr="001E3126">
        <w:rPr>
          <w:b/>
        </w:rPr>
        <w:t>Cold and hunger induce diurnality in a nocturnal mammal</w:t>
      </w:r>
      <w:r w:rsidRPr="001E3126">
        <w:t xml:space="preserve">. </w:t>
      </w:r>
      <w:r w:rsidRPr="001E3126">
        <w:rPr>
          <w:i/>
        </w:rPr>
        <w:t xml:space="preserve">Proc Natl Acad Sci U S A </w:t>
      </w:r>
      <w:r w:rsidRPr="001E3126">
        <w:t xml:space="preserve">2014, </w:t>
      </w:r>
      <w:r w:rsidRPr="001E3126">
        <w:rPr>
          <w:b/>
        </w:rPr>
        <w:t>111</w:t>
      </w:r>
      <w:r w:rsidRPr="001E3126">
        <w:t>(42):15256-15260.</w:t>
      </w:r>
    </w:p>
    <w:p w14:paraId="40E818E0" w14:textId="450358F9" w:rsidR="001244BD" w:rsidRPr="001E3126" w:rsidRDefault="003F16D3" w:rsidP="00D27EC2">
      <w:pPr>
        <w:spacing w:after="180"/>
        <w:ind w:firstLine="480"/>
      </w:pPr>
      <w:r w:rsidRPr="001E3126">
        <w:fldChar w:fldCharType="end"/>
      </w:r>
    </w:p>
    <w:sectPr w:rsidR="001244BD" w:rsidRPr="001E31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DD14A1" w14:textId="77777777" w:rsidR="000427C5" w:rsidRDefault="000427C5" w:rsidP="000427C5">
      <w:pPr>
        <w:spacing w:after="120"/>
        <w:ind w:firstLine="480"/>
      </w:pPr>
      <w:r>
        <w:separator/>
      </w:r>
    </w:p>
  </w:endnote>
  <w:endnote w:type="continuationSeparator" w:id="0">
    <w:p w14:paraId="3E5D009B" w14:textId="77777777" w:rsidR="000427C5" w:rsidRDefault="000427C5" w:rsidP="000427C5">
      <w:pPr>
        <w:spacing w:after="120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A4183" w14:textId="77777777" w:rsidR="000427C5" w:rsidRDefault="000427C5">
    <w:pPr>
      <w:pStyle w:val="a5"/>
      <w:spacing w:after="120"/>
      <w:ind w:firstLine="48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7705D" w14:textId="77777777" w:rsidR="000427C5" w:rsidRDefault="000427C5">
    <w:pPr>
      <w:pStyle w:val="a5"/>
      <w:spacing w:after="120"/>
      <w:ind w:firstLine="48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C7D62" w14:textId="77777777" w:rsidR="000427C5" w:rsidRDefault="000427C5">
    <w:pPr>
      <w:pStyle w:val="a5"/>
      <w:spacing w:after="120"/>
      <w:ind w:firstLine="4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139D72" w14:textId="77777777" w:rsidR="000427C5" w:rsidRDefault="000427C5" w:rsidP="000427C5">
      <w:pPr>
        <w:spacing w:after="120"/>
        <w:ind w:firstLine="480"/>
      </w:pPr>
      <w:r>
        <w:separator/>
      </w:r>
    </w:p>
  </w:footnote>
  <w:footnote w:type="continuationSeparator" w:id="0">
    <w:p w14:paraId="03EF4DD5" w14:textId="77777777" w:rsidR="000427C5" w:rsidRDefault="000427C5" w:rsidP="000427C5">
      <w:pPr>
        <w:spacing w:after="120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AF2FC" w14:textId="77777777" w:rsidR="000427C5" w:rsidRDefault="000427C5">
    <w:pPr>
      <w:pStyle w:val="a3"/>
      <w:spacing w:after="120"/>
      <w:ind w:firstLine="48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66E4C" w14:textId="77777777" w:rsidR="000427C5" w:rsidRDefault="000427C5">
    <w:pPr>
      <w:pStyle w:val="a3"/>
      <w:spacing w:after="120"/>
      <w:ind w:firstLine="48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FA512" w14:textId="77777777" w:rsidR="000427C5" w:rsidRDefault="000427C5">
    <w:pPr>
      <w:pStyle w:val="a3"/>
      <w:spacing w:after="120"/>
      <w:ind w:firstLine="48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BMC Neuroscienc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edx5ftpufsspvewvw9xev91rfp9sap2faaw&quot;&gt;My EndNote Library&lt;record-ids&gt;&lt;item&gt;29&lt;/item&gt;&lt;item&gt;30&lt;/item&gt;&lt;item&gt;31&lt;/item&gt;&lt;/record-ids&gt;&lt;/item&gt;&lt;/Libraries&gt;"/>
  </w:docVars>
  <w:rsids>
    <w:rsidRoot w:val="00683029"/>
    <w:rsid w:val="000427C5"/>
    <w:rsid w:val="001244BD"/>
    <w:rsid w:val="00125318"/>
    <w:rsid w:val="001E3126"/>
    <w:rsid w:val="003E46F2"/>
    <w:rsid w:val="003F16D3"/>
    <w:rsid w:val="005B7CB6"/>
    <w:rsid w:val="00683029"/>
    <w:rsid w:val="00A1272F"/>
    <w:rsid w:val="00B150F4"/>
    <w:rsid w:val="00C165F9"/>
    <w:rsid w:val="00D2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82856BF"/>
  <w15:chartTrackingRefBased/>
  <w15:docId w15:val="{6050AA11-BB3B-4C52-8582-06FB22356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3029"/>
    <w:pPr>
      <w:widowControl w:val="0"/>
      <w:spacing w:afterLines="50" w:after="50"/>
      <w:ind w:firstLineChars="200" w:firstLine="200"/>
      <w:jc w:val="both"/>
    </w:pPr>
    <w:rPr>
      <w:rFonts w:ascii="Times New Roman" w:eastAsia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27C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427C5"/>
    <w:rPr>
      <w:rFonts w:ascii="Times New Roman" w:eastAsia="Times New Roman" w:hAnsi="Times New Roman"/>
      <w:sz w:val="24"/>
    </w:rPr>
  </w:style>
  <w:style w:type="paragraph" w:styleId="a5">
    <w:name w:val="footer"/>
    <w:basedOn w:val="a"/>
    <w:link w:val="a6"/>
    <w:uiPriority w:val="99"/>
    <w:unhideWhenUsed/>
    <w:rsid w:val="000427C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427C5"/>
    <w:rPr>
      <w:rFonts w:ascii="Times New Roman" w:eastAsia="Times New Roman" w:hAnsi="Times New Roman"/>
      <w:sz w:val="24"/>
    </w:rPr>
  </w:style>
  <w:style w:type="paragraph" w:customStyle="1" w:styleId="EndNoteBibliographyTitle">
    <w:name w:val="EndNote Bibliography Title"/>
    <w:basedOn w:val="a"/>
    <w:link w:val="EndNoteBibliographyTitle0"/>
    <w:rsid w:val="003F16D3"/>
    <w:pPr>
      <w:spacing w:after="0"/>
      <w:jc w:val="center"/>
    </w:pPr>
    <w:rPr>
      <w:rFonts w:cs="Times New Roman"/>
      <w:noProof/>
    </w:rPr>
  </w:style>
  <w:style w:type="character" w:customStyle="1" w:styleId="EndNoteBibliographyTitle0">
    <w:name w:val="EndNote Bibliography Title (文字)"/>
    <w:basedOn w:val="a0"/>
    <w:link w:val="EndNoteBibliographyTitle"/>
    <w:rsid w:val="003F16D3"/>
    <w:rPr>
      <w:rFonts w:ascii="Times New Roman" w:eastAsia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a"/>
    <w:link w:val="EndNoteBibliography0"/>
    <w:rsid w:val="003F16D3"/>
    <w:rPr>
      <w:rFonts w:cs="Times New Roman"/>
      <w:noProof/>
    </w:rPr>
  </w:style>
  <w:style w:type="character" w:customStyle="1" w:styleId="EndNoteBibliography0">
    <w:name w:val="EndNote Bibliography (文字)"/>
    <w:basedOn w:val="a0"/>
    <w:link w:val="EndNoteBibliography"/>
    <w:rsid w:val="003F16D3"/>
    <w:rPr>
      <w:rFonts w:ascii="Times New Roman" w:eastAsia="Times New Roman" w:hAnsi="Times New Roman" w:cs="Times New Roman"/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998</Words>
  <Characters>5241</Characters>
  <Application>Microsoft Office Word</Application>
  <DocSecurity>0</DocSecurity>
  <Lines>72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Norimoto Hiroaki</dc:creator>
  <cp:keywords/>
  <dc:description/>
  <cp:lastModifiedBy>Norimoto Hiroaki</cp:lastModifiedBy>
  <cp:revision>2</cp:revision>
  <dcterms:created xsi:type="dcterms:W3CDTF">2023-03-25T23:45:00Z</dcterms:created>
  <dcterms:modified xsi:type="dcterms:W3CDTF">2023-03-25T23:45:00Z</dcterms:modified>
</cp:coreProperties>
</file>