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522A43" w14:textId="1B3EB5FE" w:rsidR="009C2D32" w:rsidRPr="009C2D32" w:rsidRDefault="009C2D32" w:rsidP="002F6570">
      <w:pPr>
        <w:widowControl/>
        <w:wordWrap/>
        <w:autoSpaceDE/>
        <w:autoSpaceDN/>
        <w:spacing w:line="360" w:lineRule="auto"/>
        <w:jc w:val="center"/>
        <w:rPr>
          <w:rFonts w:ascii="Times New Roman" w:hAnsi="Times New Roman" w:cs="Times New Roman"/>
          <w:b/>
          <w:bCs/>
          <w:sz w:val="32"/>
          <w:szCs w:val="32"/>
          <w:u w:val="single"/>
        </w:rPr>
      </w:pPr>
      <w:r w:rsidRPr="009C2D32">
        <w:rPr>
          <w:rFonts w:ascii="Times New Roman" w:hAnsi="Times New Roman" w:cs="Times New Roman"/>
          <w:b/>
          <w:bCs/>
          <w:sz w:val="32"/>
          <w:szCs w:val="32"/>
          <w:u w:val="single"/>
        </w:rPr>
        <w:t>Additional file</w:t>
      </w:r>
    </w:p>
    <w:p w14:paraId="13CC355D" w14:textId="77777777" w:rsidR="009C2D32" w:rsidRDefault="009C2D32" w:rsidP="002F6570">
      <w:pPr>
        <w:widowControl/>
        <w:wordWrap/>
        <w:autoSpaceDE/>
        <w:autoSpaceDN/>
        <w:spacing w:line="360" w:lineRule="auto"/>
        <w:rPr>
          <w:rFonts w:ascii="Times New Roman" w:hAnsi="Times New Roman" w:cs="Times New Roman"/>
          <w:sz w:val="32"/>
          <w:szCs w:val="32"/>
        </w:rPr>
      </w:pPr>
    </w:p>
    <w:p w14:paraId="3291C49A" w14:textId="3A61ADCD" w:rsidR="00AF72E0" w:rsidRPr="008A6C7A" w:rsidRDefault="00AF72E0" w:rsidP="00AF72E0">
      <w:pPr>
        <w:widowControl/>
        <w:wordWrap/>
        <w:autoSpaceDE/>
        <w:autoSpaceDN/>
        <w:spacing w:line="360" w:lineRule="auto"/>
        <w:rPr>
          <w:rFonts w:ascii="Times New Roman" w:hAnsi="Times New Roman" w:cs="Times New Roman"/>
          <w:sz w:val="24"/>
          <w:szCs w:val="24"/>
        </w:rPr>
      </w:pPr>
      <w:r w:rsidRPr="008A6C7A">
        <w:rPr>
          <w:rFonts w:ascii="Times New Roman" w:hAnsi="Times New Roman" w:cs="Times New Roman"/>
          <w:sz w:val="24"/>
          <w:szCs w:val="24"/>
        </w:rPr>
        <w:t xml:space="preserve">Transcutaneous auricular vagus nerve stimulation </w:t>
      </w:r>
      <w:r w:rsidRPr="008A6C7A">
        <w:rPr>
          <w:rFonts w:ascii="Times New Roman" w:hAnsi="Times New Roman" w:cs="Times New Roman" w:hint="eastAsia"/>
          <w:color w:val="0000FF"/>
          <w:sz w:val="24"/>
          <w:szCs w:val="24"/>
        </w:rPr>
        <w:t>in anesthetized mice</w:t>
      </w:r>
      <w:r>
        <w:rPr>
          <w:rFonts w:ascii="Times New Roman" w:hAnsi="Times New Roman" w:cs="Times New Roman" w:hint="eastAsia"/>
          <w:sz w:val="24"/>
          <w:szCs w:val="24"/>
        </w:rPr>
        <w:t xml:space="preserve"> </w:t>
      </w:r>
      <w:r w:rsidRPr="008A6C7A">
        <w:rPr>
          <w:rFonts w:ascii="Times New Roman" w:hAnsi="Times New Roman" w:cs="Times New Roman"/>
          <w:sz w:val="24"/>
          <w:szCs w:val="24"/>
        </w:rPr>
        <w:t>induces antidepressant effect</w:t>
      </w:r>
      <w:r w:rsidRPr="008A6C7A">
        <w:rPr>
          <w:rFonts w:ascii="Times New Roman" w:hAnsi="Times New Roman" w:cs="Times New Roman" w:hint="eastAsia"/>
          <w:sz w:val="24"/>
          <w:szCs w:val="24"/>
        </w:rPr>
        <w:t>s</w:t>
      </w:r>
      <w:r w:rsidRPr="008A6C7A">
        <w:rPr>
          <w:rFonts w:ascii="Times New Roman" w:hAnsi="Times New Roman" w:cs="Times New Roman"/>
          <w:sz w:val="24"/>
          <w:szCs w:val="24"/>
        </w:rPr>
        <w:t xml:space="preserve"> by</w:t>
      </w:r>
      <w:r w:rsidRPr="008A6C7A">
        <w:rPr>
          <w:rFonts w:ascii="Times New Roman" w:hAnsi="Times New Roman" w:cs="Times New Roman" w:hint="eastAsia"/>
          <w:sz w:val="24"/>
          <w:szCs w:val="24"/>
        </w:rPr>
        <w:t xml:space="preserve"> activating</w:t>
      </w:r>
      <w:r w:rsidRPr="008A6C7A">
        <w:rPr>
          <w:rFonts w:ascii="Times New Roman" w:hAnsi="Times New Roman" w:cs="Times New Roman"/>
          <w:sz w:val="24"/>
          <w:szCs w:val="24"/>
        </w:rPr>
        <w:t xml:space="preserve"> </w:t>
      </w:r>
      <w:r w:rsidRPr="008A6C7A">
        <w:rPr>
          <w:rFonts w:ascii="Times New Roman" w:hAnsi="Times New Roman" w:cs="Times New Roman" w:hint="eastAsia"/>
          <w:sz w:val="24"/>
          <w:szCs w:val="24"/>
        </w:rPr>
        <w:t>dopaminergic neurons in the ventral tegmental area.</w:t>
      </w:r>
    </w:p>
    <w:p w14:paraId="1DFD2807" w14:textId="77777777" w:rsidR="009C2D32" w:rsidRPr="00AF72E0" w:rsidRDefault="009C2D32" w:rsidP="002F6570">
      <w:pPr>
        <w:widowControl/>
        <w:wordWrap/>
        <w:autoSpaceDE/>
        <w:autoSpaceDN/>
        <w:spacing w:line="360" w:lineRule="auto"/>
        <w:rPr>
          <w:rFonts w:ascii="Times New Roman" w:hAnsi="Times New Roman" w:cs="Times New Roman"/>
          <w:sz w:val="24"/>
          <w:szCs w:val="24"/>
        </w:rPr>
      </w:pPr>
    </w:p>
    <w:p w14:paraId="47DAEB52" w14:textId="29A34E71" w:rsidR="009C2D32" w:rsidRPr="00AF72E0" w:rsidRDefault="009C2D32" w:rsidP="002F6570">
      <w:pPr>
        <w:widowControl/>
        <w:wordWrap/>
        <w:autoSpaceDE/>
        <w:autoSpaceDN/>
        <w:spacing w:line="360" w:lineRule="auto"/>
        <w:rPr>
          <w:rFonts w:ascii="Times New Roman" w:hAnsi="Times New Roman" w:cs="Times New Roman"/>
          <w:color w:val="000000" w:themeColor="text1"/>
          <w:sz w:val="24"/>
          <w:szCs w:val="24"/>
        </w:rPr>
      </w:pPr>
      <w:r w:rsidRPr="00AF72E0">
        <w:rPr>
          <w:rFonts w:ascii="Times New Roman" w:hAnsi="Times New Roman" w:cs="Times New Roman" w:hint="eastAsia"/>
          <w:color w:val="000000" w:themeColor="text1"/>
          <w:sz w:val="24"/>
          <w:szCs w:val="24"/>
        </w:rPr>
        <w:t>Tae-Yong Choi</w:t>
      </w:r>
      <w:r w:rsidRPr="00AF72E0">
        <w:rPr>
          <w:rFonts w:ascii="Times New Roman" w:hAnsi="Times New Roman" w:cs="Times New Roman" w:hint="eastAsia"/>
          <w:color w:val="000000" w:themeColor="text1"/>
          <w:sz w:val="24"/>
          <w:szCs w:val="24"/>
          <w:vertAlign w:val="superscript"/>
        </w:rPr>
        <w:t>1</w:t>
      </w:r>
      <w:r w:rsidR="000345EE" w:rsidRPr="00AF72E0">
        <w:rPr>
          <w:rFonts w:ascii="Times New Roman" w:hAnsi="Times New Roman" w:cs="Times New Roman" w:hint="eastAsia"/>
          <w:color w:val="000000" w:themeColor="text1"/>
          <w:sz w:val="24"/>
          <w:szCs w:val="24"/>
          <w:vertAlign w:val="superscript"/>
        </w:rPr>
        <w:t>#</w:t>
      </w:r>
      <w:r w:rsidRPr="00AF72E0">
        <w:rPr>
          <w:rFonts w:ascii="Times New Roman" w:hAnsi="Times New Roman" w:cs="Times New Roman" w:hint="eastAsia"/>
          <w:color w:val="000000" w:themeColor="text1"/>
          <w:sz w:val="24"/>
          <w:szCs w:val="24"/>
          <w:vertAlign w:val="superscript"/>
        </w:rPr>
        <w:t>*</w:t>
      </w:r>
      <w:r w:rsidRPr="00AF72E0">
        <w:rPr>
          <w:rFonts w:ascii="Times New Roman" w:hAnsi="Times New Roman" w:cs="Times New Roman" w:hint="eastAsia"/>
          <w:color w:val="000000" w:themeColor="text1"/>
          <w:sz w:val="24"/>
          <w:szCs w:val="24"/>
        </w:rPr>
        <w:t xml:space="preserve">, </w:t>
      </w:r>
      <w:r w:rsidR="000B6CEE" w:rsidRPr="00AF72E0">
        <w:rPr>
          <w:rFonts w:ascii="Times New Roman" w:hAnsi="Times New Roman" w:cs="Times New Roman" w:hint="eastAsia"/>
          <w:color w:val="000000" w:themeColor="text1"/>
          <w:sz w:val="24"/>
          <w:szCs w:val="24"/>
        </w:rPr>
        <w:t>Jeongseop Kim</w:t>
      </w:r>
      <w:r w:rsidR="000B6CEE" w:rsidRPr="00AF72E0">
        <w:rPr>
          <w:rFonts w:ascii="Times New Roman" w:hAnsi="Times New Roman" w:cs="Times New Roman"/>
          <w:color w:val="000000" w:themeColor="text1"/>
          <w:sz w:val="24"/>
          <w:szCs w:val="24"/>
          <w:vertAlign w:val="superscript"/>
        </w:rPr>
        <w:t>1#</w:t>
      </w:r>
      <w:r w:rsidR="000B6CEE" w:rsidRPr="00AF72E0">
        <w:rPr>
          <w:rFonts w:ascii="Times New Roman" w:hAnsi="Times New Roman" w:cs="Times New Roman" w:hint="eastAsia"/>
          <w:color w:val="000000" w:themeColor="text1"/>
          <w:sz w:val="24"/>
          <w:szCs w:val="24"/>
        </w:rPr>
        <w:t xml:space="preserve">, </w:t>
      </w:r>
      <w:r w:rsidRPr="00AF72E0">
        <w:rPr>
          <w:rFonts w:ascii="Times New Roman" w:hAnsi="Times New Roman" w:cs="Times New Roman" w:hint="eastAsia"/>
          <w:color w:val="000000" w:themeColor="text1"/>
          <w:sz w:val="24"/>
          <w:szCs w:val="24"/>
        </w:rPr>
        <w:t>Ja Wook Koo</w:t>
      </w:r>
      <w:r w:rsidRPr="00AF72E0">
        <w:rPr>
          <w:rFonts w:ascii="Times New Roman" w:hAnsi="Times New Roman" w:cs="Times New Roman" w:hint="eastAsia"/>
          <w:color w:val="000000" w:themeColor="text1"/>
          <w:sz w:val="24"/>
          <w:szCs w:val="24"/>
          <w:vertAlign w:val="superscript"/>
        </w:rPr>
        <w:t>1,2*</w:t>
      </w:r>
    </w:p>
    <w:p w14:paraId="348274C4" w14:textId="77777777" w:rsidR="009C2D32" w:rsidRPr="00AF72E0" w:rsidRDefault="009C2D32" w:rsidP="002F6570">
      <w:pPr>
        <w:widowControl/>
        <w:wordWrap/>
        <w:autoSpaceDE/>
        <w:autoSpaceDN/>
        <w:spacing w:line="360" w:lineRule="auto"/>
        <w:rPr>
          <w:rFonts w:ascii="Times New Roman" w:hAnsi="Times New Roman" w:cs="Times New Roman"/>
          <w:color w:val="000000" w:themeColor="text1"/>
          <w:sz w:val="24"/>
          <w:szCs w:val="24"/>
        </w:rPr>
      </w:pPr>
    </w:p>
    <w:p w14:paraId="54FA7483" w14:textId="77777777" w:rsidR="009C2D32" w:rsidRPr="00AF72E0" w:rsidRDefault="009C2D32" w:rsidP="002F6570">
      <w:pPr>
        <w:widowControl/>
        <w:wordWrap/>
        <w:autoSpaceDE/>
        <w:autoSpaceDN/>
        <w:spacing w:line="360" w:lineRule="auto"/>
        <w:rPr>
          <w:rFonts w:ascii="Times New Roman" w:hAnsi="Times New Roman" w:cs="Times New Roman"/>
          <w:color w:val="000000" w:themeColor="text1"/>
          <w:sz w:val="24"/>
          <w:szCs w:val="24"/>
        </w:rPr>
      </w:pPr>
      <w:r w:rsidRPr="00AF72E0">
        <w:rPr>
          <w:rFonts w:ascii="Times New Roman" w:hAnsi="Times New Roman" w:cs="Times New Roman" w:hint="eastAsia"/>
          <w:color w:val="000000" w:themeColor="text1"/>
          <w:sz w:val="24"/>
          <w:szCs w:val="24"/>
          <w:vertAlign w:val="superscript"/>
        </w:rPr>
        <w:t>1</w:t>
      </w:r>
      <w:r w:rsidRPr="00AF72E0">
        <w:rPr>
          <w:rFonts w:ascii="Times New Roman" w:hAnsi="Times New Roman" w:cs="Times New Roman" w:hint="eastAsia"/>
          <w:color w:val="000000" w:themeColor="text1"/>
          <w:sz w:val="24"/>
          <w:szCs w:val="24"/>
        </w:rPr>
        <w:t>Emotion, Cognition and Behavior Research Group, Korea Brain Research Institute, Daegu 41062, Republic of Korea</w:t>
      </w:r>
    </w:p>
    <w:p w14:paraId="27549B3C" w14:textId="77777777" w:rsidR="009C2D32" w:rsidRPr="00AF72E0" w:rsidRDefault="009C2D32" w:rsidP="002F6570">
      <w:pPr>
        <w:widowControl/>
        <w:wordWrap/>
        <w:autoSpaceDE/>
        <w:autoSpaceDN/>
        <w:spacing w:line="360" w:lineRule="auto"/>
        <w:rPr>
          <w:rFonts w:ascii="Times New Roman" w:hAnsi="Times New Roman" w:cs="Times New Roman"/>
          <w:color w:val="000000" w:themeColor="text1"/>
          <w:sz w:val="24"/>
          <w:szCs w:val="24"/>
        </w:rPr>
      </w:pPr>
      <w:r w:rsidRPr="00AF72E0">
        <w:rPr>
          <w:rFonts w:ascii="Times New Roman" w:hAnsi="Times New Roman" w:cs="Times New Roman" w:hint="eastAsia"/>
          <w:color w:val="000000" w:themeColor="text1"/>
          <w:sz w:val="24"/>
          <w:szCs w:val="24"/>
          <w:vertAlign w:val="superscript"/>
        </w:rPr>
        <w:t>2</w:t>
      </w:r>
      <w:r w:rsidRPr="00AF72E0">
        <w:rPr>
          <w:rFonts w:ascii="Times New Roman" w:hAnsi="Times New Roman" w:cs="Times New Roman" w:hint="eastAsia"/>
          <w:color w:val="000000" w:themeColor="text1"/>
          <w:sz w:val="24"/>
          <w:szCs w:val="24"/>
        </w:rPr>
        <w:t>Department of Brain Sciences, Daegu Gyeongbuk Institute of Science and Technology, Daegu 42988, Republic of Korea</w:t>
      </w:r>
    </w:p>
    <w:p w14:paraId="73D417DF" w14:textId="76AEEDC4" w:rsidR="009C2D32" w:rsidRPr="00AF72E0" w:rsidRDefault="000B6CEE" w:rsidP="002F6570">
      <w:pPr>
        <w:widowControl/>
        <w:wordWrap/>
        <w:autoSpaceDE/>
        <w:autoSpaceDN/>
        <w:spacing w:line="360" w:lineRule="auto"/>
        <w:rPr>
          <w:rFonts w:ascii="Times New Roman" w:hAnsi="Times New Roman" w:cs="Times New Roman"/>
          <w:color w:val="000000" w:themeColor="text1"/>
          <w:sz w:val="24"/>
          <w:szCs w:val="24"/>
        </w:rPr>
      </w:pPr>
      <w:r w:rsidRPr="00AF72E0">
        <w:rPr>
          <w:rFonts w:ascii="Times New Roman" w:hAnsi="Times New Roman" w:cs="Times New Roman"/>
          <w:color w:val="000000" w:themeColor="text1"/>
          <w:sz w:val="24"/>
          <w:szCs w:val="24"/>
          <w:vertAlign w:val="superscript"/>
        </w:rPr>
        <w:t>#</w:t>
      </w:r>
      <w:r w:rsidRPr="00AF72E0">
        <w:rPr>
          <w:rFonts w:ascii="Times New Roman" w:hAnsi="Times New Roman" w:cs="Times New Roman" w:hint="eastAsia"/>
          <w:color w:val="000000" w:themeColor="text1"/>
          <w:sz w:val="24"/>
          <w:szCs w:val="24"/>
        </w:rPr>
        <w:t>Equal contribution</w:t>
      </w:r>
    </w:p>
    <w:p w14:paraId="0FE03C07" w14:textId="77777777" w:rsidR="006E40EA" w:rsidRPr="00AF72E0" w:rsidRDefault="006E40EA" w:rsidP="002F6570">
      <w:pPr>
        <w:widowControl/>
        <w:wordWrap/>
        <w:autoSpaceDE/>
        <w:autoSpaceDN/>
        <w:spacing w:line="360" w:lineRule="auto"/>
        <w:rPr>
          <w:rFonts w:ascii="Times New Roman" w:hAnsi="Times New Roman" w:cs="Times New Roman"/>
          <w:color w:val="000000" w:themeColor="text1"/>
          <w:sz w:val="24"/>
          <w:szCs w:val="24"/>
        </w:rPr>
      </w:pPr>
    </w:p>
    <w:p w14:paraId="2AA4C65E" w14:textId="77777777" w:rsidR="009C2D32" w:rsidRPr="00AF72E0" w:rsidRDefault="009C2D32" w:rsidP="002F6570">
      <w:pPr>
        <w:widowControl/>
        <w:wordWrap/>
        <w:autoSpaceDE/>
        <w:autoSpaceDN/>
        <w:spacing w:line="360" w:lineRule="auto"/>
        <w:rPr>
          <w:rFonts w:ascii="Times New Roman" w:hAnsi="Times New Roman" w:cs="Times New Roman"/>
          <w:color w:val="000000" w:themeColor="text1"/>
          <w:sz w:val="24"/>
          <w:szCs w:val="24"/>
        </w:rPr>
      </w:pPr>
      <w:r w:rsidRPr="00AF72E0">
        <w:rPr>
          <w:rFonts w:ascii="Times New Roman" w:hAnsi="Times New Roman" w:cs="Times New Roman" w:hint="eastAsia"/>
          <w:color w:val="000000" w:themeColor="text1"/>
          <w:sz w:val="24"/>
          <w:szCs w:val="24"/>
          <w:vertAlign w:val="superscript"/>
        </w:rPr>
        <w:t>*</w:t>
      </w:r>
      <w:r w:rsidRPr="00AF72E0">
        <w:rPr>
          <w:rFonts w:ascii="Times New Roman" w:hAnsi="Times New Roman" w:cs="Times New Roman"/>
          <w:color w:val="000000" w:themeColor="text1"/>
          <w:sz w:val="24"/>
          <w:szCs w:val="24"/>
        </w:rPr>
        <w:t>Correspondence to:</w:t>
      </w:r>
    </w:p>
    <w:p w14:paraId="156FD222" w14:textId="547251B2" w:rsidR="009C2D32" w:rsidRPr="00AF72E0" w:rsidRDefault="009C2D32" w:rsidP="002F6570">
      <w:pPr>
        <w:widowControl/>
        <w:wordWrap/>
        <w:autoSpaceDE/>
        <w:autoSpaceDN/>
        <w:spacing w:line="360" w:lineRule="auto"/>
        <w:rPr>
          <w:rFonts w:ascii="Times New Roman" w:hAnsi="Times New Roman" w:cs="Times New Roman"/>
          <w:color w:val="000000" w:themeColor="text1"/>
          <w:sz w:val="24"/>
          <w:szCs w:val="24"/>
        </w:rPr>
      </w:pPr>
      <w:r w:rsidRPr="00AF72E0">
        <w:rPr>
          <w:rFonts w:ascii="Times New Roman" w:hAnsi="Times New Roman" w:cs="Times New Roman" w:hint="eastAsia"/>
          <w:color w:val="000000" w:themeColor="text1"/>
          <w:sz w:val="24"/>
          <w:szCs w:val="24"/>
        </w:rPr>
        <w:t xml:space="preserve">Tae-Yong Choi, </w:t>
      </w:r>
      <w:r w:rsidRPr="00AF72E0">
        <w:rPr>
          <w:rFonts w:ascii="Times New Roman" w:hAnsi="Times New Roman" w:cs="Times New Roman"/>
          <w:color w:val="000000" w:themeColor="text1"/>
          <w:sz w:val="24"/>
          <w:szCs w:val="24"/>
        </w:rPr>
        <w:t>Ph.D.</w:t>
      </w:r>
      <w:r w:rsidRPr="00AF72E0">
        <w:rPr>
          <w:rFonts w:ascii="Times New Roman" w:hAnsi="Times New Roman" w:cs="Times New Roman" w:hint="eastAsia"/>
          <w:color w:val="000000" w:themeColor="text1"/>
          <w:sz w:val="24"/>
          <w:szCs w:val="24"/>
        </w:rPr>
        <w:t xml:space="preserve"> (tychoi5667@kbri.re.kr); Ja Wook Koo, Ph.D. (jawook.koo@kbri.re.kr)</w:t>
      </w:r>
    </w:p>
    <w:p w14:paraId="5E30D19C" w14:textId="77777777" w:rsidR="009C2D32" w:rsidRPr="00AF72E0" w:rsidRDefault="009C2D32" w:rsidP="002F6570">
      <w:pPr>
        <w:widowControl/>
        <w:wordWrap/>
        <w:autoSpaceDE/>
        <w:autoSpaceDN/>
        <w:spacing w:line="360" w:lineRule="auto"/>
        <w:rPr>
          <w:rFonts w:ascii="Times New Roman" w:hAnsi="Times New Roman" w:cs="Times New Roman"/>
          <w:color w:val="000000" w:themeColor="text1"/>
          <w:sz w:val="24"/>
          <w:szCs w:val="24"/>
        </w:rPr>
      </w:pPr>
    </w:p>
    <w:p w14:paraId="154B5BD9" w14:textId="468C888D" w:rsidR="009C2D32" w:rsidRPr="00AF72E0" w:rsidRDefault="009C2D32" w:rsidP="002F6570">
      <w:pPr>
        <w:widowControl/>
        <w:wordWrap/>
        <w:autoSpaceDE/>
        <w:autoSpaceDN/>
        <w:spacing w:line="360" w:lineRule="auto"/>
        <w:rPr>
          <w:rFonts w:ascii="Times New Roman" w:hAnsi="Times New Roman" w:cs="Times New Roman"/>
          <w:b/>
          <w:bCs/>
          <w:color w:val="000000" w:themeColor="text1"/>
          <w:sz w:val="24"/>
          <w:szCs w:val="24"/>
        </w:rPr>
      </w:pPr>
      <w:r w:rsidRPr="00AF72E0">
        <w:rPr>
          <w:rFonts w:ascii="Times New Roman" w:hAnsi="Times New Roman" w:cs="Times New Roman"/>
          <w:b/>
          <w:bCs/>
          <w:color w:val="000000" w:themeColor="text1"/>
          <w:sz w:val="24"/>
          <w:szCs w:val="24"/>
        </w:rPr>
        <w:t>T</w:t>
      </w:r>
      <w:r w:rsidRPr="00AF72E0">
        <w:rPr>
          <w:rFonts w:ascii="Times New Roman" w:hAnsi="Times New Roman" w:cs="Times New Roman" w:hint="eastAsia"/>
          <w:b/>
          <w:bCs/>
          <w:color w:val="000000" w:themeColor="text1"/>
          <w:sz w:val="24"/>
          <w:szCs w:val="24"/>
        </w:rPr>
        <w:t>his PDF file includes:</w:t>
      </w:r>
    </w:p>
    <w:p w14:paraId="6567C81C" w14:textId="77777777" w:rsidR="00446092" w:rsidRPr="00AF72E0" w:rsidRDefault="009C2D32" w:rsidP="002F6570">
      <w:pPr>
        <w:widowControl/>
        <w:wordWrap/>
        <w:autoSpaceDE/>
        <w:autoSpaceDN/>
        <w:spacing w:line="360" w:lineRule="auto"/>
        <w:rPr>
          <w:rFonts w:ascii="Times New Roman" w:hAnsi="Times New Roman" w:cs="Times New Roman"/>
          <w:color w:val="000000" w:themeColor="text1"/>
          <w:sz w:val="24"/>
          <w:szCs w:val="24"/>
        </w:rPr>
      </w:pPr>
      <w:r w:rsidRPr="00AF72E0">
        <w:rPr>
          <w:rFonts w:ascii="Times New Roman" w:hAnsi="Times New Roman" w:cs="Times New Roman"/>
          <w:color w:val="000000" w:themeColor="text1"/>
          <w:sz w:val="24"/>
          <w:szCs w:val="24"/>
        </w:rPr>
        <w:tab/>
      </w:r>
      <w:r w:rsidRPr="00AF72E0">
        <w:rPr>
          <w:rFonts w:ascii="Times New Roman" w:hAnsi="Times New Roman" w:cs="Times New Roman" w:hint="eastAsia"/>
          <w:color w:val="000000" w:themeColor="text1"/>
          <w:sz w:val="24"/>
          <w:szCs w:val="24"/>
        </w:rPr>
        <w:t>Supplementary Materials and Methods</w:t>
      </w:r>
    </w:p>
    <w:p w14:paraId="3D752E65" w14:textId="0D401A41" w:rsidR="009D70A4" w:rsidRPr="00AF72E0" w:rsidRDefault="0090533B" w:rsidP="009D70A4">
      <w:pPr>
        <w:widowControl/>
        <w:wordWrap/>
        <w:autoSpaceDE/>
        <w:autoSpaceDN/>
        <w:spacing w:line="360" w:lineRule="auto"/>
        <w:rPr>
          <w:rFonts w:ascii="Times New Roman" w:hAnsi="Times New Roman" w:cs="Times New Roman"/>
          <w:b/>
          <w:bCs/>
          <w:color w:val="000000" w:themeColor="text1"/>
          <w:sz w:val="28"/>
          <w:szCs w:val="28"/>
        </w:rPr>
      </w:pPr>
      <w:r w:rsidRPr="00AF72E0">
        <w:rPr>
          <w:rFonts w:ascii="Times New Roman" w:hAnsi="Times New Roman" w:cs="Times New Roman"/>
          <w:color w:val="000000" w:themeColor="text1"/>
          <w:sz w:val="24"/>
          <w:szCs w:val="24"/>
        </w:rPr>
        <w:tab/>
      </w:r>
      <w:r w:rsidR="009D70A4" w:rsidRPr="00AF72E0">
        <w:rPr>
          <w:rFonts w:ascii="Times New Roman" w:hAnsi="Times New Roman" w:cs="Times New Roman" w:hint="eastAsia"/>
          <w:color w:val="000000" w:themeColor="text1"/>
          <w:sz w:val="24"/>
          <w:szCs w:val="24"/>
        </w:rPr>
        <w:t>Supplementary Figures and Tables: Figure S1, Table S1</w:t>
      </w:r>
      <w:r w:rsidR="009D70A4" w:rsidRPr="00AF72E0">
        <w:rPr>
          <w:rFonts w:ascii="Times New Roman" w:hAnsi="Times New Roman" w:cs="Times New Roman"/>
          <w:b/>
          <w:bCs/>
          <w:color w:val="000000" w:themeColor="text1"/>
          <w:sz w:val="28"/>
          <w:szCs w:val="28"/>
        </w:rPr>
        <w:br w:type="page"/>
      </w:r>
    </w:p>
    <w:p w14:paraId="69E07930" w14:textId="75AB0895" w:rsidR="004247EF" w:rsidRPr="00AF72E0" w:rsidRDefault="0020495F" w:rsidP="002F6570">
      <w:pPr>
        <w:widowControl/>
        <w:wordWrap/>
        <w:autoSpaceDE/>
        <w:autoSpaceDN/>
        <w:spacing w:line="360" w:lineRule="auto"/>
        <w:jc w:val="center"/>
        <w:rPr>
          <w:rFonts w:ascii="Times New Roman" w:hAnsi="Times New Roman" w:cs="Times New Roman"/>
          <w:b/>
          <w:bCs/>
          <w:color w:val="000000" w:themeColor="text1"/>
          <w:sz w:val="28"/>
          <w:szCs w:val="28"/>
        </w:rPr>
      </w:pPr>
      <w:r w:rsidRPr="00AF72E0">
        <w:rPr>
          <w:rFonts w:ascii="Times New Roman" w:hAnsi="Times New Roman" w:cs="Times New Roman" w:hint="eastAsia"/>
          <w:b/>
          <w:bCs/>
          <w:color w:val="000000" w:themeColor="text1"/>
          <w:sz w:val="28"/>
          <w:szCs w:val="28"/>
        </w:rPr>
        <w:lastRenderedPageBreak/>
        <w:t xml:space="preserve">Supplementary </w:t>
      </w:r>
      <w:r w:rsidR="009C2D32" w:rsidRPr="00AF72E0">
        <w:rPr>
          <w:rFonts w:ascii="Times New Roman" w:hAnsi="Times New Roman" w:cs="Times New Roman" w:hint="eastAsia"/>
          <w:b/>
          <w:bCs/>
          <w:color w:val="000000" w:themeColor="text1"/>
          <w:sz w:val="28"/>
          <w:szCs w:val="28"/>
        </w:rPr>
        <w:t xml:space="preserve">Materials and </w:t>
      </w:r>
      <w:r w:rsidR="00750FBE" w:rsidRPr="00AF72E0">
        <w:rPr>
          <w:rFonts w:ascii="Times New Roman" w:hAnsi="Times New Roman" w:cs="Times New Roman" w:hint="eastAsia"/>
          <w:b/>
          <w:bCs/>
          <w:color w:val="000000" w:themeColor="text1"/>
          <w:sz w:val="28"/>
          <w:szCs w:val="28"/>
        </w:rPr>
        <w:t>Methods</w:t>
      </w:r>
    </w:p>
    <w:p w14:paraId="2A3C7F72" w14:textId="77777777" w:rsidR="0020495F" w:rsidRPr="00AF72E0" w:rsidRDefault="0020495F" w:rsidP="002F6570">
      <w:pPr>
        <w:widowControl/>
        <w:wordWrap/>
        <w:autoSpaceDE/>
        <w:autoSpaceDN/>
        <w:spacing w:line="360" w:lineRule="auto"/>
        <w:rPr>
          <w:rFonts w:ascii="Times New Roman" w:hAnsi="Times New Roman" w:cs="Times New Roman"/>
          <w:color w:val="000000" w:themeColor="text1"/>
          <w:sz w:val="24"/>
          <w:szCs w:val="24"/>
        </w:rPr>
      </w:pPr>
    </w:p>
    <w:p w14:paraId="28EE5AF9" w14:textId="019016FF" w:rsidR="004B7C1B" w:rsidRPr="00AF72E0" w:rsidRDefault="004B7C1B" w:rsidP="002F6570">
      <w:pPr>
        <w:widowControl/>
        <w:wordWrap/>
        <w:autoSpaceDE/>
        <w:autoSpaceDN/>
        <w:spacing w:line="360" w:lineRule="auto"/>
        <w:rPr>
          <w:rFonts w:ascii="Times New Roman" w:hAnsi="Times New Roman" w:cs="Times New Roman"/>
          <w:b/>
          <w:bCs/>
          <w:color w:val="000000" w:themeColor="text1"/>
          <w:sz w:val="24"/>
          <w:szCs w:val="24"/>
        </w:rPr>
      </w:pPr>
      <w:r w:rsidRPr="00AF72E0">
        <w:rPr>
          <w:rFonts w:ascii="Times New Roman" w:hAnsi="Times New Roman" w:cs="Times New Roman" w:hint="eastAsia"/>
          <w:b/>
          <w:bCs/>
          <w:color w:val="000000" w:themeColor="text1"/>
          <w:sz w:val="24"/>
          <w:szCs w:val="24"/>
        </w:rPr>
        <w:t>Mice</w:t>
      </w:r>
    </w:p>
    <w:p w14:paraId="3D1E3985" w14:textId="2058E2B2" w:rsidR="003562CF" w:rsidRPr="00AF72E0" w:rsidRDefault="003562CF" w:rsidP="002F6570">
      <w:pPr>
        <w:spacing w:line="360" w:lineRule="auto"/>
        <w:rPr>
          <w:rFonts w:ascii="Times New Roman" w:hAnsi="Times New Roman" w:cs="Times New Roman"/>
          <w:color w:val="000000" w:themeColor="text1"/>
          <w:sz w:val="24"/>
          <w:szCs w:val="24"/>
        </w:rPr>
      </w:pPr>
      <w:r w:rsidRPr="00AF72E0">
        <w:rPr>
          <w:rFonts w:ascii="Times New Roman" w:hAnsi="Times New Roman" w:cs="Times New Roman"/>
          <w:color w:val="000000" w:themeColor="text1"/>
          <w:sz w:val="24"/>
          <w:szCs w:val="24"/>
        </w:rPr>
        <w:t>Adult (over 2 months old) male C57BL/6N</w:t>
      </w:r>
      <w:r w:rsidR="001E0012" w:rsidRPr="00AF72E0">
        <w:rPr>
          <w:rFonts w:ascii="Times New Roman" w:hAnsi="Times New Roman" w:cs="Times New Roman" w:hint="eastAsia"/>
          <w:color w:val="000000" w:themeColor="text1"/>
          <w:sz w:val="24"/>
          <w:szCs w:val="24"/>
        </w:rPr>
        <w:t xml:space="preserve"> </w:t>
      </w:r>
      <w:r w:rsidR="007F7486" w:rsidRPr="00AF72E0">
        <w:rPr>
          <w:rFonts w:ascii="Times New Roman" w:hAnsi="Times New Roman" w:cs="Times New Roman" w:hint="eastAsia"/>
          <w:color w:val="000000" w:themeColor="text1"/>
          <w:sz w:val="24"/>
          <w:szCs w:val="24"/>
        </w:rPr>
        <w:t xml:space="preserve">mice </w:t>
      </w:r>
      <w:r w:rsidR="001E0012" w:rsidRPr="00AF72E0">
        <w:rPr>
          <w:rFonts w:ascii="Times New Roman" w:hAnsi="Times New Roman" w:cs="Times New Roman" w:hint="eastAsia"/>
          <w:color w:val="000000" w:themeColor="text1"/>
          <w:sz w:val="24"/>
          <w:szCs w:val="24"/>
        </w:rPr>
        <w:t>(25-30 g, Orient Bio, South Korea)</w:t>
      </w:r>
      <w:r w:rsidR="007F7486" w:rsidRPr="00AF72E0">
        <w:rPr>
          <w:rFonts w:ascii="Times New Roman" w:hAnsi="Times New Roman" w:cs="Times New Roman" w:hint="eastAsia"/>
          <w:color w:val="000000" w:themeColor="text1"/>
          <w:sz w:val="24"/>
          <w:szCs w:val="24"/>
        </w:rPr>
        <w:t xml:space="preserve"> </w:t>
      </w:r>
      <w:r w:rsidRPr="00AF72E0">
        <w:rPr>
          <w:rFonts w:ascii="Times New Roman" w:hAnsi="Times New Roman" w:cs="Times New Roman"/>
          <w:color w:val="000000" w:themeColor="text1"/>
          <w:sz w:val="24"/>
          <w:szCs w:val="24"/>
        </w:rPr>
        <w:t xml:space="preserve">were used for </w:t>
      </w:r>
      <w:r w:rsidRPr="00AF72E0">
        <w:rPr>
          <w:rFonts w:ascii="Times New Roman" w:hAnsi="Times New Roman" w:cs="Times New Roman" w:hint="eastAsia"/>
          <w:color w:val="000000" w:themeColor="text1"/>
          <w:sz w:val="24"/>
          <w:szCs w:val="24"/>
        </w:rPr>
        <w:t>this study</w:t>
      </w:r>
      <w:r w:rsidRPr="00AF72E0">
        <w:rPr>
          <w:rFonts w:ascii="Times New Roman" w:hAnsi="Times New Roman" w:cs="Times New Roman"/>
          <w:color w:val="000000" w:themeColor="text1"/>
          <w:sz w:val="24"/>
          <w:szCs w:val="24"/>
        </w:rPr>
        <w:t>.</w:t>
      </w:r>
      <w:r w:rsidRPr="00AF72E0">
        <w:rPr>
          <w:rFonts w:ascii="Times New Roman" w:hAnsi="Times New Roman" w:cs="Times New Roman" w:hint="eastAsia"/>
          <w:color w:val="000000" w:themeColor="text1"/>
          <w:sz w:val="24"/>
          <w:szCs w:val="24"/>
        </w:rPr>
        <w:t xml:space="preserve"> Animals were </w:t>
      </w:r>
      <w:r w:rsidRPr="00AF72E0">
        <w:rPr>
          <w:rFonts w:ascii="Times New Roman" w:hAnsi="Times New Roman" w:cs="Times New Roman"/>
          <w:color w:val="000000" w:themeColor="text1"/>
          <w:sz w:val="24"/>
          <w:szCs w:val="24"/>
        </w:rPr>
        <w:t xml:space="preserve">maintained in </w:t>
      </w:r>
      <w:r w:rsidRPr="00AF72E0">
        <w:rPr>
          <w:rFonts w:ascii="Times New Roman" w:hAnsi="Times New Roman" w:cs="Times New Roman" w:hint="eastAsia"/>
          <w:color w:val="000000" w:themeColor="text1"/>
          <w:sz w:val="24"/>
          <w:szCs w:val="24"/>
        </w:rPr>
        <w:t xml:space="preserve">the Laboratory Animal Center at KBRI </w:t>
      </w:r>
      <w:r w:rsidRPr="00AF72E0">
        <w:rPr>
          <w:rFonts w:ascii="Times New Roman" w:hAnsi="Times New Roman" w:cs="Times New Roman"/>
          <w:color w:val="000000" w:themeColor="text1"/>
          <w:sz w:val="24"/>
          <w:szCs w:val="24"/>
        </w:rPr>
        <w:t>with a specific pathogen-free barrier under a 12-h light/dark cycle (lights on at 08:00 am), the temperature at 22 ± 2 °C and the humidity at 50 ± 10%</w:t>
      </w:r>
      <w:r w:rsidR="007F7486" w:rsidRPr="00AF72E0">
        <w:rPr>
          <w:rFonts w:ascii="Times New Roman" w:hAnsi="Times New Roman" w:cs="Times New Roman" w:hint="eastAsia"/>
          <w:color w:val="000000" w:themeColor="text1"/>
          <w:sz w:val="24"/>
          <w:szCs w:val="24"/>
        </w:rPr>
        <w:t>,</w:t>
      </w:r>
      <w:r w:rsidRPr="00AF72E0">
        <w:rPr>
          <w:rFonts w:ascii="Times New Roman" w:hAnsi="Times New Roman" w:cs="Times New Roman"/>
          <w:color w:val="000000" w:themeColor="text1"/>
          <w:sz w:val="24"/>
          <w:szCs w:val="24"/>
        </w:rPr>
        <w:t xml:space="preserve"> and given access to food and water ad libitum.</w:t>
      </w:r>
      <w:r w:rsidRPr="00AF72E0">
        <w:rPr>
          <w:rFonts w:ascii="Times New Roman" w:hAnsi="Times New Roman" w:cs="Times New Roman" w:hint="eastAsia"/>
          <w:color w:val="000000" w:themeColor="text1"/>
          <w:sz w:val="24"/>
          <w:szCs w:val="24"/>
        </w:rPr>
        <w:t xml:space="preserve"> </w:t>
      </w:r>
      <w:r w:rsidR="001E0012" w:rsidRPr="00AF72E0">
        <w:rPr>
          <w:rFonts w:ascii="Times New Roman" w:hAnsi="Times New Roman" w:cs="Times New Roman" w:hint="eastAsia"/>
          <w:color w:val="000000" w:themeColor="text1"/>
          <w:sz w:val="24"/>
          <w:szCs w:val="24"/>
        </w:rPr>
        <w:t xml:space="preserve">All mice were exposed to vivarium conditions for at least 1 week before behavioral tests. </w:t>
      </w:r>
      <w:r w:rsidRPr="00AF72E0">
        <w:rPr>
          <w:rFonts w:ascii="Times New Roman" w:hAnsi="Times New Roman" w:cs="Times New Roman"/>
          <w:color w:val="000000" w:themeColor="text1"/>
          <w:sz w:val="24"/>
          <w:szCs w:val="24"/>
        </w:rPr>
        <w:t>All surgical manipulations and behavioral tests were carried out in the animal facility during their light on period</w:t>
      </w:r>
      <w:r w:rsidRPr="00AF72E0">
        <w:rPr>
          <w:rFonts w:ascii="Times New Roman" w:hAnsi="Times New Roman" w:cs="Times New Roman" w:hint="eastAsia"/>
          <w:color w:val="000000" w:themeColor="text1"/>
          <w:sz w:val="24"/>
          <w:szCs w:val="24"/>
        </w:rPr>
        <w:t>.</w:t>
      </w:r>
      <w:r w:rsidR="001E0012" w:rsidRPr="00AF72E0">
        <w:rPr>
          <w:rFonts w:ascii="Times New Roman" w:hAnsi="Times New Roman" w:cs="Times New Roman" w:hint="eastAsia"/>
          <w:color w:val="000000" w:themeColor="text1"/>
          <w:sz w:val="24"/>
          <w:szCs w:val="24"/>
        </w:rPr>
        <w:t xml:space="preserve"> </w:t>
      </w:r>
      <w:r w:rsidR="001E0012" w:rsidRPr="00AF72E0">
        <w:rPr>
          <w:rFonts w:ascii="Times New Roman" w:hAnsi="Times New Roman" w:cs="Times New Roman"/>
          <w:color w:val="000000" w:themeColor="text1"/>
          <w:sz w:val="24"/>
          <w:szCs w:val="24"/>
        </w:rPr>
        <w:t>E</w:t>
      </w:r>
      <w:r w:rsidR="001E0012" w:rsidRPr="00AF72E0">
        <w:rPr>
          <w:rFonts w:ascii="Times New Roman" w:hAnsi="Times New Roman" w:cs="Times New Roman" w:hint="eastAsia"/>
          <w:color w:val="000000" w:themeColor="text1"/>
          <w:sz w:val="24"/>
          <w:szCs w:val="24"/>
        </w:rPr>
        <w:t>very effort was made to minimize the number of animals used in this study and reduce animal suffering.</w:t>
      </w:r>
      <w:r w:rsidR="007F7486" w:rsidRPr="00AF72E0">
        <w:rPr>
          <w:rFonts w:ascii="Times New Roman" w:hAnsi="Times New Roman" w:cs="Times New Roman" w:hint="eastAsia"/>
          <w:color w:val="000000" w:themeColor="text1"/>
          <w:sz w:val="24"/>
          <w:szCs w:val="24"/>
        </w:rPr>
        <w:t xml:space="preserve"> Animals with any health abnormalities, such as body weight loss, fur loss and wounds, were excluded from the experiment. </w:t>
      </w:r>
    </w:p>
    <w:p w14:paraId="410A0419" w14:textId="77777777" w:rsidR="003562CF" w:rsidRPr="00AF72E0" w:rsidRDefault="003562CF" w:rsidP="002F6570">
      <w:pPr>
        <w:spacing w:line="360" w:lineRule="auto"/>
        <w:rPr>
          <w:rFonts w:ascii="Times New Roman" w:hAnsi="Times New Roman" w:cs="Times New Roman"/>
          <w:color w:val="000000" w:themeColor="text1"/>
          <w:sz w:val="24"/>
          <w:szCs w:val="24"/>
        </w:rPr>
      </w:pPr>
    </w:p>
    <w:p w14:paraId="0055AA6A" w14:textId="77777777" w:rsidR="003562CF" w:rsidRPr="00AF72E0" w:rsidRDefault="003562CF" w:rsidP="002F6570">
      <w:pPr>
        <w:spacing w:line="360" w:lineRule="auto"/>
        <w:rPr>
          <w:rFonts w:ascii="Times New Roman" w:hAnsi="Times New Roman" w:cs="Times New Roman"/>
          <w:b/>
          <w:bCs/>
          <w:color w:val="000000" w:themeColor="text1"/>
          <w:sz w:val="24"/>
          <w:szCs w:val="24"/>
        </w:rPr>
      </w:pPr>
      <w:r w:rsidRPr="00AF72E0">
        <w:rPr>
          <w:rFonts w:ascii="Times New Roman" w:hAnsi="Times New Roman" w:cs="Times New Roman" w:hint="eastAsia"/>
          <w:b/>
          <w:bCs/>
          <w:color w:val="000000" w:themeColor="text1"/>
          <w:sz w:val="24"/>
          <w:szCs w:val="24"/>
        </w:rPr>
        <w:t>Stereotaxic surgeries</w:t>
      </w:r>
    </w:p>
    <w:p w14:paraId="71775BE1" w14:textId="5C5D1FF6" w:rsidR="003562CF" w:rsidRPr="00AF72E0" w:rsidRDefault="003562CF" w:rsidP="002F6570">
      <w:pPr>
        <w:spacing w:line="360" w:lineRule="auto"/>
        <w:rPr>
          <w:rFonts w:ascii="Times New Roman" w:hAnsi="Times New Roman" w:cs="Times New Roman"/>
          <w:color w:val="000000" w:themeColor="text1"/>
          <w:sz w:val="24"/>
          <w:szCs w:val="24"/>
        </w:rPr>
      </w:pPr>
      <w:r w:rsidRPr="00AF72E0">
        <w:rPr>
          <w:rFonts w:ascii="Times New Roman" w:hAnsi="Times New Roman" w:cs="Times New Roman" w:hint="eastAsia"/>
          <w:color w:val="000000" w:themeColor="text1"/>
          <w:sz w:val="24"/>
          <w:szCs w:val="24"/>
        </w:rPr>
        <w:t>Stereotaxic surgeries were conducted as described previously</w:t>
      </w:r>
      <w:r w:rsidR="00022B6A" w:rsidRPr="00AF72E0">
        <w:rPr>
          <w:rFonts w:ascii="Times New Roman" w:hAnsi="Times New Roman" w:cs="Times New Roman" w:hint="eastAsia"/>
          <w:color w:val="000000" w:themeColor="text1"/>
          <w:sz w:val="24"/>
          <w:szCs w:val="24"/>
        </w:rPr>
        <w:t xml:space="preserve"> [1]</w:t>
      </w:r>
      <w:r w:rsidRPr="00AF72E0">
        <w:rPr>
          <w:rFonts w:ascii="Times New Roman" w:hAnsi="Times New Roman" w:cs="Times New Roman" w:hint="eastAsia"/>
          <w:color w:val="000000" w:themeColor="text1"/>
          <w:sz w:val="24"/>
          <w:szCs w:val="24"/>
        </w:rPr>
        <w:t>. In brief, mice</w:t>
      </w:r>
      <w:r w:rsidRPr="00AF72E0">
        <w:rPr>
          <w:rFonts w:ascii="Times New Roman" w:hAnsi="Times New Roman" w:cs="Times New Roman"/>
          <w:color w:val="000000" w:themeColor="text1"/>
          <w:sz w:val="24"/>
          <w:szCs w:val="24"/>
        </w:rPr>
        <w:t xml:space="preserve"> were deeply anesthetized by an intraperitoneal injection of 0.1M phosphate-buffered saline (PBS) containing ketamine (100 mg/kg) and xylazine (10 mg/kg). </w:t>
      </w:r>
      <w:r w:rsidRPr="00AF72E0">
        <w:rPr>
          <w:rFonts w:ascii="Times New Roman" w:hAnsi="Times New Roman" w:cs="Times New Roman" w:hint="eastAsia"/>
          <w:color w:val="000000" w:themeColor="text1"/>
          <w:sz w:val="24"/>
          <w:szCs w:val="24"/>
        </w:rPr>
        <w:t xml:space="preserve">After confirming deep </w:t>
      </w:r>
      <w:r w:rsidRPr="00AF72E0">
        <w:rPr>
          <w:rFonts w:ascii="Times New Roman" w:hAnsi="Times New Roman" w:cs="Times New Roman"/>
          <w:color w:val="000000" w:themeColor="text1"/>
          <w:sz w:val="24"/>
          <w:szCs w:val="24"/>
        </w:rPr>
        <w:t>anesthesia</w:t>
      </w:r>
      <w:r w:rsidRPr="00AF72E0">
        <w:rPr>
          <w:rFonts w:ascii="Times New Roman" w:hAnsi="Times New Roman" w:cs="Times New Roman" w:hint="eastAsia"/>
          <w:color w:val="000000" w:themeColor="text1"/>
          <w:sz w:val="24"/>
          <w:szCs w:val="24"/>
        </w:rPr>
        <w:t>, mice were fixed on a stereotaxic</w:t>
      </w:r>
      <w:r w:rsidRPr="00AF72E0">
        <w:rPr>
          <w:rFonts w:ascii="Times New Roman" w:hAnsi="Times New Roman" w:cs="Times New Roman"/>
          <w:color w:val="000000" w:themeColor="text1"/>
          <w:sz w:val="24"/>
          <w:szCs w:val="24"/>
        </w:rPr>
        <w:t xml:space="preserve"> </w:t>
      </w:r>
      <w:r w:rsidRPr="00AF72E0">
        <w:rPr>
          <w:rFonts w:ascii="Times New Roman" w:hAnsi="Times New Roman" w:cs="Times New Roman" w:hint="eastAsia"/>
          <w:color w:val="000000" w:themeColor="text1"/>
          <w:sz w:val="24"/>
          <w:szCs w:val="24"/>
        </w:rPr>
        <w:t>apparatus</w:t>
      </w:r>
      <w:r w:rsidRPr="00AF72E0">
        <w:rPr>
          <w:rFonts w:ascii="Times New Roman" w:hAnsi="Times New Roman" w:cs="Times New Roman"/>
          <w:color w:val="000000" w:themeColor="text1"/>
          <w:sz w:val="24"/>
          <w:szCs w:val="24"/>
        </w:rPr>
        <w:t xml:space="preserve"> (Stoelting Co.)</w:t>
      </w:r>
      <w:r w:rsidRPr="00AF72E0">
        <w:rPr>
          <w:rFonts w:ascii="Times New Roman" w:hAnsi="Times New Roman" w:cs="Times New Roman" w:hint="eastAsia"/>
          <w:color w:val="000000" w:themeColor="text1"/>
          <w:sz w:val="24"/>
          <w:szCs w:val="24"/>
        </w:rPr>
        <w:t>.</w:t>
      </w:r>
      <w:r w:rsidRPr="00AF72E0">
        <w:rPr>
          <w:rFonts w:ascii="Times New Roman" w:hAnsi="Times New Roman" w:cs="Times New Roman"/>
          <w:color w:val="000000" w:themeColor="text1"/>
          <w:sz w:val="24"/>
          <w:szCs w:val="24"/>
        </w:rPr>
        <w:t xml:space="preserve"> Fine surgical scissors were used to make a midline incision to expose the skull, and a microdrill was used to make the craniotomies above the locations where viral vectors were injected or fiber optic cannula w</w:t>
      </w:r>
      <w:r w:rsidRPr="00AF72E0">
        <w:rPr>
          <w:rFonts w:ascii="Times New Roman" w:hAnsi="Times New Roman" w:cs="Times New Roman" w:hint="eastAsia"/>
          <w:color w:val="000000" w:themeColor="text1"/>
          <w:sz w:val="24"/>
          <w:szCs w:val="24"/>
        </w:rPr>
        <w:t>as</w:t>
      </w:r>
      <w:r w:rsidRPr="00AF72E0">
        <w:rPr>
          <w:rFonts w:ascii="Times New Roman" w:hAnsi="Times New Roman" w:cs="Times New Roman"/>
          <w:color w:val="000000" w:themeColor="text1"/>
          <w:sz w:val="24"/>
          <w:szCs w:val="24"/>
        </w:rPr>
        <w:t xml:space="preserve"> implanted. For all injections, a 5-μL microsyringe (7641-01, Hamilton) connected with a 33-gauge needle (7762-06, Hamilton) was used. Viral vectors were injected at a rate of 100 nL/min, and the needle was kept in place for an additional 10 min to allow for viral dispersion before being removed. The scalp incision was closed with a surgical suture and tissue adhesive (Vetbont, 3M). For implanting fiber optic cannula, dental cement was applied to secure them. All stereotaxic coordinates were measured relative to bregma. After surgery, mice recovered in a clean cage under a heat lamp until awakening from anesthesia. Before undergoing subsequent operations or behavioral tests, mice were given a minimum of two weeks to recuperate.</w:t>
      </w:r>
    </w:p>
    <w:p w14:paraId="0B0CA980" w14:textId="21DF85AC" w:rsidR="003562CF" w:rsidRPr="00AF72E0" w:rsidRDefault="003562CF" w:rsidP="002F6570">
      <w:pPr>
        <w:spacing w:line="360" w:lineRule="auto"/>
        <w:rPr>
          <w:rFonts w:ascii="Times New Roman" w:hAnsi="Times New Roman" w:cs="Times New Roman"/>
          <w:color w:val="000000" w:themeColor="text1"/>
          <w:sz w:val="24"/>
          <w:szCs w:val="24"/>
          <w:vertAlign w:val="superscript"/>
        </w:rPr>
      </w:pPr>
      <w:r w:rsidRPr="00AF72E0">
        <w:rPr>
          <w:rFonts w:ascii="Times New Roman" w:hAnsi="Times New Roman" w:cs="Times New Roman" w:hint="eastAsia"/>
          <w:color w:val="000000" w:themeColor="text1"/>
          <w:sz w:val="24"/>
          <w:szCs w:val="24"/>
        </w:rPr>
        <w:t>For</w:t>
      </w:r>
      <w:r w:rsidR="007F7486" w:rsidRPr="00AF72E0">
        <w:rPr>
          <w:rFonts w:ascii="Times New Roman" w:hAnsi="Times New Roman" w:cs="Times New Roman" w:hint="eastAsia"/>
          <w:color w:val="000000" w:themeColor="text1"/>
          <w:sz w:val="24"/>
          <w:szCs w:val="24"/>
        </w:rPr>
        <w:t xml:space="preserve"> inhibiting</w:t>
      </w:r>
      <w:r w:rsidR="00C95D8B" w:rsidRPr="00AF72E0">
        <w:rPr>
          <w:rFonts w:ascii="Times New Roman" w:hAnsi="Times New Roman" w:cs="Times New Roman" w:hint="eastAsia"/>
          <w:color w:val="000000" w:themeColor="text1"/>
          <w:sz w:val="24"/>
          <w:szCs w:val="24"/>
        </w:rPr>
        <w:t xml:space="preserve"> VTA</w:t>
      </w:r>
      <w:r w:rsidR="00C95D8B" w:rsidRPr="00AF72E0">
        <w:rPr>
          <w:rFonts w:ascii="Times New Roman" w:hAnsi="Times New Roman" w:cs="Times New Roman" w:hint="eastAsia"/>
          <w:color w:val="000000" w:themeColor="text1"/>
          <w:sz w:val="24"/>
          <w:szCs w:val="24"/>
          <w:vertAlign w:val="superscript"/>
        </w:rPr>
        <w:t>DA</w:t>
      </w:r>
      <w:r w:rsidR="00FB620D" w:rsidRPr="00AF72E0">
        <w:rPr>
          <w:rFonts w:ascii="Times New Roman" w:hAnsi="Times New Roman" w:cs="Times New Roman" w:hint="eastAsia"/>
          <w:color w:val="000000" w:themeColor="text1"/>
          <w:sz w:val="24"/>
          <w:szCs w:val="24"/>
        </w:rPr>
        <w:t xml:space="preserve"> (Fig</w:t>
      </w:r>
      <w:r w:rsidR="00644963" w:rsidRPr="00AF72E0">
        <w:rPr>
          <w:rFonts w:ascii="Times New Roman" w:hAnsi="Times New Roman" w:cs="Times New Roman" w:hint="eastAsia"/>
          <w:color w:val="000000" w:themeColor="text1"/>
          <w:sz w:val="24"/>
          <w:szCs w:val="24"/>
        </w:rPr>
        <w:t xml:space="preserve">. </w:t>
      </w:r>
      <w:r w:rsidR="00FB620D" w:rsidRPr="00AF72E0">
        <w:rPr>
          <w:rFonts w:ascii="Times New Roman" w:hAnsi="Times New Roman" w:cs="Times New Roman" w:hint="eastAsia"/>
          <w:color w:val="000000" w:themeColor="text1"/>
          <w:sz w:val="24"/>
          <w:szCs w:val="24"/>
        </w:rPr>
        <w:t>1</w:t>
      </w:r>
      <w:r w:rsidR="00644963" w:rsidRPr="00AF72E0">
        <w:rPr>
          <w:rFonts w:ascii="Times New Roman" w:hAnsi="Times New Roman" w:cs="Times New Roman" w:hint="eastAsia"/>
          <w:color w:val="000000" w:themeColor="text1"/>
          <w:sz w:val="24"/>
          <w:szCs w:val="24"/>
        </w:rPr>
        <w:t>D-F)</w:t>
      </w:r>
      <w:r w:rsidR="00FB620D" w:rsidRPr="00AF72E0">
        <w:rPr>
          <w:rFonts w:ascii="Times New Roman" w:hAnsi="Times New Roman" w:cs="Times New Roman" w:hint="eastAsia"/>
          <w:color w:val="000000" w:themeColor="text1"/>
          <w:sz w:val="24"/>
          <w:szCs w:val="24"/>
        </w:rPr>
        <w:t>,</w:t>
      </w:r>
      <w:r w:rsidR="007F7486" w:rsidRPr="00AF72E0">
        <w:rPr>
          <w:rFonts w:ascii="Times New Roman" w:hAnsi="Times New Roman" w:cs="Times New Roman" w:hint="eastAsia"/>
          <w:color w:val="000000" w:themeColor="text1"/>
          <w:sz w:val="24"/>
          <w:szCs w:val="24"/>
        </w:rPr>
        <w:t xml:space="preserve"> </w:t>
      </w:r>
      <w:r w:rsidR="00C95D8B" w:rsidRPr="00AF72E0">
        <w:rPr>
          <w:rFonts w:ascii="Times New Roman" w:hAnsi="Times New Roman" w:cs="Times New Roman" w:hint="eastAsia"/>
          <w:color w:val="000000" w:themeColor="text1"/>
          <w:sz w:val="24"/>
          <w:szCs w:val="24"/>
        </w:rPr>
        <w:t>C57BL/6N mice were bilaterally injected 800 nL of a mixture of two viruses (</w:t>
      </w:r>
      <w:r w:rsidR="007F7486" w:rsidRPr="00AF72E0">
        <w:rPr>
          <w:rFonts w:ascii="Times New Roman" w:hAnsi="Times New Roman" w:cs="Times New Roman" w:hint="eastAsia"/>
          <w:color w:val="000000" w:themeColor="text1"/>
          <w:sz w:val="24"/>
          <w:szCs w:val="24"/>
        </w:rPr>
        <w:t>AAV</w:t>
      </w:r>
      <w:r w:rsidR="00C95D8B" w:rsidRPr="00AF72E0">
        <w:rPr>
          <w:rFonts w:ascii="Times New Roman" w:hAnsi="Times New Roman" w:cs="Times New Roman" w:hint="eastAsia"/>
          <w:color w:val="000000" w:themeColor="text1"/>
          <w:sz w:val="24"/>
          <w:szCs w:val="24"/>
        </w:rPr>
        <w:t>9</w:t>
      </w:r>
      <w:r w:rsidR="007F7486" w:rsidRPr="00AF72E0">
        <w:rPr>
          <w:rFonts w:ascii="Times New Roman" w:hAnsi="Times New Roman" w:cs="Times New Roman" w:hint="eastAsia"/>
          <w:color w:val="000000" w:themeColor="text1"/>
          <w:sz w:val="24"/>
          <w:szCs w:val="24"/>
        </w:rPr>
        <w:t>-</w:t>
      </w:r>
      <w:r w:rsidR="00644963" w:rsidRPr="00AF72E0">
        <w:rPr>
          <w:rFonts w:ascii="Times New Roman" w:hAnsi="Times New Roman" w:cs="Times New Roman" w:hint="eastAsia"/>
          <w:color w:val="000000" w:themeColor="text1"/>
          <w:sz w:val="24"/>
          <w:szCs w:val="24"/>
        </w:rPr>
        <w:t>r</w:t>
      </w:r>
      <w:r w:rsidR="007F7486" w:rsidRPr="00AF72E0">
        <w:rPr>
          <w:rFonts w:ascii="Times New Roman" w:hAnsi="Times New Roman" w:cs="Times New Roman" w:hint="eastAsia"/>
          <w:color w:val="000000" w:themeColor="text1"/>
          <w:sz w:val="24"/>
          <w:szCs w:val="24"/>
        </w:rPr>
        <w:t>TH-Cre</w:t>
      </w:r>
      <w:r w:rsidR="00C95D8B" w:rsidRPr="00AF72E0">
        <w:rPr>
          <w:rFonts w:ascii="Times New Roman" w:hAnsi="Times New Roman" w:cs="Times New Roman" w:hint="eastAsia"/>
          <w:color w:val="000000" w:themeColor="text1"/>
          <w:sz w:val="24"/>
          <w:szCs w:val="24"/>
        </w:rPr>
        <w:t xml:space="preserve"> (107788-AAV9, Addgene)</w:t>
      </w:r>
      <w:r w:rsidR="007F7486" w:rsidRPr="00AF72E0">
        <w:rPr>
          <w:rFonts w:ascii="Times New Roman" w:hAnsi="Times New Roman" w:cs="Times New Roman" w:hint="eastAsia"/>
          <w:color w:val="000000" w:themeColor="text1"/>
          <w:sz w:val="24"/>
          <w:szCs w:val="24"/>
        </w:rPr>
        <w:t xml:space="preserve"> and AAV</w:t>
      </w:r>
      <w:r w:rsidR="00C95D8B" w:rsidRPr="00AF72E0">
        <w:rPr>
          <w:rFonts w:ascii="Times New Roman" w:hAnsi="Times New Roman" w:cs="Times New Roman" w:hint="eastAsia"/>
          <w:color w:val="000000" w:themeColor="text1"/>
          <w:sz w:val="24"/>
          <w:szCs w:val="24"/>
        </w:rPr>
        <w:t>dj</w:t>
      </w:r>
      <w:r w:rsidR="007F7486" w:rsidRPr="00AF72E0">
        <w:rPr>
          <w:rFonts w:ascii="Times New Roman" w:hAnsi="Times New Roman" w:cs="Times New Roman" w:hint="eastAsia"/>
          <w:color w:val="000000" w:themeColor="text1"/>
          <w:sz w:val="24"/>
          <w:szCs w:val="24"/>
        </w:rPr>
        <w:t>-</w:t>
      </w:r>
      <w:r w:rsidR="00C95D8B" w:rsidRPr="00AF72E0">
        <w:rPr>
          <w:rFonts w:ascii="Times New Roman" w:hAnsi="Times New Roman" w:cs="Times New Roman" w:hint="eastAsia"/>
          <w:color w:val="000000" w:themeColor="text1"/>
          <w:sz w:val="24"/>
          <w:szCs w:val="24"/>
        </w:rPr>
        <w:t>EF1a-</w:t>
      </w:r>
      <w:r w:rsidR="007F7486" w:rsidRPr="00AF72E0">
        <w:rPr>
          <w:rFonts w:ascii="Times New Roman" w:hAnsi="Times New Roman" w:cs="Times New Roman" w:hint="eastAsia"/>
          <w:color w:val="000000" w:themeColor="text1"/>
          <w:sz w:val="24"/>
          <w:szCs w:val="24"/>
        </w:rPr>
        <w:t>DIO-</w:t>
      </w:r>
      <w:r w:rsidR="007F7486" w:rsidRPr="00AF72E0">
        <w:rPr>
          <w:rFonts w:ascii="Times New Roman" w:hAnsi="Times New Roman" w:cs="Times New Roman" w:hint="eastAsia"/>
          <w:color w:val="000000" w:themeColor="text1"/>
          <w:sz w:val="24"/>
          <w:szCs w:val="24"/>
        </w:rPr>
        <w:lastRenderedPageBreak/>
        <w:t>Kir2.1-EGFP</w:t>
      </w:r>
      <w:r w:rsidR="00C95D8B" w:rsidRPr="00AF72E0">
        <w:rPr>
          <w:rFonts w:ascii="Times New Roman" w:hAnsi="Times New Roman" w:cs="Times New Roman" w:hint="eastAsia"/>
          <w:color w:val="000000" w:themeColor="text1"/>
          <w:sz w:val="24"/>
          <w:szCs w:val="24"/>
        </w:rPr>
        <w:t xml:space="preserve"> (PT-1401, BrainVTA) or AAV5-EF1a-DIO-EYFP (UNC Vector Core), ratio, 1:1)</w:t>
      </w:r>
      <w:r w:rsidR="007F7486" w:rsidRPr="00AF72E0">
        <w:rPr>
          <w:rFonts w:ascii="Times New Roman" w:hAnsi="Times New Roman" w:cs="Times New Roman" w:hint="eastAsia"/>
          <w:color w:val="000000" w:themeColor="text1"/>
          <w:sz w:val="24"/>
          <w:szCs w:val="24"/>
        </w:rPr>
        <w:t xml:space="preserve"> in</w:t>
      </w:r>
      <w:r w:rsidR="00C95D8B" w:rsidRPr="00AF72E0">
        <w:rPr>
          <w:rFonts w:ascii="Times New Roman" w:hAnsi="Times New Roman" w:cs="Times New Roman" w:hint="eastAsia"/>
          <w:color w:val="000000" w:themeColor="text1"/>
          <w:sz w:val="24"/>
          <w:szCs w:val="24"/>
        </w:rPr>
        <w:t>to</w:t>
      </w:r>
      <w:r w:rsidR="007F7486" w:rsidRPr="00AF72E0">
        <w:rPr>
          <w:rFonts w:ascii="Times New Roman" w:hAnsi="Times New Roman" w:cs="Times New Roman" w:hint="eastAsia"/>
          <w:color w:val="000000" w:themeColor="text1"/>
          <w:sz w:val="24"/>
          <w:szCs w:val="24"/>
        </w:rPr>
        <w:t xml:space="preserve"> the VTA</w:t>
      </w:r>
      <w:r w:rsidR="00C95D8B" w:rsidRPr="00AF72E0">
        <w:rPr>
          <w:rFonts w:ascii="Times New Roman" w:hAnsi="Times New Roman" w:cs="Times New Roman" w:hint="eastAsia"/>
          <w:color w:val="000000" w:themeColor="text1"/>
          <w:sz w:val="24"/>
          <w:szCs w:val="24"/>
        </w:rPr>
        <w:t xml:space="preserve"> (anteroposterior (AP), -3.2 mm; mediolateral (ML), </w:t>
      </w:r>
      <w:r w:rsidR="00C95D8B" w:rsidRPr="00AF72E0">
        <w:rPr>
          <w:rFonts w:ascii="Times New Roman" w:hAnsi="Times New Roman" w:cs="Times New Roman"/>
          <w:color w:val="000000" w:themeColor="text1"/>
          <w:sz w:val="24"/>
          <w:szCs w:val="24"/>
        </w:rPr>
        <w:t>±</w:t>
      </w:r>
      <w:r w:rsidR="00C95D8B" w:rsidRPr="00AF72E0">
        <w:rPr>
          <w:rFonts w:ascii="Times New Roman" w:hAnsi="Times New Roman" w:cs="Times New Roman" w:hint="eastAsia"/>
          <w:color w:val="000000" w:themeColor="text1"/>
          <w:sz w:val="24"/>
          <w:szCs w:val="24"/>
        </w:rPr>
        <w:t>1.2 mm; dorsoventral (DV), -4.6 mm; angle, 10</w:t>
      </w:r>
      <w:r w:rsidR="00C95D8B" w:rsidRPr="00AF72E0">
        <w:rPr>
          <w:rFonts w:ascii="Times New Roman" w:hAnsi="Times New Roman" w:cs="Times New Roman"/>
          <w:color w:val="000000" w:themeColor="text1"/>
          <w:sz w:val="24"/>
          <w:szCs w:val="24"/>
        </w:rPr>
        <w:t>º</w:t>
      </w:r>
      <w:r w:rsidR="00C95D8B" w:rsidRPr="00AF72E0">
        <w:rPr>
          <w:rFonts w:ascii="Times New Roman" w:hAnsi="Times New Roman" w:cs="Times New Roman" w:hint="eastAsia"/>
          <w:color w:val="000000" w:themeColor="text1"/>
          <w:sz w:val="24"/>
          <w:szCs w:val="24"/>
        </w:rPr>
        <w:t>).</w:t>
      </w:r>
    </w:p>
    <w:p w14:paraId="07FFB277" w14:textId="527E8497" w:rsidR="007F7486" w:rsidRPr="00AF72E0" w:rsidRDefault="00C95D8B" w:rsidP="002F6570">
      <w:pPr>
        <w:spacing w:line="360" w:lineRule="auto"/>
        <w:rPr>
          <w:rFonts w:ascii="Times New Roman" w:hAnsi="Times New Roman" w:cs="Times New Roman"/>
          <w:color w:val="000000" w:themeColor="text1"/>
          <w:sz w:val="24"/>
          <w:szCs w:val="24"/>
        </w:rPr>
      </w:pPr>
      <w:r w:rsidRPr="00AF72E0">
        <w:rPr>
          <w:rFonts w:ascii="Times New Roman" w:hAnsi="Times New Roman" w:cs="Times New Roman"/>
          <w:color w:val="000000" w:themeColor="text1"/>
          <w:sz w:val="24"/>
          <w:szCs w:val="24"/>
        </w:rPr>
        <w:t>F</w:t>
      </w:r>
      <w:r w:rsidRPr="00AF72E0">
        <w:rPr>
          <w:rFonts w:ascii="Times New Roman" w:hAnsi="Times New Roman" w:cs="Times New Roman" w:hint="eastAsia"/>
          <w:color w:val="000000" w:themeColor="text1"/>
          <w:sz w:val="24"/>
          <w:szCs w:val="24"/>
        </w:rPr>
        <w:t xml:space="preserve">or </w:t>
      </w:r>
      <w:r w:rsidR="003640D2" w:rsidRPr="00AF72E0">
        <w:rPr>
          <w:rFonts w:ascii="Times New Roman" w:hAnsi="Times New Roman" w:cs="Times New Roman" w:hint="eastAsia"/>
          <w:color w:val="000000" w:themeColor="text1"/>
          <w:sz w:val="24"/>
          <w:szCs w:val="24"/>
        </w:rPr>
        <w:t>measuring VTA</w:t>
      </w:r>
      <w:r w:rsidR="003640D2" w:rsidRPr="00AF72E0">
        <w:rPr>
          <w:rFonts w:ascii="Times New Roman" w:hAnsi="Times New Roman" w:cs="Times New Roman" w:hint="eastAsia"/>
          <w:color w:val="000000" w:themeColor="text1"/>
          <w:sz w:val="24"/>
          <w:szCs w:val="24"/>
          <w:vertAlign w:val="superscript"/>
        </w:rPr>
        <w:t>DA</w:t>
      </w:r>
      <w:r w:rsidR="003640D2" w:rsidRPr="00AF72E0">
        <w:rPr>
          <w:rFonts w:ascii="Times New Roman" w:hAnsi="Times New Roman" w:cs="Times New Roman" w:hint="eastAsia"/>
          <w:color w:val="000000" w:themeColor="text1"/>
          <w:sz w:val="24"/>
          <w:szCs w:val="24"/>
        </w:rPr>
        <w:t xml:space="preserve"> activity using </w:t>
      </w:r>
      <w:r w:rsidRPr="00AF72E0">
        <w:rPr>
          <w:rFonts w:ascii="Times New Roman" w:hAnsi="Times New Roman" w:cs="Times New Roman" w:hint="eastAsia"/>
          <w:color w:val="000000" w:themeColor="text1"/>
          <w:sz w:val="24"/>
          <w:szCs w:val="24"/>
        </w:rPr>
        <w:t>fiber photometry experiments</w:t>
      </w:r>
      <w:r w:rsidR="00FB620D" w:rsidRPr="00AF72E0">
        <w:rPr>
          <w:rFonts w:ascii="Times New Roman" w:hAnsi="Times New Roman" w:cs="Times New Roman" w:hint="eastAsia"/>
          <w:color w:val="000000" w:themeColor="text1"/>
          <w:sz w:val="24"/>
          <w:szCs w:val="24"/>
        </w:rPr>
        <w:t xml:space="preserve"> (Fig</w:t>
      </w:r>
      <w:r w:rsidR="00644963" w:rsidRPr="00AF72E0">
        <w:rPr>
          <w:rFonts w:ascii="Times New Roman" w:hAnsi="Times New Roman" w:cs="Times New Roman" w:hint="eastAsia"/>
          <w:color w:val="000000" w:themeColor="text1"/>
          <w:sz w:val="24"/>
          <w:szCs w:val="24"/>
        </w:rPr>
        <w:t xml:space="preserve">. </w:t>
      </w:r>
      <w:r w:rsidR="00FB620D" w:rsidRPr="00AF72E0">
        <w:rPr>
          <w:rFonts w:ascii="Times New Roman" w:hAnsi="Times New Roman" w:cs="Times New Roman" w:hint="eastAsia"/>
          <w:color w:val="000000" w:themeColor="text1"/>
          <w:sz w:val="24"/>
          <w:szCs w:val="24"/>
        </w:rPr>
        <w:t>1</w:t>
      </w:r>
      <w:r w:rsidR="00644963" w:rsidRPr="00AF72E0">
        <w:rPr>
          <w:rFonts w:ascii="Times New Roman" w:hAnsi="Times New Roman" w:cs="Times New Roman" w:hint="eastAsia"/>
          <w:color w:val="000000" w:themeColor="text1"/>
          <w:sz w:val="24"/>
          <w:szCs w:val="24"/>
        </w:rPr>
        <w:t>I-K</w:t>
      </w:r>
      <w:r w:rsidR="00FB620D" w:rsidRPr="00AF72E0">
        <w:rPr>
          <w:rFonts w:ascii="Times New Roman" w:hAnsi="Times New Roman" w:cs="Times New Roman" w:hint="eastAsia"/>
          <w:color w:val="000000" w:themeColor="text1"/>
          <w:sz w:val="24"/>
          <w:szCs w:val="24"/>
        </w:rPr>
        <w:t>)</w:t>
      </w:r>
      <w:r w:rsidRPr="00AF72E0">
        <w:rPr>
          <w:rFonts w:ascii="Times New Roman" w:hAnsi="Times New Roman" w:cs="Times New Roman" w:hint="eastAsia"/>
          <w:color w:val="000000" w:themeColor="text1"/>
          <w:sz w:val="24"/>
          <w:szCs w:val="24"/>
        </w:rPr>
        <w:t>, 800 mL of a mixture of two viruses (</w:t>
      </w:r>
      <w:r w:rsidR="007F7486" w:rsidRPr="00AF72E0">
        <w:rPr>
          <w:rFonts w:ascii="Times New Roman" w:hAnsi="Times New Roman" w:cs="Times New Roman" w:hint="eastAsia"/>
          <w:color w:val="000000" w:themeColor="text1"/>
          <w:sz w:val="24"/>
          <w:szCs w:val="24"/>
        </w:rPr>
        <w:t>AAV</w:t>
      </w:r>
      <w:r w:rsidR="003640D2" w:rsidRPr="00AF72E0">
        <w:rPr>
          <w:rFonts w:ascii="Times New Roman" w:hAnsi="Times New Roman" w:cs="Times New Roman" w:hint="eastAsia"/>
          <w:color w:val="000000" w:themeColor="text1"/>
          <w:sz w:val="24"/>
          <w:szCs w:val="24"/>
        </w:rPr>
        <w:t>9</w:t>
      </w:r>
      <w:r w:rsidR="007F7486" w:rsidRPr="00AF72E0">
        <w:rPr>
          <w:rFonts w:ascii="Times New Roman" w:hAnsi="Times New Roman" w:cs="Times New Roman" w:hint="eastAsia"/>
          <w:color w:val="000000" w:themeColor="text1"/>
          <w:sz w:val="24"/>
          <w:szCs w:val="24"/>
        </w:rPr>
        <w:t>-</w:t>
      </w:r>
      <w:r w:rsidR="00644963" w:rsidRPr="00AF72E0">
        <w:rPr>
          <w:rFonts w:ascii="Times New Roman" w:hAnsi="Times New Roman" w:cs="Times New Roman" w:hint="eastAsia"/>
          <w:color w:val="000000" w:themeColor="text1"/>
          <w:sz w:val="24"/>
          <w:szCs w:val="24"/>
        </w:rPr>
        <w:t>r</w:t>
      </w:r>
      <w:r w:rsidR="007F7486" w:rsidRPr="00AF72E0">
        <w:rPr>
          <w:rFonts w:ascii="Times New Roman" w:hAnsi="Times New Roman" w:cs="Times New Roman" w:hint="eastAsia"/>
          <w:color w:val="000000" w:themeColor="text1"/>
          <w:sz w:val="24"/>
          <w:szCs w:val="24"/>
        </w:rPr>
        <w:t>TH-Cre and AAV</w:t>
      </w:r>
      <w:r w:rsidR="003640D2" w:rsidRPr="00AF72E0">
        <w:rPr>
          <w:rFonts w:ascii="Times New Roman" w:hAnsi="Times New Roman" w:cs="Times New Roman" w:hint="eastAsia"/>
          <w:color w:val="000000" w:themeColor="text1"/>
          <w:sz w:val="24"/>
          <w:szCs w:val="24"/>
        </w:rPr>
        <w:t>9</w:t>
      </w:r>
      <w:r w:rsidR="007F7486" w:rsidRPr="00AF72E0">
        <w:rPr>
          <w:rFonts w:ascii="Times New Roman" w:hAnsi="Times New Roman" w:cs="Times New Roman" w:hint="eastAsia"/>
          <w:color w:val="000000" w:themeColor="text1"/>
          <w:sz w:val="24"/>
          <w:szCs w:val="24"/>
        </w:rPr>
        <w:t>-</w:t>
      </w:r>
      <w:r w:rsidR="003640D2" w:rsidRPr="00AF72E0">
        <w:rPr>
          <w:rFonts w:ascii="Times New Roman" w:hAnsi="Times New Roman" w:cs="Times New Roman" w:hint="eastAsia"/>
          <w:color w:val="000000" w:themeColor="text1"/>
          <w:sz w:val="24"/>
          <w:szCs w:val="24"/>
        </w:rPr>
        <w:t>Syn-</w:t>
      </w:r>
      <w:r w:rsidR="007F7486" w:rsidRPr="00AF72E0">
        <w:rPr>
          <w:rFonts w:ascii="Times New Roman" w:hAnsi="Times New Roman" w:cs="Times New Roman" w:hint="eastAsia"/>
          <w:color w:val="000000" w:themeColor="text1"/>
          <w:sz w:val="24"/>
          <w:szCs w:val="24"/>
        </w:rPr>
        <w:t>Flex-jGCaMP8f</w:t>
      </w:r>
      <w:r w:rsidR="003640D2" w:rsidRPr="00AF72E0">
        <w:rPr>
          <w:rFonts w:ascii="Times New Roman" w:hAnsi="Times New Roman" w:cs="Times New Roman" w:hint="eastAsia"/>
          <w:color w:val="000000" w:themeColor="text1"/>
          <w:sz w:val="24"/>
          <w:szCs w:val="24"/>
        </w:rPr>
        <w:t xml:space="preserve"> (162379-AAV9, Addgene), ratio, 1:1)</w:t>
      </w:r>
      <w:r w:rsidR="007F7486" w:rsidRPr="00AF72E0">
        <w:rPr>
          <w:rFonts w:ascii="Times New Roman" w:hAnsi="Times New Roman" w:cs="Times New Roman" w:hint="eastAsia"/>
          <w:color w:val="000000" w:themeColor="text1"/>
          <w:sz w:val="24"/>
          <w:szCs w:val="24"/>
        </w:rPr>
        <w:t xml:space="preserve"> were </w:t>
      </w:r>
      <w:r w:rsidR="003640D2" w:rsidRPr="00AF72E0">
        <w:rPr>
          <w:rFonts w:ascii="Times New Roman" w:hAnsi="Times New Roman" w:cs="Times New Roman" w:hint="eastAsia"/>
          <w:color w:val="000000" w:themeColor="text1"/>
          <w:sz w:val="24"/>
          <w:szCs w:val="24"/>
        </w:rPr>
        <w:t xml:space="preserve">injected into the </w:t>
      </w:r>
      <w:r w:rsidR="00F069C1" w:rsidRPr="00AF72E0">
        <w:rPr>
          <w:rFonts w:ascii="Times New Roman" w:hAnsi="Times New Roman" w:cs="Times New Roman" w:hint="eastAsia"/>
          <w:color w:val="000000" w:themeColor="text1"/>
          <w:sz w:val="24"/>
          <w:szCs w:val="24"/>
        </w:rPr>
        <w:t>left</w:t>
      </w:r>
      <w:r w:rsidR="003640D2" w:rsidRPr="00AF72E0">
        <w:rPr>
          <w:rFonts w:ascii="Times New Roman" w:hAnsi="Times New Roman" w:cs="Times New Roman" w:hint="eastAsia"/>
          <w:color w:val="000000" w:themeColor="text1"/>
          <w:sz w:val="24"/>
          <w:szCs w:val="24"/>
        </w:rPr>
        <w:t xml:space="preserve"> VTA. Fiber optic cannula (400 </w:t>
      </w:r>
      <w:r w:rsidR="003640D2" w:rsidRPr="00AF72E0">
        <w:rPr>
          <w:rFonts w:ascii="Symbol" w:hAnsi="Symbol" w:cs="Times New Roman"/>
          <w:color w:val="000000" w:themeColor="text1"/>
          <w:sz w:val="24"/>
          <w:szCs w:val="24"/>
        </w:rPr>
        <w:t>m</w:t>
      </w:r>
      <w:r w:rsidR="003640D2" w:rsidRPr="00AF72E0">
        <w:rPr>
          <w:rFonts w:ascii="Times New Roman" w:hAnsi="Times New Roman" w:cs="Times New Roman" w:hint="eastAsia"/>
          <w:color w:val="000000" w:themeColor="text1"/>
          <w:sz w:val="24"/>
          <w:szCs w:val="24"/>
        </w:rPr>
        <w:t xml:space="preserve">m core diameter, 0.50 NA; RWD Life Science) was implanted 200 </w:t>
      </w:r>
      <w:r w:rsidR="003640D2" w:rsidRPr="00AF72E0">
        <w:rPr>
          <w:rFonts w:ascii="Symbol" w:hAnsi="Symbol" w:cs="Times New Roman"/>
          <w:color w:val="000000" w:themeColor="text1"/>
          <w:sz w:val="24"/>
          <w:szCs w:val="24"/>
        </w:rPr>
        <w:t>m</w:t>
      </w:r>
      <w:r w:rsidR="003640D2" w:rsidRPr="00AF72E0">
        <w:rPr>
          <w:rFonts w:ascii="Times New Roman" w:hAnsi="Times New Roman" w:cs="Times New Roman" w:hint="eastAsia"/>
          <w:color w:val="000000" w:themeColor="text1"/>
          <w:sz w:val="24"/>
          <w:szCs w:val="24"/>
        </w:rPr>
        <w:t>m above the viral injection coordinates of the VTA on the same day or several days after the virus injection.</w:t>
      </w:r>
    </w:p>
    <w:p w14:paraId="4697A227" w14:textId="77777777" w:rsidR="003562CF" w:rsidRPr="00AF72E0" w:rsidRDefault="003562CF" w:rsidP="002F6570">
      <w:pPr>
        <w:spacing w:line="360" w:lineRule="auto"/>
        <w:rPr>
          <w:rFonts w:ascii="Times New Roman" w:hAnsi="Times New Roman" w:cs="Times New Roman"/>
          <w:color w:val="000000" w:themeColor="text1"/>
          <w:sz w:val="24"/>
          <w:szCs w:val="24"/>
        </w:rPr>
      </w:pPr>
    </w:p>
    <w:p w14:paraId="330EFAC8" w14:textId="77777777" w:rsidR="00856AA8" w:rsidRPr="00AF72E0" w:rsidRDefault="00856AA8" w:rsidP="002F6570">
      <w:pPr>
        <w:spacing w:line="360" w:lineRule="auto"/>
        <w:rPr>
          <w:rFonts w:ascii="Times New Roman" w:hAnsi="Times New Roman" w:cs="Times New Roman"/>
          <w:b/>
          <w:bCs/>
          <w:color w:val="000000" w:themeColor="text1"/>
          <w:sz w:val="24"/>
          <w:szCs w:val="24"/>
        </w:rPr>
      </w:pPr>
      <w:r w:rsidRPr="00AF72E0">
        <w:rPr>
          <w:rFonts w:ascii="Times New Roman" w:hAnsi="Times New Roman" w:cs="Times New Roman"/>
          <w:b/>
          <w:bCs/>
          <w:color w:val="000000" w:themeColor="text1"/>
          <w:sz w:val="24"/>
          <w:szCs w:val="24"/>
        </w:rPr>
        <w:t>T</w:t>
      </w:r>
      <w:r w:rsidRPr="00AF72E0">
        <w:rPr>
          <w:rFonts w:ascii="Times New Roman" w:hAnsi="Times New Roman" w:cs="Times New Roman" w:hint="eastAsia"/>
          <w:b/>
          <w:bCs/>
          <w:color w:val="000000" w:themeColor="text1"/>
          <w:sz w:val="24"/>
          <w:szCs w:val="24"/>
        </w:rPr>
        <w:t>ranscutaneous auricular vagus nerve stimulation (taVNS)</w:t>
      </w:r>
    </w:p>
    <w:p w14:paraId="60B79642" w14:textId="1627FD83" w:rsidR="00856AA8" w:rsidRPr="00AF72E0" w:rsidRDefault="00856AA8" w:rsidP="002F6570">
      <w:pPr>
        <w:spacing w:line="360" w:lineRule="auto"/>
        <w:rPr>
          <w:rFonts w:ascii="Times New Roman" w:hAnsi="Times New Roman" w:cs="Times New Roman"/>
          <w:color w:val="000000" w:themeColor="text1"/>
          <w:sz w:val="24"/>
          <w:szCs w:val="24"/>
        </w:rPr>
      </w:pPr>
      <w:r w:rsidRPr="00AF72E0">
        <w:rPr>
          <w:rFonts w:ascii="Times New Roman" w:hAnsi="Times New Roman" w:cs="Times New Roman"/>
          <w:color w:val="000000" w:themeColor="text1"/>
          <w:sz w:val="24"/>
          <w:szCs w:val="24"/>
        </w:rPr>
        <w:t>T</w:t>
      </w:r>
      <w:r w:rsidRPr="00AF72E0">
        <w:rPr>
          <w:rFonts w:ascii="Times New Roman" w:hAnsi="Times New Roman" w:cs="Times New Roman" w:hint="eastAsia"/>
          <w:color w:val="000000" w:themeColor="text1"/>
          <w:sz w:val="24"/>
          <w:szCs w:val="24"/>
        </w:rPr>
        <w:t xml:space="preserve">he taVNS was conducted according to previously published protocol with minor modifications [2]. Two electrodes coated with a gold-plated platinum hook were placed on the auricular concha of the left ear. </w:t>
      </w:r>
      <w:r w:rsidRPr="00AF72E0">
        <w:rPr>
          <w:rFonts w:ascii="Times New Roman" w:hAnsi="Times New Roman" w:cs="Times New Roman"/>
          <w:color w:val="000000" w:themeColor="text1"/>
          <w:sz w:val="24"/>
          <w:szCs w:val="24"/>
        </w:rPr>
        <w:t>E</w:t>
      </w:r>
      <w:r w:rsidRPr="00AF72E0">
        <w:rPr>
          <w:rFonts w:ascii="Times New Roman" w:hAnsi="Times New Roman" w:cs="Times New Roman" w:hint="eastAsia"/>
          <w:color w:val="000000" w:themeColor="text1"/>
          <w:sz w:val="24"/>
          <w:szCs w:val="24"/>
        </w:rPr>
        <w:t xml:space="preserve">lectrodes were connected to SIU-91 stimulus isolator (Cygnus). They are connected to Multiclamp700B (Molecular Devices) that generates bipolar electrical pulses by pClamp10 (Molecular Devices). </w:t>
      </w:r>
      <w:r w:rsidRPr="00AF72E0">
        <w:rPr>
          <w:rFonts w:ascii="Times New Roman" w:hAnsi="Times New Roman" w:cs="Times New Roman"/>
          <w:color w:val="000000" w:themeColor="text1"/>
          <w:sz w:val="24"/>
          <w:szCs w:val="24"/>
        </w:rPr>
        <w:t>B</w:t>
      </w:r>
      <w:r w:rsidRPr="00AF72E0">
        <w:rPr>
          <w:rFonts w:ascii="Times New Roman" w:hAnsi="Times New Roman" w:cs="Times New Roman" w:hint="eastAsia"/>
          <w:color w:val="000000" w:themeColor="text1"/>
          <w:sz w:val="24"/>
          <w:szCs w:val="24"/>
        </w:rPr>
        <w:t xml:space="preserve">oth the cymba and cavum conchae of the auricular were biphasically stimulated </w:t>
      </w:r>
      <w:r w:rsidRPr="00AF72E0">
        <w:rPr>
          <w:rFonts w:ascii="Times New Roman" w:hAnsi="Times New Roman" w:cs="Times New Roman"/>
          <w:color w:val="000000" w:themeColor="text1"/>
          <w:sz w:val="24"/>
          <w:szCs w:val="24"/>
        </w:rPr>
        <w:t>with</w:t>
      </w:r>
      <w:r w:rsidRPr="00AF72E0">
        <w:rPr>
          <w:rFonts w:ascii="Times New Roman" w:hAnsi="Times New Roman" w:cs="Times New Roman" w:hint="eastAsia"/>
          <w:color w:val="000000" w:themeColor="text1"/>
          <w:sz w:val="24"/>
          <w:szCs w:val="24"/>
        </w:rPr>
        <w:t xml:space="preserve"> the same parameter (output current, 0.2 mA; pulse width, 0.2 ms; pulse frequency, 25 Hz; time, 10 min). </w:t>
      </w:r>
    </w:p>
    <w:p w14:paraId="7E0C4661" w14:textId="0C472FC6" w:rsidR="00856AA8" w:rsidRPr="00AF72E0" w:rsidRDefault="00856AA8" w:rsidP="002F6570">
      <w:pPr>
        <w:spacing w:line="360" w:lineRule="auto"/>
        <w:rPr>
          <w:rFonts w:ascii="Times New Roman" w:hAnsi="Times New Roman" w:cs="Times New Roman"/>
          <w:color w:val="000000" w:themeColor="text1"/>
          <w:sz w:val="24"/>
          <w:szCs w:val="24"/>
        </w:rPr>
      </w:pPr>
      <w:r w:rsidRPr="00AF72E0">
        <w:rPr>
          <w:rFonts w:ascii="Times New Roman" w:hAnsi="Times New Roman" w:cs="Times New Roman"/>
          <w:color w:val="000000" w:themeColor="text1"/>
          <w:sz w:val="24"/>
          <w:szCs w:val="24"/>
        </w:rPr>
        <w:t>S</w:t>
      </w:r>
      <w:r w:rsidRPr="00AF72E0">
        <w:rPr>
          <w:rFonts w:ascii="Times New Roman" w:hAnsi="Times New Roman" w:cs="Times New Roman" w:hint="eastAsia"/>
          <w:color w:val="000000" w:themeColor="text1"/>
          <w:sz w:val="24"/>
          <w:szCs w:val="24"/>
        </w:rPr>
        <w:t>timulation was performed under isoflurane anesthesia (2% induction and 1.5% maintenance) in 0.8 L / min O</w:t>
      </w:r>
      <w:r w:rsidRPr="00AF72E0">
        <w:rPr>
          <w:rFonts w:ascii="Times New Roman" w:hAnsi="Times New Roman" w:cs="Times New Roman" w:hint="eastAsia"/>
          <w:color w:val="000000" w:themeColor="text1"/>
          <w:sz w:val="24"/>
          <w:szCs w:val="24"/>
          <w:vertAlign w:val="subscript"/>
        </w:rPr>
        <w:t>2</w:t>
      </w:r>
      <w:r w:rsidR="00DD6F54" w:rsidRPr="00AF72E0">
        <w:rPr>
          <w:rFonts w:ascii="Times New Roman" w:hAnsi="Times New Roman" w:cs="Times New Roman" w:hint="eastAsia"/>
          <w:color w:val="000000" w:themeColor="text1"/>
          <w:sz w:val="24"/>
          <w:szCs w:val="24"/>
        </w:rPr>
        <w:t>.</w:t>
      </w:r>
      <w:r w:rsidRPr="00AF72E0">
        <w:rPr>
          <w:rFonts w:ascii="Times New Roman" w:hAnsi="Times New Roman" w:cs="Times New Roman" w:hint="eastAsia"/>
          <w:color w:val="000000" w:themeColor="text1"/>
          <w:sz w:val="24"/>
          <w:szCs w:val="24"/>
        </w:rPr>
        <w:t xml:space="preserve"> The off-site stimulation</w:t>
      </w:r>
      <w:r w:rsidR="00DD6F54" w:rsidRPr="00AF72E0">
        <w:rPr>
          <w:rFonts w:ascii="Times New Roman" w:hAnsi="Times New Roman" w:cs="Times New Roman" w:hint="eastAsia"/>
          <w:color w:val="000000" w:themeColor="text1"/>
          <w:sz w:val="24"/>
          <w:szCs w:val="24"/>
        </w:rPr>
        <w:t xml:space="preserve"> (sham)</w:t>
      </w:r>
      <w:r w:rsidRPr="00AF72E0">
        <w:rPr>
          <w:rFonts w:ascii="Times New Roman" w:hAnsi="Times New Roman" w:cs="Times New Roman" w:hint="eastAsia"/>
          <w:color w:val="000000" w:themeColor="text1"/>
          <w:sz w:val="24"/>
          <w:szCs w:val="24"/>
        </w:rPr>
        <w:t xml:space="preserve"> was delivered to the tip of the ear helix, which was innervated by the cervical spinal nerve but not by the auricular branch of the vagus nerve (ABVN).</w:t>
      </w:r>
    </w:p>
    <w:p w14:paraId="2C5BDB75" w14:textId="77777777" w:rsidR="00856AA8" w:rsidRPr="00AF72E0" w:rsidRDefault="00856AA8" w:rsidP="002F6570">
      <w:pPr>
        <w:spacing w:line="360" w:lineRule="auto"/>
        <w:rPr>
          <w:rFonts w:ascii="Times New Roman" w:hAnsi="Times New Roman" w:cs="Times New Roman"/>
          <w:color w:val="000000" w:themeColor="text1"/>
          <w:sz w:val="24"/>
          <w:szCs w:val="24"/>
        </w:rPr>
      </w:pPr>
    </w:p>
    <w:p w14:paraId="49D40482" w14:textId="6D328D38" w:rsidR="003562CF" w:rsidRPr="00AF72E0" w:rsidRDefault="003562CF" w:rsidP="002F6570">
      <w:pPr>
        <w:spacing w:line="360" w:lineRule="auto"/>
        <w:rPr>
          <w:rFonts w:ascii="Times New Roman" w:hAnsi="Times New Roman" w:cs="Times New Roman"/>
          <w:b/>
          <w:bCs/>
          <w:color w:val="000000" w:themeColor="text1"/>
          <w:sz w:val="24"/>
          <w:szCs w:val="24"/>
        </w:rPr>
      </w:pPr>
      <w:r w:rsidRPr="00AF72E0">
        <w:rPr>
          <w:rFonts w:ascii="Times New Roman" w:hAnsi="Times New Roman" w:cs="Times New Roman" w:hint="eastAsia"/>
          <w:b/>
          <w:bCs/>
          <w:color w:val="000000" w:themeColor="text1"/>
          <w:sz w:val="24"/>
          <w:szCs w:val="24"/>
        </w:rPr>
        <w:t>Forced swim test</w:t>
      </w:r>
      <w:r w:rsidR="001E0012" w:rsidRPr="00AF72E0">
        <w:rPr>
          <w:rFonts w:ascii="Times New Roman" w:hAnsi="Times New Roman" w:cs="Times New Roman" w:hint="eastAsia"/>
          <w:b/>
          <w:bCs/>
          <w:color w:val="000000" w:themeColor="text1"/>
          <w:sz w:val="24"/>
          <w:szCs w:val="24"/>
        </w:rPr>
        <w:t xml:space="preserve"> (FST)</w:t>
      </w:r>
    </w:p>
    <w:p w14:paraId="36DC5874" w14:textId="15DD9BC2" w:rsidR="001E0012" w:rsidRPr="00AF72E0" w:rsidRDefault="001E0012" w:rsidP="002F6570">
      <w:pPr>
        <w:spacing w:line="360" w:lineRule="auto"/>
        <w:rPr>
          <w:rFonts w:ascii="Times New Roman" w:hAnsi="Times New Roman" w:cs="Times New Roman"/>
          <w:color w:val="000000" w:themeColor="text1"/>
          <w:sz w:val="24"/>
          <w:szCs w:val="24"/>
        </w:rPr>
      </w:pPr>
      <w:r w:rsidRPr="00AF72E0">
        <w:rPr>
          <w:rFonts w:ascii="Times New Roman" w:hAnsi="Times New Roman" w:cs="Times New Roman"/>
          <w:color w:val="000000" w:themeColor="text1"/>
          <w:sz w:val="24"/>
          <w:szCs w:val="24"/>
        </w:rPr>
        <w:t>T</w:t>
      </w:r>
      <w:r w:rsidRPr="00AF72E0">
        <w:rPr>
          <w:rFonts w:ascii="Times New Roman" w:hAnsi="Times New Roman" w:cs="Times New Roman" w:hint="eastAsia"/>
          <w:color w:val="000000" w:themeColor="text1"/>
          <w:sz w:val="24"/>
          <w:szCs w:val="24"/>
        </w:rPr>
        <w:t>he FST was conducted according to previously published protocol</w:t>
      </w:r>
      <w:r w:rsidR="00022B6A" w:rsidRPr="00AF72E0">
        <w:rPr>
          <w:rFonts w:ascii="Times New Roman" w:hAnsi="Times New Roman" w:cs="Times New Roman" w:hint="eastAsia"/>
          <w:color w:val="000000" w:themeColor="text1"/>
          <w:sz w:val="24"/>
          <w:szCs w:val="24"/>
        </w:rPr>
        <w:t xml:space="preserve"> [</w:t>
      </w:r>
      <w:r w:rsidR="00856AA8" w:rsidRPr="00AF72E0">
        <w:rPr>
          <w:rFonts w:ascii="Times New Roman" w:hAnsi="Times New Roman" w:cs="Times New Roman" w:hint="eastAsia"/>
          <w:color w:val="000000" w:themeColor="text1"/>
          <w:sz w:val="24"/>
          <w:szCs w:val="24"/>
        </w:rPr>
        <w:t>3</w:t>
      </w:r>
      <w:r w:rsidR="00022B6A" w:rsidRPr="00AF72E0">
        <w:rPr>
          <w:rFonts w:ascii="Times New Roman" w:hAnsi="Times New Roman" w:cs="Times New Roman" w:hint="eastAsia"/>
          <w:color w:val="000000" w:themeColor="text1"/>
          <w:sz w:val="24"/>
          <w:szCs w:val="24"/>
        </w:rPr>
        <w:t>]</w:t>
      </w:r>
      <w:r w:rsidRPr="00AF72E0">
        <w:rPr>
          <w:rFonts w:ascii="Times New Roman" w:hAnsi="Times New Roman" w:cs="Times New Roman" w:hint="eastAsia"/>
          <w:color w:val="000000" w:themeColor="text1"/>
          <w:sz w:val="24"/>
          <w:szCs w:val="24"/>
        </w:rPr>
        <w:t xml:space="preserve">. Before the test, all mice were </w:t>
      </w:r>
      <w:r w:rsidR="00C91EEC" w:rsidRPr="00AF72E0">
        <w:rPr>
          <w:rFonts w:ascii="Times New Roman" w:hAnsi="Times New Roman" w:cs="Times New Roman" w:hint="eastAsia"/>
          <w:color w:val="000000" w:themeColor="text1"/>
          <w:sz w:val="24"/>
          <w:szCs w:val="24"/>
        </w:rPr>
        <w:t xml:space="preserve">placed in a 2000-mL Pyrex glass beaker containing 1200 mL of water for 6 min, and the water was changed between subjects. A video camera mounted on the side of the beakers was used to record </w:t>
      </w:r>
      <w:r w:rsidR="00644963" w:rsidRPr="00AF72E0">
        <w:rPr>
          <w:rFonts w:ascii="Times New Roman" w:hAnsi="Times New Roman" w:cs="Times New Roman"/>
          <w:color w:val="000000" w:themeColor="text1"/>
          <w:sz w:val="24"/>
          <w:szCs w:val="24"/>
        </w:rPr>
        <w:t>all</w:t>
      </w:r>
      <w:r w:rsidR="00C91EEC" w:rsidRPr="00AF72E0">
        <w:rPr>
          <w:rFonts w:ascii="Times New Roman" w:hAnsi="Times New Roman" w:cs="Times New Roman" w:hint="eastAsia"/>
          <w:color w:val="000000" w:themeColor="text1"/>
          <w:sz w:val="24"/>
          <w:szCs w:val="24"/>
        </w:rPr>
        <w:t xml:space="preserve"> the test sessions. An observer who was unaware of the treatment evaluated and rated the videotapes. Immobility was assessed during the last 4 min of the test.</w:t>
      </w:r>
    </w:p>
    <w:p w14:paraId="1DEC8017" w14:textId="77777777" w:rsidR="003562CF" w:rsidRPr="00AF72E0" w:rsidRDefault="003562CF" w:rsidP="002F6570">
      <w:pPr>
        <w:spacing w:line="360" w:lineRule="auto"/>
        <w:rPr>
          <w:rFonts w:ascii="Times New Roman" w:hAnsi="Times New Roman" w:cs="Times New Roman"/>
          <w:color w:val="000000" w:themeColor="text1"/>
          <w:sz w:val="24"/>
          <w:szCs w:val="24"/>
        </w:rPr>
      </w:pPr>
    </w:p>
    <w:p w14:paraId="48CA4548" w14:textId="5D4A382E" w:rsidR="000B6CEE" w:rsidRPr="00AF72E0" w:rsidRDefault="000B6CEE" w:rsidP="002F6570">
      <w:pPr>
        <w:spacing w:line="360" w:lineRule="auto"/>
        <w:rPr>
          <w:rFonts w:ascii="Times New Roman" w:hAnsi="Times New Roman" w:cs="Times New Roman"/>
          <w:b/>
          <w:bCs/>
          <w:color w:val="000000" w:themeColor="text1"/>
          <w:sz w:val="24"/>
          <w:szCs w:val="24"/>
        </w:rPr>
      </w:pPr>
      <w:r w:rsidRPr="00AF72E0">
        <w:rPr>
          <w:rFonts w:ascii="Times New Roman" w:hAnsi="Times New Roman" w:cs="Times New Roman" w:hint="eastAsia"/>
          <w:b/>
          <w:bCs/>
          <w:color w:val="000000" w:themeColor="text1"/>
          <w:sz w:val="24"/>
          <w:szCs w:val="24"/>
        </w:rPr>
        <w:lastRenderedPageBreak/>
        <w:t>Chronic social defeat stress (CSDS)</w:t>
      </w:r>
    </w:p>
    <w:p w14:paraId="1F7C6451" w14:textId="405643EB" w:rsidR="000B6CEE" w:rsidRPr="00AF72E0" w:rsidRDefault="000B6CEE" w:rsidP="002F6570">
      <w:pPr>
        <w:spacing w:line="360" w:lineRule="auto"/>
        <w:rPr>
          <w:rFonts w:ascii="Times New Roman" w:hAnsi="Times New Roman" w:cs="Times New Roman"/>
          <w:color w:val="000000" w:themeColor="text1"/>
          <w:sz w:val="24"/>
          <w:szCs w:val="24"/>
        </w:rPr>
      </w:pPr>
      <w:r w:rsidRPr="00AF72E0">
        <w:rPr>
          <w:rFonts w:ascii="Times New Roman" w:hAnsi="Times New Roman" w:cs="Times New Roman" w:hint="eastAsia"/>
          <w:color w:val="000000" w:themeColor="text1"/>
          <w:sz w:val="24"/>
          <w:szCs w:val="24"/>
        </w:rPr>
        <w:t xml:space="preserve">The CSDS was </w:t>
      </w:r>
      <w:r w:rsidR="00905C8E" w:rsidRPr="00AF72E0">
        <w:rPr>
          <w:rFonts w:ascii="Times New Roman" w:hAnsi="Times New Roman" w:cs="Times New Roman" w:hint="eastAsia"/>
          <w:color w:val="000000" w:themeColor="text1"/>
          <w:sz w:val="24"/>
          <w:szCs w:val="24"/>
        </w:rPr>
        <w:t>conducted following</w:t>
      </w:r>
      <w:r w:rsidRPr="00AF72E0">
        <w:rPr>
          <w:rFonts w:ascii="Times New Roman" w:hAnsi="Times New Roman" w:cs="Times New Roman" w:hint="eastAsia"/>
          <w:color w:val="000000" w:themeColor="text1"/>
          <w:sz w:val="24"/>
          <w:szCs w:val="24"/>
        </w:rPr>
        <w:t xml:space="preserve"> an established protocol, as previously described [4]. </w:t>
      </w:r>
      <w:r w:rsidRPr="00AF72E0">
        <w:rPr>
          <w:rFonts w:ascii="Times New Roman" w:hAnsi="Times New Roman" w:cs="Times New Roman"/>
          <w:color w:val="000000" w:themeColor="text1"/>
          <w:sz w:val="24"/>
          <w:szCs w:val="24"/>
        </w:rPr>
        <w:t>E</w:t>
      </w:r>
      <w:r w:rsidRPr="00AF72E0">
        <w:rPr>
          <w:rFonts w:ascii="Times New Roman" w:hAnsi="Times New Roman" w:cs="Times New Roman" w:hint="eastAsia"/>
          <w:color w:val="000000" w:themeColor="text1"/>
          <w:sz w:val="24"/>
          <w:szCs w:val="24"/>
        </w:rPr>
        <w:t xml:space="preserve">ach C57BL/6N mouse was </w:t>
      </w:r>
      <w:r w:rsidR="00905C8E" w:rsidRPr="00AF72E0">
        <w:rPr>
          <w:rFonts w:ascii="Times New Roman" w:hAnsi="Times New Roman" w:cs="Times New Roman" w:hint="eastAsia"/>
          <w:color w:val="000000" w:themeColor="text1"/>
          <w:sz w:val="24"/>
          <w:szCs w:val="24"/>
        </w:rPr>
        <w:t>subjected</w:t>
      </w:r>
      <w:r w:rsidRPr="00AF72E0">
        <w:rPr>
          <w:rFonts w:ascii="Times New Roman" w:hAnsi="Times New Roman" w:cs="Times New Roman" w:hint="eastAsia"/>
          <w:color w:val="000000" w:themeColor="text1"/>
          <w:sz w:val="24"/>
          <w:szCs w:val="24"/>
        </w:rPr>
        <w:t xml:space="preserve"> to 10 min of physical aggression by a male CD-1</w:t>
      </w:r>
      <w:r w:rsidR="00905C8E" w:rsidRPr="00AF72E0">
        <w:rPr>
          <w:rFonts w:ascii="Times New Roman" w:hAnsi="Times New Roman" w:cs="Times New Roman" w:hint="eastAsia"/>
          <w:color w:val="000000" w:themeColor="text1"/>
          <w:sz w:val="24"/>
          <w:szCs w:val="24"/>
        </w:rPr>
        <w:t xml:space="preserve"> (or aggressor)</w:t>
      </w:r>
      <w:r w:rsidRPr="00AF72E0">
        <w:rPr>
          <w:rFonts w:ascii="Times New Roman" w:hAnsi="Times New Roman" w:cs="Times New Roman" w:hint="eastAsia"/>
          <w:color w:val="000000" w:themeColor="text1"/>
          <w:sz w:val="24"/>
          <w:szCs w:val="24"/>
        </w:rPr>
        <w:t xml:space="preserve"> mouse. </w:t>
      </w:r>
      <w:r w:rsidR="00905C8E" w:rsidRPr="00AF72E0">
        <w:rPr>
          <w:rFonts w:ascii="Times New Roman" w:hAnsi="Times New Roman" w:cs="Times New Roman" w:hint="eastAsia"/>
          <w:color w:val="000000" w:themeColor="text1"/>
          <w:sz w:val="24"/>
          <w:szCs w:val="24"/>
        </w:rPr>
        <w:t>Following</w:t>
      </w:r>
      <w:r w:rsidRPr="00AF72E0">
        <w:rPr>
          <w:rFonts w:ascii="Times New Roman" w:hAnsi="Times New Roman" w:cs="Times New Roman" w:hint="eastAsia"/>
          <w:color w:val="000000" w:themeColor="text1"/>
          <w:sz w:val="24"/>
          <w:szCs w:val="24"/>
        </w:rPr>
        <w:t xml:space="preserve"> this session, the defeated C57BL/6N mouse was housed overnight in the same cage as the CD-1 mouse, </w:t>
      </w:r>
      <w:r w:rsidR="00905C8E" w:rsidRPr="00AF72E0">
        <w:rPr>
          <w:rFonts w:ascii="Times New Roman" w:hAnsi="Times New Roman" w:cs="Times New Roman" w:hint="eastAsia"/>
          <w:color w:val="000000" w:themeColor="text1"/>
          <w:sz w:val="24"/>
          <w:szCs w:val="24"/>
        </w:rPr>
        <w:t xml:space="preserve">separated by a </w:t>
      </w:r>
      <w:r w:rsidRPr="00AF72E0">
        <w:rPr>
          <w:rFonts w:ascii="Times New Roman" w:hAnsi="Times New Roman" w:cs="Times New Roman" w:hint="eastAsia"/>
          <w:color w:val="000000" w:themeColor="text1"/>
          <w:sz w:val="24"/>
          <w:szCs w:val="24"/>
        </w:rPr>
        <w:t>transparent</w:t>
      </w:r>
      <w:r w:rsidR="00905C8E" w:rsidRPr="00AF72E0">
        <w:rPr>
          <w:rFonts w:ascii="Times New Roman" w:hAnsi="Times New Roman" w:cs="Times New Roman" w:hint="eastAsia"/>
          <w:color w:val="000000" w:themeColor="text1"/>
          <w:sz w:val="24"/>
          <w:szCs w:val="24"/>
        </w:rPr>
        <w:t>,</w:t>
      </w:r>
      <w:r w:rsidRPr="00AF72E0">
        <w:rPr>
          <w:rFonts w:ascii="Times New Roman" w:hAnsi="Times New Roman" w:cs="Times New Roman" w:hint="eastAsia"/>
          <w:color w:val="000000" w:themeColor="text1"/>
          <w:sz w:val="24"/>
          <w:szCs w:val="24"/>
        </w:rPr>
        <w:t xml:space="preserve"> perforated divider</w:t>
      </w:r>
      <w:r w:rsidR="00905C8E" w:rsidRPr="00AF72E0">
        <w:rPr>
          <w:rFonts w:ascii="Times New Roman" w:hAnsi="Times New Roman" w:cs="Times New Roman" w:hint="eastAsia"/>
          <w:color w:val="000000" w:themeColor="text1"/>
          <w:sz w:val="24"/>
          <w:szCs w:val="24"/>
        </w:rPr>
        <w:t xml:space="preserve"> that allowed</w:t>
      </w:r>
      <w:r w:rsidRPr="00AF72E0">
        <w:rPr>
          <w:rFonts w:ascii="Times New Roman" w:hAnsi="Times New Roman" w:cs="Times New Roman" w:hint="eastAsia"/>
          <w:color w:val="000000" w:themeColor="text1"/>
          <w:sz w:val="24"/>
          <w:szCs w:val="24"/>
        </w:rPr>
        <w:t xml:space="preserve"> sensory but not physical contact. </w:t>
      </w:r>
      <w:r w:rsidRPr="00AF72E0">
        <w:rPr>
          <w:rFonts w:ascii="Times New Roman" w:hAnsi="Times New Roman" w:cs="Times New Roman"/>
          <w:color w:val="000000" w:themeColor="text1"/>
          <w:sz w:val="24"/>
          <w:szCs w:val="24"/>
        </w:rPr>
        <w:t>T</w:t>
      </w:r>
      <w:r w:rsidRPr="00AF72E0">
        <w:rPr>
          <w:rFonts w:ascii="Times New Roman" w:hAnsi="Times New Roman" w:cs="Times New Roman" w:hint="eastAsia"/>
          <w:color w:val="000000" w:themeColor="text1"/>
          <w:sz w:val="24"/>
          <w:szCs w:val="24"/>
        </w:rPr>
        <w:t>h</w:t>
      </w:r>
      <w:r w:rsidR="00905C8E" w:rsidRPr="00AF72E0">
        <w:rPr>
          <w:rFonts w:ascii="Times New Roman" w:hAnsi="Times New Roman" w:cs="Times New Roman" w:hint="eastAsia"/>
          <w:color w:val="000000" w:themeColor="text1"/>
          <w:sz w:val="24"/>
          <w:szCs w:val="24"/>
        </w:rPr>
        <w:t>is</w:t>
      </w:r>
      <w:r w:rsidRPr="00AF72E0">
        <w:rPr>
          <w:rFonts w:ascii="Times New Roman" w:hAnsi="Times New Roman" w:cs="Times New Roman" w:hint="eastAsia"/>
          <w:color w:val="000000" w:themeColor="text1"/>
          <w:sz w:val="24"/>
          <w:szCs w:val="24"/>
        </w:rPr>
        <w:t xml:space="preserve"> procedure was repeated for 10 consecutive days</w:t>
      </w:r>
      <w:r w:rsidR="00905C8E" w:rsidRPr="00AF72E0">
        <w:rPr>
          <w:rFonts w:ascii="Times New Roman" w:hAnsi="Times New Roman" w:cs="Times New Roman" w:hint="eastAsia"/>
          <w:color w:val="000000" w:themeColor="text1"/>
          <w:sz w:val="24"/>
          <w:szCs w:val="24"/>
        </w:rPr>
        <w:t>,</w:t>
      </w:r>
      <w:r w:rsidRPr="00AF72E0">
        <w:rPr>
          <w:rFonts w:ascii="Times New Roman" w:hAnsi="Times New Roman" w:cs="Times New Roman" w:hint="eastAsia"/>
          <w:color w:val="000000" w:themeColor="text1"/>
          <w:sz w:val="24"/>
          <w:szCs w:val="24"/>
        </w:rPr>
        <w:t xml:space="preserve"> with a new aggressor</w:t>
      </w:r>
      <w:r w:rsidR="00905C8E" w:rsidRPr="00AF72E0">
        <w:rPr>
          <w:rFonts w:ascii="Times New Roman" w:hAnsi="Times New Roman" w:cs="Times New Roman" w:hint="eastAsia"/>
          <w:color w:val="000000" w:themeColor="text1"/>
          <w:sz w:val="24"/>
          <w:szCs w:val="24"/>
        </w:rPr>
        <w:t xml:space="preserve"> mouse introduced</w:t>
      </w:r>
      <w:r w:rsidRPr="00AF72E0">
        <w:rPr>
          <w:rFonts w:ascii="Times New Roman" w:hAnsi="Times New Roman" w:cs="Times New Roman" w:hint="eastAsia"/>
          <w:color w:val="000000" w:themeColor="text1"/>
          <w:sz w:val="24"/>
          <w:szCs w:val="24"/>
        </w:rPr>
        <w:t xml:space="preserve"> each day. </w:t>
      </w:r>
      <w:r w:rsidR="00905C8E" w:rsidRPr="00AF72E0">
        <w:rPr>
          <w:rFonts w:ascii="Times New Roman" w:hAnsi="Times New Roman" w:cs="Times New Roman" w:hint="eastAsia"/>
          <w:color w:val="000000" w:themeColor="text1"/>
          <w:sz w:val="24"/>
          <w:szCs w:val="24"/>
        </w:rPr>
        <w:t>C</w:t>
      </w:r>
      <w:r w:rsidRPr="00AF72E0">
        <w:rPr>
          <w:rFonts w:ascii="Times New Roman" w:hAnsi="Times New Roman" w:cs="Times New Roman" w:hint="eastAsia"/>
          <w:color w:val="000000" w:themeColor="text1"/>
          <w:sz w:val="24"/>
          <w:szCs w:val="24"/>
        </w:rPr>
        <w:t>ontrol C57BL/6N mice were housed in similar two-compartment cages</w:t>
      </w:r>
      <w:r w:rsidR="00905C8E" w:rsidRPr="00AF72E0">
        <w:rPr>
          <w:rFonts w:ascii="Times New Roman" w:hAnsi="Times New Roman" w:cs="Times New Roman" w:hint="eastAsia"/>
          <w:color w:val="000000" w:themeColor="text1"/>
          <w:sz w:val="24"/>
          <w:szCs w:val="24"/>
        </w:rPr>
        <w:t>,</w:t>
      </w:r>
      <w:r w:rsidRPr="00AF72E0">
        <w:rPr>
          <w:rFonts w:ascii="Times New Roman" w:hAnsi="Times New Roman" w:cs="Times New Roman" w:hint="eastAsia"/>
          <w:color w:val="000000" w:themeColor="text1"/>
          <w:sz w:val="24"/>
          <w:szCs w:val="24"/>
        </w:rPr>
        <w:t xml:space="preserve"> with different littermates daily. The CSDS protocol was </w:t>
      </w:r>
      <w:r w:rsidR="00905C8E" w:rsidRPr="00AF72E0">
        <w:rPr>
          <w:rFonts w:ascii="Times New Roman" w:hAnsi="Times New Roman" w:cs="Times New Roman" w:hint="eastAsia"/>
          <w:color w:val="000000" w:themeColor="text1"/>
          <w:sz w:val="24"/>
          <w:szCs w:val="24"/>
        </w:rPr>
        <w:t>carried out</w:t>
      </w:r>
      <w:r w:rsidRPr="00AF72E0">
        <w:rPr>
          <w:rFonts w:ascii="Times New Roman" w:hAnsi="Times New Roman" w:cs="Times New Roman" w:hint="eastAsia"/>
          <w:color w:val="000000" w:themeColor="text1"/>
          <w:sz w:val="24"/>
          <w:szCs w:val="24"/>
        </w:rPr>
        <w:t xml:space="preserve"> during the light cycle between 14:00 and 17:00.</w:t>
      </w:r>
    </w:p>
    <w:p w14:paraId="671CB79D" w14:textId="77777777" w:rsidR="000B6CEE" w:rsidRPr="00AF72E0" w:rsidRDefault="000B6CEE" w:rsidP="002F6570">
      <w:pPr>
        <w:spacing w:line="360" w:lineRule="auto"/>
        <w:rPr>
          <w:rFonts w:ascii="Times New Roman" w:hAnsi="Times New Roman" w:cs="Times New Roman"/>
          <w:color w:val="000000" w:themeColor="text1"/>
          <w:sz w:val="24"/>
          <w:szCs w:val="24"/>
        </w:rPr>
      </w:pPr>
    </w:p>
    <w:p w14:paraId="4ED16F40" w14:textId="670C3314" w:rsidR="000B6CEE" w:rsidRPr="00AF72E0" w:rsidRDefault="000B6CEE" w:rsidP="002F6570">
      <w:pPr>
        <w:spacing w:line="360" w:lineRule="auto"/>
        <w:rPr>
          <w:rFonts w:ascii="Times New Roman" w:hAnsi="Times New Roman" w:cs="Times New Roman"/>
          <w:b/>
          <w:bCs/>
          <w:color w:val="000000" w:themeColor="text1"/>
          <w:sz w:val="24"/>
          <w:szCs w:val="24"/>
        </w:rPr>
      </w:pPr>
      <w:r w:rsidRPr="00AF72E0">
        <w:rPr>
          <w:rFonts w:ascii="Times New Roman" w:hAnsi="Times New Roman" w:cs="Times New Roman"/>
          <w:b/>
          <w:bCs/>
          <w:color w:val="000000" w:themeColor="text1"/>
          <w:sz w:val="24"/>
          <w:szCs w:val="24"/>
        </w:rPr>
        <w:t>Social interaction test (SIT)</w:t>
      </w:r>
    </w:p>
    <w:p w14:paraId="546977F5" w14:textId="0CC731B0" w:rsidR="000B6CEE" w:rsidRPr="00AF72E0" w:rsidRDefault="000B6CEE" w:rsidP="002F6570">
      <w:pPr>
        <w:spacing w:line="360" w:lineRule="auto"/>
        <w:rPr>
          <w:rFonts w:ascii="Times New Roman" w:hAnsi="Times New Roman" w:cs="Times New Roman"/>
          <w:color w:val="000000" w:themeColor="text1"/>
          <w:sz w:val="24"/>
          <w:szCs w:val="24"/>
        </w:rPr>
      </w:pPr>
      <w:r w:rsidRPr="00AF72E0">
        <w:rPr>
          <w:rFonts w:ascii="Times New Roman" w:hAnsi="Times New Roman" w:cs="Times New Roman"/>
          <w:color w:val="000000" w:themeColor="text1"/>
          <w:sz w:val="24"/>
          <w:szCs w:val="24"/>
        </w:rPr>
        <w:t xml:space="preserve">One day after the </w:t>
      </w:r>
      <w:r w:rsidR="00905C8E" w:rsidRPr="00AF72E0">
        <w:rPr>
          <w:rFonts w:ascii="Times New Roman" w:hAnsi="Times New Roman" w:cs="Times New Roman"/>
          <w:color w:val="000000" w:themeColor="text1"/>
          <w:sz w:val="24"/>
          <w:szCs w:val="24"/>
        </w:rPr>
        <w:t>final</w:t>
      </w:r>
      <w:r w:rsidRPr="00AF72E0">
        <w:rPr>
          <w:rFonts w:ascii="Times New Roman" w:hAnsi="Times New Roman" w:cs="Times New Roman"/>
          <w:color w:val="000000" w:themeColor="text1"/>
          <w:sz w:val="24"/>
          <w:szCs w:val="24"/>
        </w:rPr>
        <w:t xml:space="preserve"> CSDS</w:t>
      </w:r>
      <w:r w:rsidR="00905C8E" w:rsidRPr="00AF72E0">
        <w:rPr>
          <w:rFonts w:ascii="Times New Roman" w:hAnsi="Times New Roman" w:cs="Times New Roman"/>
          <w:color w:val="000000" w:themeColor="text1"/>
          <w:sz w:val="24"/>
          <w:szCs w:val="24"/>
        </w:rPr>
        <w:t xml:space="preserve"> session</w:t>
      </w:r>
      <w:r w:rsidRPr="00AF72E0">
        <w:rPr>
          <w:rFonts w:ascii="Times New Roman" w:hAnsi="Times New Roman" w:cs="Times New Roman"/>
          <w:color w:val="000000" w:themeColor="text1"/>
          <w:sz w:val="24"/>
          <w:szCs w:val="24"/>
        </w:rPr>
        <w:t>,</w:t>
      </w:r>
      <w:r w:rsidR="00905C8E" w:rsidRPr="00AF72E0">
        <w:rPr>
          <w:rFonts w:ascii="Times New Roman" w:hAnsi="Times New Roman" w:cs="Times New Roman"/>
          <w:color w:val="000000" w:themeColor="text1"/>
          <w:sz w:val="24"/>
          <w:szCs w:val="24"/>
        </w:rPr>
        <w:t xml:space="preserve"> </w:t>
      </w:r>
      <w:r w:rsidR="006E40EA" w:rsidRPr="00AF72E0">
        <w:rPr>
          <w:rFonts w:ascii="Times New Roman" w:hAnsi="Times New Roman" w:cs="Times New Roman" w:hint="eastAsia"/>
          <w:color w:val="000000" w:themeColor="text1"/>
          <w:sz w:val="24"/>
          <w:szCs w:val="24"/>
        </w:rPr>
        <w:t xml:space="preserve">a </w:t>
      </w:r>
      <w:r w:rsidR="00905C8E" w:rsidRPr="00AF72E0">
        <w:rPr>
          <w:rFonts w:ascii="Times New Roman" w:hAnsi="Times New Roman" w:cs="Times New Roman"/>
          <w:color w:val="000000" w:themeColor="text1"/>
          <w:sz w:val="24"/>
          <w:szCs w:val="24"/>
        </w:rPr>
        <w:t>SIT</w:t>
      </w:r>
      <w:r w:rsidRPr="00AF72E0">
        <w:rPr>
          <w:rFonts w:ascii="Times New Roman" w:hAnsi="Times New Roman" w:cs="Times New Roman"/>
          <w:color w:val="000000" w:themeColor="text1"/>
          <w:sz w:val="24"/>
          <w:szCs w:val="24"/>
        </w:rPr>
        <w:t xml:space="preserve"> was </w:t>
      </w:r>
      <w:r w:rsidR="006E40EA" w:rsidRPr="00AF72E0">
        <w:rPr>
          <w:rFonts w:ascii="Times New Roman" w:hAnsi="Times New Roman" w:cs="Times New Roman" w:hint="eastAsia"/>
          <w:color w:val="000000" w:themeColor="text1"/>
          <w:sz w:val="24"/>
          <w:szCs w:val="24"/>
        </w:rPr>
        <w:t>administered to</w:t>
      </w:r>
      <w:r w:rsidRPr="00AF72E0">
        <w:rPr>
          <w:rFonts w:ascii="Times New Roman" w:hAnsi="Times New Roman" w:cs="Times New Roman"/>
          <w:color w:val="000000" w:themeColor="text1"/>
          <w:sz w:val="24"/>
          <w:szCs w:val="24"/>
        </w:rPr>
        <w:t xml:space="preserve"> the experimental C57BL/6N mice. Th</w:t>
      </w:r>
      <w:r w:rsidR="00905C8E" w:rsidRPr="00AF72E0">
        <w:rPr>
          <w:rFonts w:ascii="Times New Roman" w:hAnsi="Times New Roman" w:cs="Times New Roman"/>
          <w:color w:val="000000" w:themeColor="text1"/>
          <w:sz w:val="24"/>
          <w:szCs w:val="24"/>
        </w:rPr>
        <w:t>e</w:t>
      </w:r>
      <w:r w:rsidRPr="00AF72E0">
        <w:rPr>
          <w:rFonts w:ascii="Times New Roman" w:hAnsi="Times New Roman" w:cs="Times New Roman"/>
          <w:color w:val="000000" w:themeColor="text1"/>
          <w:sz w:val="24"/>
          <w:szCs w:val="24"/>
        </w:rPr>
        <w:t xml:space="preserve"> test co</w:t>
      </w:r>
      <w:r w:rsidR="006E40EA" w:rsidRPr="00AF72E0">
        <w:rPr>
          <w:rFonts w:ascii="Times New Roman" w:hAnsi="Times New Roman" w:cs="Times New Roman" w:hint="eastAsia"/>
          <w:color w:val="000000" w:themeColor="text1"/>
          <w:sz w:val="24"/>
          <w:szCs w:val="24"/>
        </w:rPr>
        <w:t>nsisted of</w:t>
      </w:r>
      <w:r w:rsidRPr="00AF72E0">
        <w:rPr>
          <w:rFonts w:ascii="Times New Roman" w:hAnsi="Times New Roman" w:cs="Times New Roman"/>
          <w:color w:val="000000" w:themeColor="text1"/>
          <w:sz w:val="24"/>
          <w:szCs w:val="24"/>
        </w:rPr>
        <w:t xml:space="preserve"> two sessions</w:t>
      </w:r>
      <w:r w:rsidR="006E40EA" w:rsidRPr="00AF72E0">
        <w:rPr>
          <w:rFonts w:ascii="Times New Roman" w:hAnsi="Times New Roman" w:cs="Times New Roman" w:hint="eastAsia"/>
          <w:color w:val="000000" w:themeColor="text1"/>
          <w:sz w:val="24"/>
          <w:szCs w:val="24"/>
        </w:rPr>
        <w:t>,</w:t>
      </w:r>
      <w:r w:rsidRPr="00AF72E0">
        <w:rPr>
          <w:rFonts w:ascii="Times New Roman" w:hAnsi="Times New Roman" w:cs="Times New Roman"/>
          <w:color w:val="000000" w:themeColor="text1"/>
          <w:sz w:val="24"/>
          <w:szCs w:val="24"/>
        </w:rPr>
        <w:t xml:space="preserve"> in which the defeated or control mice explored a square arena</w:t>
      </w:r>
      <w:r w:rsidR="00905C8E" w:rsidRPr="00AF72E0">
        <w:rPr>
          <w:rFonts w:ascii="Times New Roman" w:hAnsi="Times New Roman" w:cs="Times New Roman"/>
          <w:color w:val="000000" w:themeColor="text1"/>
          <w:sz w:val="24"/>
          <w:szCs w:val="24"/>
        </w:rPr>
        <w:t xml:space="preserve"> for 2.5 min each, either</w:t>
      </w:r>
      <w:r w:rsidRPr="00AF72E0">
        <w:rPr>
          <w:rFonts w:ascii="Times New Roman" w:hAnsi="Times New Roman" w:cs="Times New Roman"/>
          <w:color w:val="000000" w:themeColor="text1"/>
          <w:sz w:val="24"/>
          <w:szCs w:val="24"/>
        </w:rPr>
        <w:t xml:space="preserve"> in the absence or presence of a novel CD-1 mouse</w:t>
      </w:r>
      <w:r w:rsidR="00905C8E" w:rsidRPr="00AF72E0">
        <w:rPr>
          <w:rFonts w:ascii="Times New Roman" w:hAnsi="Times New Roman" w:cs="Times New Roman"/>
          <w:color w:val="000000" w:themeColor="text1"/>
          <w:sz w:val="24"/>
          <w:szCs w:val="24"/>
        </w:rPr>
        <w:t>. During</w:t>
      </w:r>
      <w:r w:rsidRPr="00AF72E0">
        <w:rPr>
          <w:rFonts w:ascii="Times New Roman" w:hAnsi="Times New Roman" w:cs="Times New Roman"/>
          <w:color w:val="000000" w:themeColor="text1"/>
          <w:sz w:val="24"/>
          <w:szCs w:val="24"/>
        </w:rPr>
        <w:t xml:space="preserve"> the first session, an empty wire mesh enclosure was </w:t>
      </w:r>
      <w:r w:rsidR="006E40EA" w:rsidRPr="00AF72E0">
        <w:rPr>
          <w:rFonts w:ascii="Times New Roman" w:hAnsi="Times New Roman" w:cs="Times New Roman" w:hint="eastAsia"/>
          <w:color w:val="000000" w:themeColor="text1"/>
          <w:sz w:val="24"/>
          <w:szCs w:val="24"/>
        </w:rPr>
        <w:t>positioned</w:t>
      </w:r>
      <w:r w:rsidRPr="00AF72E0">
        <w:rPr>
          <w:rFonts w:ascii="Times New Roman" w:hAnsi="Times New Roman" w:cs="Times New Roman"/>
          <w:color w:val="000000" w:themeColor="text1"/>
          <w:sz w:val="24"/>
          <w:szCs w:val="24"/>
        </w:rPr>
        <w:t xml:space="preserve"> against one of the </w:t>
      </w:r>
      <w:r w:rsidR="00905C8E" w:rsidRPr="00AF72E0">
        <w:rPr>
          <w:rFonts w:ascii="Times New Roman" w:hAnsi="Times New Roman" w:cs="Times New Roman"/>
          <w:color w:val="000000" w:themeColor="text1"/>
          <w:sz w:val="24"/>
          <w:szCs w:val="24"/>
        </w:rPr>
        <w:t xml:space="preserve">arena </w:t>
      </w:r>
      <w:r w:rsidRPr="00AF72E0">
        <w:rPr>
          <w:rFonts w:ascii="Times New Roman" w:hAnsi="Times New Roman" w:cs="Times New Roman"/>
          <w:color w:val="000000" w:themeColor="text1"/>
          <w:sz w:val="24"/>
          <w:szCs w:val="24"/>
        </w:rPr>
        <w:t xml:space="preserve">walls to </w:t>
      </w:r>
      <w:r w:rsidR="006E40EA" w:rsidRPr="00AF72E0">
        <w:rPr>
          <w:rFonts w:ascii="Times New Roman" w:hAnsi="Times New Roman" w:cs="Times New Roman" w:hint="eastAsia"/>
          <w:color w:val="000000" w:themeColor="text1"/>
          <w:sz w:val="24"/>
          <w:szCs w:val="24"/>
        </w:rPr>
        <w:t>assess</w:t>
      </w:r>
      <w:r w:rsidRPr="00AF72E0">
        <w:rPr>
          <w:rFonts w:ascii="Times New Roman" w:hAnsi="Times New Roman" w:cs="Times New Roman"/>
          <w:color w:val="000000" w:themeColor="text1"/>
          <w:sz w:val="24"/>
          <w:szCs w:val="24"/>
        </w:rPr>
        <w:t xml:space="preserve"> baseline exploration. In the second session, an unfamiliar CD-1 </w:t>
      </w:r>
      <w:r w:rsidR="00905C8E" w:rsidRPr="00AF72E0">
        <w:rPr>
          <w:rFonts w:ascii="Times New Roman" w:hAnsi="Times New Roman" w:cs="Times New Roman"/>
          <w:color w:val="000000" w:themeColor="text1"/>
          <w:sz w:val="24"/>
          <w:szCs w:val="24"/>
        </w:rPr>
        <w:t>mouse</w:t>
      </w:r>
      <w:r w:rsidRPr="00AF72E0">
        <w:rPr>
          <w:rFonts w:ascii="Times New Roman" w:hAnsi="Times New Roman" w:cs="Times New Roman"/>
          <w:color w:val="000000" w:themeColor="text1"/>
          <w:sz w:val="24"/>
          <w:szCs w:val="24"/>
        </w:rPr>
        <w:t xml:space="preserve"> was placed inside the wire mesh enclosure</w:t>
      </w:r>
      <w:r w:rsidR="00905C8E" w:rsidRPr="00AF72E0">
        <w:rPr>
          <w:rFonts w:ascii="Times New Roman" w:hAnsi="Times New Roman" w:cs="Times New Roman"/>
          <w:color w:val="000000" w:themeColor="text1"/>
          <w:sz w:val="24"/>
          <w:szCs w:val="24"/>
        </w:rPr>
        <w:t xml:space="preserve">, </w:t>
      </w:r>
      <w:r w:rsidRPr="00AF72E0">
        <w:rPr>
          <w:rFonts w:ascii="Times New Roman" w:hAnsi="Times New Roman" w:cs="Times New Roman"/>
          <w:color w:val="000000" w:themeColor="text1"/>
          <w:sz w:val="24"/>
          <w:szCs w:val="24"/>
        </w:rPr>
        <w:t xml:space="preserve">designated as the social interaction zone. The time </w:t>
      </w:r>
      <w:r w:rsidR="00905C8E" w:rsidRPr="00AF72E0">
        <w:rPr>
          <w:rFonts w:ascii="Times New Roman" w:hAnsi="Times New Roman" w:cs="Times New Roman"/>
          <w:color w:val="000000" w:themeColor="text1"/>
          <w:sz w:val="24"/>
          <w:szCs w:val="24"/>
        </w:rPr>
        <w:t xml:space="preserve">spent interacting with the </w:t>
      </w:r>
      <w:r w:rsidRPr="00AF72E0">
        <w:rPr>
          <w:rFonts w:ascii="Times New Roman" w:hAnsi="Times New Roman" w:cs="Times New Roman"/>
          <w:color w:val="000000" w:themeColor="text1"/>
          <w:sz w:val="24"/>
          <w:szCs w:val="24"/>
        </w:rPr>
        <w:t xml:space="preserve">social target was </w:t>
      </w:r>
      <w:r w:rsidR="00620670" w:rsidRPr="00AF72E0">
        <w:rPr>
          <w:rFonts w:ascii="Times New Roman" w:hAnsi="Times New Roman" w:cs="Times New Roman"/>
          <w:color w:val="000000" w:themeColor="text1"/>
          <w:sz w:val="24"/>
          <w:szCs w:val="24"/>
        </w:rPr>
        <w:t>recorded in</w:t>
      </w:r>
      <w:r w:rsidRPr="00AF72E0">
        <w:rPr>
          <w:rFonts w:ascii="Times New Roman" w:hAnsi="Times New Roman" w:cs="Times New Roman"/>
          <w:color w:val="000000" w:themeColor="text1"/>
          <w:sz w:val="24"/>
          <w:szCs w:val="24"/>
        </w:rPr>
        <w:t xml:space="preserve"> both sessions. If </w:t>
      </w:r>
      <w:r w:rsidR="006E40EA" w:rsidRPr="00AF72E0">
        <w:rPr>
          <w:rFonts w:ascii="Times New Roman" w:hAnsi="Times New Roman" w:cs="Times New Roman" w:hint="eastAsia"/>
          <w:color w:val="000000" w:themeColor="text1"/>
          <w:sz w:val="24"/>
          <w:szCs w:val="24"/>
        </w:rPr>
        <w:t>necessary</w:t>
      </w:r>
      <w:r w:rsidRPr="00AF72E0">
        <w:rPr>
          <w:rFonts w:ascii="Times New Roman" w:hAnsi="Times New Roman" w:cs="Times New Roman"/>
          <w:color w:val="000000" w:themeColor="text1"/>
          <w:sz w:val="24"/>
          <w:szCs w:val="24"/>
        </w:rPr>
        <w:t>, the social interaction ratio (</w:t>
      </w:r>
      <w:r w:rsidR="00620670" w:rsidRPr="00AF72E0">
        <w:rPr>
          <w:rFonts w:ascii="Times New Roman" w:hAnsi="Times New Roman" w:cs="Times New Roman"/>
          <w:color w:val="000000" w:themeColor="text1"/>
          <w:sz w:val="24"/>
          <w:szCs w:val="24"/>
        </w:rPr>
        <w:t xml:space="preserve">interaction </w:t>
      </w:r>
      <w:r w:rsidRPr="00AF72E0">
        <w:rPr>
          <w:rFonts w:ascii="Times New Roman" w:hAnsi="Times New Roman" w:cs="Times New Roman"/>
          <w:color w:val="000000" w:themeColor="text1"/>
          <w:sz w:val="24"/>
          <w:szCs w:val="24"/>
        </w:rPr>
        <w:t>time with the social target present/time in the interaction zone with</w:t>
      </w:r>
      <w:r w:rsidR="00620670" w:rsidRPr="00AF72E0">
        <w:rPr>
          <w:rFonts w:ascii="Times New Roman" w:hAnsi="Times New Roman" w:cs="Times New Roman"/>
          <w:color w:val="000000" w:themeColor="text1"/>
          <w:sz w:val="24"/>
          <w:szCs w:val="24"/>
        </w:rPr>
        <w:t>out</w:t>
      </w:r>
      <w:r w:rsidRPr="00AF72E0">
        <w:rPr>
          <w:rFonts w:ascii="Times New Roman" w:hAnsi="Times New Roman" w:cs="Times New Roman"/>
          <w:color w:val="000000" w:themeColor="text1"/>
          <w:sz w:val="24"/>
          <w:szCs w:val="24"/>
        </w:rPr>
        <w:t xml:space="preserve"> the social target) was </w:t>
      </w:r>
      <w:r w:rsidR="00620670" w:rsidRPr="00AF72E0">
        <w:rPr>
          <w:rFonts w:ascii="Times New Roman" w:hAnsi="Times New Roman" w:cs="Times New Roman"/>
          <w:color w:val="000000" w:themeColor="text1"/>
          <w:sz w:val="24"/>
          <w:szCs w:val="24"/>
        </w:rPr>
        <w:t>calculated</w:t>
      </w:r>
      <w:r w:rsidRPr="00AF72E0">
        <w:rPr>
          <w:rFonts w:ascii="Times New Roman" w:hAnsi="Times New Roman" w:cs="Times New Roman"/>
          <w:color w:val="000000" w:themeColor="text1"/>
          <w:sz w:val="24"/>
          <w:szCs w:val="24"/>
        </w:rPr>
        <w:t xml:space="preserve"> to classify mice as </w:t>
      </w:r>
      <w:r w:rsidR="00620670" w:rsidRPr="00AF72E0">
        <w:rPr>
          <w:rFonts w:ascii="Times New Roman" w:hAnsi="Times New Roman" w:cs="Times New Roman"/>
          <w:color w:val="000000" w:themeColor="text1"/>
          <w:sz w:val="24"/>
          <w:szCs w:val="24"/>
        </w:rPr>
        <w:t xml:space="preserve">either </w:t>
      </w:r>
      <w:r w:rsidRPr="00AF72E0">
        <w:rPr>
          <w:rFonts w:ascii="Times New Roman" w:hAnsi="Times New Roman" w:cs="Times New Roman"/>
          <w:color w:val="000000" w:themeColor="text1"/>
          <w:sz w:val="24"/>
          <w:szCs w:val="24"/>
        </w:rPr>
        <w:t xml:space="preserve">susceptible (social interaction ratio </w:t>
      </w:r>
      <w:r w:rsidR="001B48A0" w:rsidRPr="00AF72E0">
        <w:rPr>
          <w:rFonts w:ascii="Times New Roman" w:hAnsi="Times New Roman" w:cs="Times New Roman" w:hint="eastAsia"/>
          <w:color w:val="000000" w:themeColor="text1"/>
          <w:sz w:val="24"/>
          <w:szCs w:val="24"/>
        </w:rPr>
        <w:t>&lt;</w:t>
      </w:r>
      <w:r w:rsidRPr="00AF72E0">
        <w:rPr>
          <w:rFonts w:ascii="Times New Roman" w:hAnsi="Times New Roman" w:cs="Times New Roman"/>
          <w:color w:val="000000" w:themeColor="text1"/>
          <w:sz w:val="24"/>
          <w:szCs w:val="24"/>
        </w:rPr>
        <w:t xml:space="preserve"> 1) and resilient (social interaction ratio </w:t>
      </w:r>
      <w:r w:rsidR="00905C8E" w:rsidRPr="00AF72E0">
        <w:rPr>
          <w:rFonts w:ascii="Times New Roman" w:eastAsia="맑은 고딕" w:hAnsi="Times New Roman" w:cs="Times New Roman" w:hint="eastAsia"/>
          <w:color w:val="000000" w:themeColor="text1"/>
          <w:sz w:val="24"/>
          <w:szCs w:val="24"/>
        </w:rPr>
        <w:t>≥</w:t>
      </w:r>
      <w:r w:rsidR="00905C8E" w:rsidRPr="00AF72E0">
        <w:rPr>
          <w:rFonts w:ascii="Times New Roman" w:eastAsia="맑은 고딕" w:hAnsi="Times New Roman" w:cs="Times New Roman"/>
          <w:color w:val="000000" w:themeColor="text1"/>
          <w:sz w:val="24"/>
          <w:szCs w:val="24"/>
        </w:rPr>
        <w:t xml:space="preserve"> </w:t>
      </w:r>
      <w:r w:rsidRPr="00AF72E0">
        <w:rPr>
          <w:rFonts w:ascii="Times New Roman" w:hAnsi="Times New Roman" w:cs="Times New Roman"/>
          <w:color w:val="000000" w:themeColor="text1"/>
          <w:sz w:val="24"/>
          <w:szCs w:val="24"/>
        </w:rPr>
        <w:t>1)</w:t>
      </w:r>
      <w:r w:rsidR="00905C8E" w:rsidRPr="00AF72E0">
        <w:rPr>
          <w:rFonts w:ascii="Times New Roman" w:hAnsi="Times New Roman" w:cs="Times New Roman"/>
          <w:color w:val="000000" w:themeColor="text1"/>
          <w:sz w:val="24"/>
          <w:szCs w:val="24"/>
        </w:rPr>
        <w:t xml:space="preserve">. </w:t>
      </w:r>
      <w:r w:rsidR="006E40EA" w:rsidRPr="00AF72E0">
        <w:rPr>
          <w:rFonts w:ascii="Times New Roman" w:hAnsi="Times New Roman" w:cs="Times New Roman"/>
          <w:color w:val="000000" w:themeColor="text1"/>
          <w:sz w:val="24"/>
          <w:szCs w:val="24"/>
        </w:rPr>
        <w:t>T</w:t>
      </w:r>
      <w:r w:rsidR="006E40EA" w:rsidRPr="00AF72E0">
        <w:rPr>
          <w:rFonts w:ascii="Times New Roman" w:hAnsi="Times New Roman" w:cs="Times New Roman" w:hint="eastAsia"/>
          <w:color w:val="000000" w:themeColor="text1"/>
          <w:sz w:val="24"/>
          <w:szCs w:val="24"/>
        </w:rPr>
        <w:t>he same procedure w</w:t>
      </w:r>
      <w:r w:rsidR="005A7A2F" w:rsidRPr="00AF72E0">
        <w:rPr>
          <w:rFonts w:ascii="Times New Roman" w:hAnsi="Times New Roman" w:cs="Times New Roman" w:hint="eastAsia"/>
          <w:color w:val="000000" w:themeColor="text1"/>
          <w:sz w:val="24"/>
          <w:szCs w:val="24"/>
        </w:rPr>
        <w:t>as</w:t>
      </w:r>
      <w:r w:rsidR="006E40EA" w:rsidRPr="00AF72E0">
        <w:rPr>
          <w:rFonts w:ascii="Times New Roman" w:hAnsi="Times New Roman" w:cs="Times New Roman" w:hint="eastAsia"/>
          <w:color w:val="000000" w:themeColor="text1"/>
          <w:sz w:val="24"/>
          <w:szCs w:val="24"/>
        </w:rPr>
        <w:t xml:space="preserve"> repeated one week after the first SIT</w:t>
      </w:r>
      <w:r w:rsidR="005A7A2F" w:rsidRPr="00AF72E0">
        <w:rPr>
          <w:rFonts w:ascii="Times New Roman" w:hAnsi="Times New Roman" w:cs="Times New Roman" w:hint="eastAsia"/>
          <w:color w:val="000000" w:themeColor="text1"/>
          <w:sz w:val="24"/>
          <w:szCs w:val="24"/>
        </w:rPr>
        <w:t>, following</w:t>
      </w:r>
      <w:r w:rsidR="006E40EA" w:rsidRPr="00AF72E0">
        <w:rPr>
          <w:rFonts w:ascii="Times New Roman" w:hAnsi="Times New Roman" w:cs="Times New Roman" w:hint="eastAsia"/>
          <w:color w:val="000000" w:themeColor="text1"/>
          <w:sz w:val="24"/>
          <w:szCs w:val="24"/>
        </w:rPr>
        <w:t xml:space="preserve"> </w:t>
      </w:r>
      <w:r w:rsidR="005A7A2F" w:rsidRPr="00AF72E0">
        <w:rPr>
          <w:rFonts w:ascii="Times New Roman" w:hAnsi="Times New Roman" w:cs="Times New Roman" w:hint="eastAsia"/>
          <w:color w:val="000000" w:themeColor="text1"/>
          <w:sz w:val="24"/>
          <w:szCs w:val="24"/>
        </w:rPr>
        <w:t>a</w:t>
      </w:r>
      <w:r w:rsidR="006E40EA" w:rsidRPr="00AF72E0">
        <w:rPr>
          <w:rFonts w:ascii="Times New Roman" w:hAnsi="Times New Roman" w:cs="Times New Roman" w:hint="eastAsia"/>
          <w:color w:val="000000" w:themeColor="text1"/>
          <w:sz w:val="24"/>
          <w:szCs w:val="24"/>
        </w:rPr>
        <w:t xml:space="preserve"> </w:t>
      </w:r>
      <w:r w:rsidR="005A7A2F" w:rsidRPr="00AF72E0">
        <w:rPr>
          <w:rFonts w:ascii="Times New Roman" w:hAnsi="Times New Roman" w:cs="Times New Roman" w:hint="eastAsia"/>
          <w:color w:val="000000" w:themeColor="text1"/>
          <w:sz w:val="24"/>
          <w:szCs w:val="24"/>
        </w:rPr>
        <w:t xml:space="preserve">10 min of taVNS or sham and a subsequent </w:t>
      </w:r>
      <w:r w:rsidR="006E40EA" w:rsidRPr="00AF72E0">
        <w:rPr>
          <w:rFonts w:ascii="Times New Roman" w:hAnsi="Times New Roman" w:cs="Times New Roman" w:hint="eastAsia"/>
          <w:color w:val="000000" w:themeColor="text1"/>
          <w:sz w:val="24"/>
          <w:szCs w:val="24"/>
        </w:rPr>
        <w:t>20 min of recovery</w:t>
      </w:r>
      <w:r w:rsidR="005A7A2F" w:rsidRPr="00AF72E0">
        <w:rPr>
          <w:rFonts w:ascii="Times New Roman" w:hAnsi="Times New Roman" w:cs="Times New Roman" w:hint="eastAsia"/>
          <w:color w:val="000000" w:themeColor="text1"/>
          <w:sz w:val="24"/>
          <w:szCs w:val="24"/>
        </w:rPr>
        <w:t>,</w:t>
      </w:r>
      <w:r w:rsidR="006E40EA" w:rsidRPr="00AF72E0">
        <w:rPr>
          <w:rFonts w:ascii="Times New Roman" w:hAnsi="Times New Roman" w:cs="Times New Roman" w:hint="eastAsia"/>
          <w:color w:val="000000" w:themeColor="text1"/>
          <w:sz w:val="24"/>
          <w:szCs w:val="24"/>
        </w:rPr>
        <w:t xml:space="preserve"> to eliminate the effect of first SIT. </w:t>
      </w:r>
      <w:r w:rsidR="00905C8E" w:rsidRPr="00AF72E0">
        <w:rPr>
          <w:rFonts w:ascii="Times New Roman" w:hAnsi="Times New Roman" w:cs="Times New Roman"/>
          <w:color w:val="000000" w:themeColor="text1"/>
          <w:sz w:val="24"/>
          <w:szCs w:val="24"/>
        </w:rPr>
        <w:t xml:space="preserve">The time spent in the interaction zone was </w:t>
      </w:r>
      <w:r w:rsidR="00620670" w:rsidRPr="00AF72E0">
        <w:rPr>
          <w:rFonts w:ascii="Times New Roman" w:hAnsi="Times New Roman" w:cs="Times New Roman"/>
          <w:color w:val="000000" w:themeColor="text1"/>
          <w:sz w:val="24"/>
          <w:szCs w:val="24"/>
        </w:rPr>
        <w:t>measured</w:t>
      </w:r>
      <w:r w:rsidR="00905C8E" w:rsidRPr="00AF72E0">
        <w:rPr>
          <w:rFonts w:ascii="Times New Roman" w:hAnsi="Times New Roman" w:cs="Times New Roman"/>
          <w:color w:val="000000" w:themeColor="text1"/>
          <w:sz w:val="24"/>
          <w:szCs w:val="24"/>
        </w:rPr>
        <w:t xml:space="preserve"> using a digital video system and SMART 3.0 (Panlab, Barcelona, Spain) video tracking software.</w:t>
      </w:r>
    </w:p>
    <w:p w14:paraId="26B79414" w14:textId="77777777" w:rsidR="000B6CEE" w:rsidRPr="00AF72E0" w:rsidRDefault="000B6CEE" w:rsidP="002F6570">
      <w:pPr>
        <w:spacing w:line="360" w:lineRule="auto"/>
        <w:rPr>
          <w:rFonts w:ascii="Times New Roman" w:hAnsi="Times New Roman" w:cs="Times New Roman"/>
          <w:b/>
          <w:bCs/>
          <w:color w:val="000000" w:themeColor="text1"/>
          <w:sz w:val="24"/>
          <w:szCs w:val="24"/>
        </w:rPr>
      </w:pPr>
    </w:p>
    <w:p w14:paraId="7B3BB589" w14:textId="5B31F602" w:rsidR="001E0012" w:rsidRPr="00AF72E0" w:rsidRDefault="001E0012" w:rsidP="002F6570">
      <w:pPr>
        <w:spacing w:line="360" w:lineRule="auto"/>
        <w:rPr>
          <w:rFonts w:ascii="Times New Roman" w:hAnsi="Times New Roman" w:cs="Times New Roman"/>
          <w:b/>
          <w:bCs/>
          <w:color w:val="000000" w:themeColor="text1"/>
          <w:sz w:val="24"/>
          <w:szCs w:val="24"/>
        </w:rPr>
      </w:pPr>
      <w:r w:rsidRPr="00AF72E0">
        <w:rPr>
          <w:rFonts w:ascii="Times New Roman" w:hAnsi="Times New Roman" w:cs="Times New Roman" w:hint="eastAsia"/>
          <w:b/>
          <w:bCs/>
          <w:color w:val="000000" w:themeColor="text1"/>
          <w:sz w:val="24"/>
          <w:szCs w:val="24"/>
        </w:rPr>
        <w:t>Fiber photometry</w:t>
      </w:r>
    </w:p>
    <w:p w14:paraId="3CB045FA" w14:textId="6613EF56" w:rsidR="001E0012" w:rsidRPr="00AF72E0" w:rsidRDefault="001E0012" w:rsidP="002F6570">
      <w:pPr>
        <w:spacing w:line="360" w:lineRule="auto"/>
        <w:rPr>
          <w:rFonts w:ascii="Times New Roman" w:hAnsi="Times New Roman" w:cs="Times New Roman"/>
          <w:color w:val="000000" w:themeColor="text1"/>
          <w:sz w:val="24"/>
          <w:szCs w:val="24"/>
        </w:rPr>
      </w:pPr>
      <w:r w:rsidRPr="00AF72E0">
        <w:rPr>
          <w:rFonts w:ascii="Times New Roman" w:hAnsi="Times New Roman" w:cs="Times New Roman"/>
          <w:color w:val="000000" w:themeColor="text1"/>
          <w:sz w:val="24"/>
          <w:szCs w:val="24"/>
        </w:rPr>
        <w:t xml:space="preserve">All fiber photometry experiments were conducted </w:t>
      </w:r>
      <w:r w:rsidRPr="00AF72E0">
        <w:rPr>
          <w:rFonts w:ascii="Times New Roman" w:hAnsi="Times New Roman" w:cs="Times New Roman" w:hint="eastAsia"/>
          <w:color w:val="000000" w:themeColor="text1"/>
          <w:sz w:val="24"/>
          <w:szCs w:val="24"/>
        </w:rPr>
        <w:t>as described previously with minor modifications</w:t>
      </w:r>
      <w:r w:rsidR="00022B6A" w:rsidRPr="00AF72E0">
        <w:rPr>
          <w:rFonts w:ascii="Times New Roman" w:hAnsi="Times New Roman" w:cs="Times New Roman" w:hint="eastAsia"/>
          <w:color w:val="000000" w:themeColor="text1"/>
          <w:sz w:val="24"/>
          <w:szCs w:val="24"/>
        </w:rPr>
        <w:t xml:space="preserve"> [1]</w:t>
      </w:r>
      <w:r w:rsidRPr="00AF72E0">
        <w:rPr>
          <w:rFonts w:ascii="Times New Roman" w:hAnsi="Times New Roman" w:cs="Times New Roman" w:hint="eastAsia"/>
          <w:color w:val="000000" w:themeColor="text1"/>
          <w:sz w:val="24"/>
          <w:szCs w:val="24"/>
        </w:rPr>
        <w:t xml:space="preserve">. </w:t>
      </w:r>
      <w:r w:rsidRPr="00AF72E0">
        <w:rPr>
          <w:rFonts w:ascii="Times New Roman" w:hAnsi="Times New Roman" w:cs="Times New Roman"/>
          <w:color w:val="000000" w:themeColor="text1"/>
          <w:sz w:val="24"/>
          <w:szCs w:val="24"/>
        </w:rPr>
        <w:t>Doric Fiber Photometry System (Doric Lenses)</w:t>
      </w:r>
      <w:r w:rsidRPr="00AF72E0">
        <w:rPr>
          <w:rFonts w:ascii="Times New Roman" w:hAnsi="Times New Roman" w:cs="Times New Roman" w:hint="eastAsia"/>
          <w:color w:val="000000" w:themeColor="text1"/>
          <w:sz w:val="24"/>
          <w:szCs w:val="24"/>
        </w:rPr>
        <w:t xml:space="preserve"> was used. The</w:t>
      </w:r>
      <w:r w:rsidRPr="00AF72E0">
        <w:rPr>
          <w:rFonts w:ascii="Times New Roman" w:hAnsi="Times New Roman" w:cs="Times New Roman"/>
          <w:color w:val="000000" w:themeColor="text1"/>
          <w:sz w:val="24"/>
          <w:szCs w:val="24"/>
        </w:rPr>
        <w:t xml:space="preserve"> two connectorized LEDs (CLEDs, 405 nm regulated at 208.616 Hz for calcium-independent signals </w:t>
      </w:r>
      <w:r w:rsidRPr="00AF72E0">
        <w:rPr>
          <w:rFonts w:ascii="Times New Roman" w:hAnsi="Times New Roman" w:cs="Times New Roman"/>
          <w:color w:val="000000" w:themeColor="text1"/>
          <w:sz w:val="24"/>
          <w:szCs w:val="24"/>
        </w:rPr>
        <w:lastRenderedPageBreak/>
        <w:t>and 465 nm regulated at 572.205 Hz for calcium-dependent signals) were controlled by the fiber photometry console via the LED driver. Each CLED was coupled to Integrated Fluorescence Mini Cube with 4 ports (ilFMC4_IE(400-410)_E(460-490)-F(500-550)_S) via an attenuating patch cord, and S port of the Mini Cube was coupled to a mono fiber-optic patchcord to deliver the excitation light to and to receive emitted light from mice</w:t>
      </w:r>
      <w:r w:rsidR="00CD0347" w:rsidRPr="00AF72E0">
        <w:rPr>
          <w:rFonts w:ascii="Times New Roman" w:hAnsi="Times New Roman" w:cs="Times New Roman" w:hint="eastAsia"/>
          <w:color w:val="000000" w:themeColor="text1"/>
          <w:sz w:val="24"/>
          <w:szCs w:val="24"/>
        </w:rPr>
        <w:t xml:space="preserve"> that</w:t>
      </w:r>
      <w:r w:rsidR="00CD0347" w:rsidRPr="00AF72E0">
        <w:rPr>
          <w:rFonts w:ascii="Times New Roman" w:hAnsi="Times New Roman" w:cs="Times New Roman"/>
          <w:color w:val="000000" w:themeColor="text1"/>
          <w:sz w:val="24"/>
          <w:szCs w:val="24"/>
        </w:rPr>
        <w:t xml:space="preserve"> were deeply anesthetized by an intraperitoneal injection of 0.1M phosphate-buffered saline (PBS) containing ketamine (100 mg/kg) and xylazine (10 mg/kg). </w:t>
      </w:r>
      <w:r w:rsidRPr="00AF72E0">
        <w:rPr>
          <w:rFonts w:ascii="Times New Roman" w:hAnsi="Times New Roman" w:cs="Times New Roman"/>
          <w:color w:val="000000" w:themeColor="text1"/>
          <w:sz w:val="24"/>
          <w:szCs w:val="24"/>
        </w:rPr>
        <w:t>The F(500-550) port of the Mini Cube was coupled to the photodetector (Fluorescence Detector Amplifier, Doric Lenses) that was coupled to an analog port of the fiber photometry console. Fiber photometry signals were recorded by Doric Neuroscience Studio (Ver. 5.</w:t>
      </w:r>
      <w:r w:rsidR="004975EE" w:rsidRPr="00AF72E0">
        <w:rPr>
          <w:rFonts w:ascii="Times New Roman" w:hAnsi="Times New Roman" w:cs="Times New Roman" w:hint="eastAsia"/>
          <w:color w:val="000000" w:themeColor="text1"/>
          <w:sz w:val="24"/>
          <w:szCs w:val="24"/>
        </w:rPr>
        <w:t>4</w:t>
      </w:r>
      <w:r w:rsidRPr="00AF72E0">
        <w:rPr>
          <w:rFonts w:ascii="Times New Roman" w:hAnsi="Times New Roman" w:cs="Times New Roman"/>
          <w:color w:val="000000" w:themeColor="text1"/>
          <w:sz w:val="24"/>
          <w:szCs w:val="24"/>
        </w:rPr>
        <w:t>.</w:t>
      </w:r>
      <w:r w:rsidR="004975EE" w:rsidRPr="00AF72E0">
        <w:rPr>
          <w:rFonts w:ascii="Times New Roman" w:hAnsi="Times New Roman" w:cs="Times New Roman" w:hint="eastAsia"/>
          <w:color w:val="000000" w:themeColor="text1"/>
          <w:sz w:val="24"/>
          <w:szCs w:val="24"/>
        </w:rPr>
        <w:t>1</w:t>
      </w:r>
      <w:r w:rsidRPr="00AF72E0">
        <w:rPr>
          <w:rFonts w:ascii="Times New Roman" w:hAnsi="Times New Roman" w:cs="Times New Roman"/>
          <w:color w:val="000000" w:themeColor="text1"/>
          <w:sz w:val="24"/>
          <w:szCs w:val="24"/>
        </w:rPr>
        <w:t>.</w:t>
      </w:r>
      <w:r w:rsidR="004975EE" w:rsidRPr="00AF72E0">
        <w:rPr>
          <w:rFonts w:ascii="Times New Roman" w:hAnsi="Times New Roman" w:cs="Times New Roman" w:hint="eastAsia"/>
          <w:color w:val="000000" w:themeColor="text1"/>
          <w:sz w:val="24"/>
          <w:szCs w:val="24"/>
        </w:rPr>
        <w:t>23</w:t>
      </w:r>
      <w:r w:rsidRPr="00AF72E0">
        <w:rPr>
          <w:rFonts w:ascii="Times New Roman" w:hAnsi="Times New Roman" w:cs="Times New Roman"/>
          <w:color w:val="000000" w:themeColor="text1"/>
          <w:sz w:val="24"/>
          <w:szCs w:val="24"/>
        </w:rPr>
        <w:t>) through the Lock-In mode and a sampling rate of 12.0 kS/s. All recorded signals were decimated by a factor of 1</w:t>
      </w:r>
      <w:r w:rsidRPr="00AF72E0">
        <w:rPr>
          <w:rFonts w:ascii="Times New Roman" w:hAnsi="Times New Roman" w:cs="Times New Roman" w:hint="eastAsia"/>
          <w:color w:val="000000" w:themeColor="text1"/>
          <w:sz w:val="24"/>
          <w:szCs w:val="24"/>
        </w:rPr>
        <w:t>0</w:t>
      </w:r>
      <w:r w:rsidR="004975EE" w:rsidRPr="00AF72E0">
        <w:rPr>
          <w:rFonts w:ascii="Times New Roman" w:hAnsi="Times New Roman" w:cs="Times New Roman" w:hint="eastAsia"/>
          <w:color w:val="000000" w:themeColor="text1"/>
          <w:sz w:val="24"/>
          <w:szCs w:val="24"/>
        </w:rPr>
        <w:t>0</w:t>
      </w:r>
      <w:r w:rsidRPr="00AF72E0">
        <w:rPr>
          <w:rFonts w:ascii="Times New Roman" w:hAnsi="Times New Roman" w:cs="Times New Roman"/>
          <w:color w:val="000000" w:themeColor="text1"/>
          <w:sz w:val="24"/>
          <w:szCs w:val="24"/>
        </w:rPr>
        <w:t xml:space="preserve">. </w:t>
      </w:r>
    </w:p>
    <w:p w14:paraId="46D1C355" w14:textId="7742973B" w:rsidR="003562CF" w:rsidRPr="00AF72E0" w:rsidRDefault="001E0012" w:rsidP="002F6570">
      <w:pPr>
        <w:spacing w:line="360" w:lineRule="auto"/>
        <w:rPr>
          <w:rFonts w:ascii="Times New Roman" w:hAnsi="Times New Roman" w:cs="Times New Roman"/>
          <w:color w:val="000000" w:themeColor="text1"/>
          <w:sz w:val="24"/>
          <w:szCs w:val="24"/>
        </w:rPr>
      </w:pPr>
      <w:r w:rsidRPr="00AF72E0">
        <w:rPr>
          <w:rFonts w:ascii="Times New Roman" w:hAnsi="Times New Roman" w:cs="Times New Roman" w:hint="eastAsia"/>
          <w:color w:val="000000" w:themeColor="text1"/>
          <w:sz w:val="24"/>
          <w:szCs w:val="24"/>
        </w:rPr>
        <w:t>Fiber photometry data were analyzed</w:t>
      </w:r>
      <w:r w:rsidRPr="00AF72E0">
        <w:rPr>
          <w:rFonts w:ascii="Times New Roman" w:hAnsi="Times New Roman" w:cs="Times New Roman"/>
          <w:color w:val="000000" w:themeColor="text1"/>
          <w:sz w:val="24"/>
          <w:szCs w:val="24"/>
        </w:rPr>
        <w:t xml:space="preserve"> using an open-source analysis package, named photometry modular analysis (pMAT)</w:t>
      </w:r>
      <w:r w:rsidR="00022B6A" w:rsidRPr="00AF72E0">
        <w:rPr>
          <w:rFonts w:ascii="Times New Roman" w:hAnsi="Times New Roman" w:cs="Times New Roman" w:hint="eastAsia"/>
          <w:color w:val="000000" w:themeColor="text1"/>
          <w:sz w:val="24"/>
          <w:szCs w:val="24"/>
        </w:rPr>
        <w:t xml:space="preserve"> [</w:t>
      </w:r>
      <w:r w:rsidR="000B6CEE" w:rsidRPr="00AF72E0">
        <w:rPr>
          <w:rFonts w:ascii="Times New Roman" w:hAnsi="Times New Roman" w:cs="Times New Roman" w:hint="eastAsia"/>
          <w:color w:val="000000" w:themeColor="text1"/>
          <w:sz w:val="24"/>
          <w:szCs w:val="24"/>
        </w:rPr>
        <w:t>5</w:t>
      </w:r>
      <w:r w:rsidR="00022B6A" w:rsidRPr="00AF72E0">
        <w:rPr>
          <w:rFonts w:ascii="Times New Roman" w:hAnsi="Times New Roman" w:cs="Times New Roman" w:hint="eastAsia"/>
          <w:color w:val="000000" w:themeColor="text1"/>
          <w:sz w:val="24"/>
          <w:szCs w:val="24"/>
        </w:rPr>
        <w:t>]</w:t>
      </w:r>
      <w:r w:rsidRPr="00AF72E0">
        <w:rPr>
          <w:rFonts w:ascii="Times New Roman" w:hAnsi="Times New Roman" w:cs="Times New Roman"/>
          <w:color w:val="000000" w:themeColor="text1"/>
          <w:sz w:val="24"/>
          <w:szCs w:val="24"/>
        </w:rPr>
        <w:t xml:space="preserve">. </w:t>
      </w:r>
      <w:r w:rsidR="004975EE" w:rsidRPr="00AF72E0">
        <w:rPr>
          <w:rFonts w:ascii="Times New Roman" w:hAnsi="Times New Roman" w:cs="Times New Roman"/>
          <w:color w:val="000000" w:themeColor="text1"/>
          <w:sz w:val="24"/>
          <w:szCs w:val="24"/>
        </w:rPr>
        <w:t xml:space="preserve">Peak analysis to determine frequency of the </w:t>
      </w:r>
      <w:r w:rsidR="00644963" w:rsidRPr="00AF72E0">
        <w:rPr>
          <w:rFonts w:ascii="Times New Roman" w:hAnsi="Times New Roman" w:cs="Times New Roman" w:hint="eastAsia"/>
          <w:color w:val="000000" w:themeColor="text1"/>
          <w:sz w:val="24"/>
          <w:szCs w:val="24"/>
        </w:rPr>
        <w:t>Ca</w:t>
      </w:r>
      <w:r w:rsidR="00644963" w:rsidRPr="00AF72E0">
        <w:rPr>
          <w:rFonts w:ascii="Times New Roman" w:hAnsi="Times New Roman" w:cs="Times New Roman" w:hint="eastAsia"/>
          <w:color w:val="000000" w:themeColor="text1"/>
          <w:sz w:val="24"/>
          <w:szCs w:val="24"/>
          <w:vertAlign w:val="superscript"/>
        </w:rPr>
        <w:t>2+</w:t>
      </w:r>
      <w:r w:rsidR="00644963" w:rsidRPr="00AF72E0">
        <w:rPr>
          <w:rFonts w:ascii="Times New Roman" w:hAnsi="Times New Roman" w:cs="Times New Roman" w:hint="eastAsia"/>
          <w:color w:val="000000" w:themeColor="text1"/>
          <w:sz w:val="24"/>
          <w:szCs w:val="24"/>
        </w:rPr>
        <w:t xml:space="preserve"> transient </w:t>
      </w:r>
      <w:r w:rsidR="004975EE" w:rsidRPr="00AF72E0">
        <w:rPr>
          <w:rFonts w:ascii="Times New Roman" w:hAnsi="Times New Roman" w:cs="Times New Roman"/>
          <w:color w:val="000000" w:themeColor="text1"/>
          <w:sz w:val="24"/>
          <w:szCs w:val="24"/>
        </w:rPr>
        <w:t>signals was done by determining the median average deviation (MAD) of the corrected/normalized data set and peaks were identified as events that exceeded the MAD by 2.91 deviations</w:t>
      </w:r>
      <w:r w:rsidR="004975EE" w:rsidRPr="00AF72E0">
        <w:rPr>
          <w:rFonts w:ascii="Times New Roman" w:hAnsi="Times New Roman" w:cs="Times New Roman" w:hint="eastAsia"/>
          <w:color w:val="000000" w:themeColor="text1"/>
          <w:sz w:val="24"/>
          <w:szCs w:val="24"/>
        </w:rPr>
        <w:t xml:space="preserve"> [</w:t>
      </w:r>
      <w:r w:rsidR="000B6CEE" w:rsidRPr="00AF72E0">
        <w:rPr>
          <w:rFonts w:ascii="Times New Roman" w:hAnsi="Times New Roman" w:cs="Times New Roman" w:hint="eastAsia"/>
          <w:color w:val="000000" w:themeColor="text1"/>
          <w:sz w:val="24"/>
          <w:szCs w:val="24"/>
        </w:rPr>
        <w:t>6</w:t>
      </w:r>
      <w:r w:rsidR="004975EE" w:rsidRPr="00AF72E0">
        <w:rPr>
          <w:rFonts w:ascii="Times New Roman" w:hAnsi="Times New Roman" w:cs="Times New Roman" w:hint="eastAsia"/>
          <w:color w:val="000000" w:themeColor="text1"/>
          <w:sz w:val="24"/>
          <w:szCs w:val="24"/>
        </w:rPr>
        <w:t>]</w:t>
      </w:r>
      <w:r w:rsidR="004975EE" w:rsidRPr="00AF72E0">
        <w:rPr>
          <w:rFonts w:ascii="Times New Roman" w:hAnsi="Times New Roman" w:cs="Times New Roman"/>
          <w:color w:val="000000" w:themeColor="text1"/>
          <w:sz w:val="24"/>
          <w:szCs w:val="24"/>
        </w:rPr>
        <w:t>.</w:t>
      </w:r>
    </w:p>
    <w:p w14:paraId="4B2642E6" w14:textId="77777777" w:rsidR="004975EE" w:rsidRPr="00AF72E0" w:rsidRDefault="004975EE" w:rsidP="002F6570">
      <w:pPr>
        <w:spacing w:line="360" w:lineRule="auto"/>
        <w:rPr>
          <w:rFonts w:ascii="Times New Roman" w:hAnsi="Times New Roman" w:cs="Times New Roman"/>
          <w:b/>
          <w:bCs/>
          <w:i/>
          <w:iCs/>
          <w:color w:val="000000" w:themeColor="text1"/>
          <w:sz w:val="24"/>
          <w:szCs w:val="24"/>
        </w:rPr>
      </w:pPr>
    </w:p>
    <w:p w14:paraId="5934D039" w14:textId="2962B77F" w:rsidR="001E0012" w:rsidRPr="00AF72E0" w:rsidRDefault="001E0012" w:rsidP="002F6570">
      <w:pPr>
        <w:spacing w:line="360" w:lineRule="auto"/>
        <w:rPr>
          <w:rFonts w:ascii="Times New Roman" w:hAnsi="Times New Roman" w:cs="Times New Roman"/>
          <w:b/>
          <w:bCs/>
          <w:color w:val="000000" w:themeColor="text1"/>
          <w:sz w:val="24"/>
          <w:szCs w:val="24"/>
        </w:rPr>
      </w:pPr>
      <w:r w:rsidRPr="00AF72E0">
        <w:rPr>
          <w:rFonts w:ascii="Times New Roman" w:hAnsi="Times New Roman" w:cs="Times New Roman" w:hint="eastAsia"/>
          <w:b/>
          <w:bCs/>
          <w:color w:val="000000" w:themeColor="text1"/>
          <w:sz w:val="24"/>
          <w:szCs w:val="24"/>
        </w:rPr>
        <w:t>Histology</w:t>
      </w:r>
    </w:p>
    <w:p w14:paraId="20CB7C0B" w14:textId="763CA111" w:rsidR="004E6C03" w:rsidRPr="00AF72E0" w:rsidRDefault="00022B6A" w:rsidP="002F6570">
      <w:pPr>
        <w:widowControl/>
        <w:wordWrap/>
        <w:autoSpaceDE/>
        <w:autoSpaceDN/>
        <w:spacing w:line="360" w:lineRule="auto"/>
        <w:rPr>
          <w:rFonts w:ascii="Times New Roman" w:hAnsi="Times New Roman" w:cs="Times New Roman"/>
          <w:color w:val="000000" w:themeColor="text1"/>
          <w:sz w:val="24"/>
          <w:szCs w:val="24"/>
        </w:rPr>
      </w:pPr>
      <w:r w:rsidRPr="00AF72E0">
        <w:rPr>
          <w:rFonts w:ascii="Times New Roman" w:hAnsi="Times New Roman" w:cs="Times New Roman" w:hint="eastAsia"/>
          <w:color w:val="000000" w:themeColor="text1"/>
          <w:sz w:val="24"/>
          <w:szCs w:val="24"/>
        </w:rPr>
        <w:t xml:space="preserve">Histological experiments were conducted as described previously [1]. </w:t>
      </w:r>
      <w:r w:rsidR="00D440E6" w:rsidRPr="00AF72E0">
        <w:rPr>
          <w:rFonts w:ascii="Times New Roman" w:hAnsi="Times New Roman" w:cs="Times New Roman"/>
          <w:color w:val="000000" w:themeColor="text1"/>
          <w:sz w:val="24"/>
          <w:szCs w:val="24"/>
        </w:rPr>
        <w:t>A</w:t>
      </w:r>
      <w:r w:rsidR="00D440E6" w:rsidRPr="00AF72E0">
        <w:rPr>
          <w:rFonts w:ascii="Times New Roman" w:hAnsi="Times New Roman" w:cs="Times New Roman" w:hint="eastAsia"/>
          <w:color w:val="000000" w:themeColor="text1"/>
          <w:sz w:val="24"/>
          <w:szCs w:val="24"/>
        </w:rPr>
        <w:t>fter all experiments, we confirmed the location of viral expression or optic fiber tract and excluded the off-target. To verify it, m</w:t>
      </w:r>
      <w:r w:rsidRPr="00AF72E0">
        <w:rPr>
          <w:rFonts w:ascii="Times New Roman" w:hAnsi="Times New Roman" w:cs="Times New Roman" w:hint="eastAsia"/>
          <w:color w:val="000000" w:themeColor="text1"/>
          <w:sz w:val="24"/>
          <w:szCs w:val="24"/>
        </w:rPr>
        <w:t>ice</w:t>
      </w:r>
      <w:r w:rsidR="001E0012" w:rsidRPr="00AF72E0">
        <w:rPr>
          <w:rFonts w:ascii="Times New Roman" w:hAnsi="Times New Roman" w:cs="Times New Roman"/>
          <w:color w:val="000000" w:themeColor="text1"/>
          <w:sz w:val="24"/>
          <w:szCs w:val="24"/>
        </w:rPr>
        <w:t xml:space="preserve"> were deeply anesthetized with CO</w:t>
      </w:r>
      <w:r w:rsidR="001E0012" w:rsidRPr="00AF72E0">
        <w:rPr>
          <w:rFonts w:ascii="Times New Roman" w:hAnsi="Times New Roman" w:cs="Times New Roman"/>
          <w:color w:val="000000" w:themeColor="text1"/>
          <w:sz w:val="24"/>
          <w:szCs w:val="24"/>
          <w:vertAlign w:val="subscript"/>
        </w:rPr>
        <w:t>2</w:t>
      </w:r>
      <w:r w:rsidR="001E0012" w:rsidRPr="00AF72E0">
        <w:rPr>
          <w:rFonts w:ascii="Times New Roman" w:hAnsi="Times New Roman" w:cs="Times New Roman"/>
          <w:color w:val="000000" w:themeColor="text1"/>
          <w:sz w:val="24"/>
          <w:szCs w:val="24"/>
        </w:rPr>
        <w:t xml:space="preserve"> and transcardially perfused with 0.1 M phosphate-buffered saline (PBS) and 4% (wt/vol) paraformaldehyde (PFA) in PBS. Brains were removed, post-fixed overnight in 4% PFA, and equilibrated in 30% sucrose in PBS at 4</w:t>
      </w:r>
      <w:r w:rsidR="001E0012" w:rsidRPr="00AF72E0">
        <w:rPr>
          <w:rFonts w:ascii="Times New Roman" w:hAnsi="Times New Roman" w:cs="Times New Roman" w:hint="eastAsia"/>
          <w:color w:val="000000" w:themeColor="text1"/>
          <w:sz w:val="24"/>
          <w:szCs w:val="24"/>
        </w:rPr>
        <w:t>°</w:t>
      </w:r>
      <w:r w:rsidR="001E0012" w:rsidRPr="00AF72E0">
        <w:rPr>
          <w:rFonts w:ascii="Times New Roman" w:hAnsi="Times New Roman" w:cs="Times New Roman"/>
          <w:color w:val="000000" w:themeColor="text1"/>
          <w:sz w:val="24"/>
          <w:szCs w:val="24"/>
        </w:rPr>
        <w:t>C. 50 μm thick coronal sections were cut on a cryocut microtome (CM1860, Leica Biosystems) at -20°C</w:t>
      </w:r>
      <w:r w:rsidR="00D440E6" w:rsidRPr="00AF72E0">
        <w:rPr>
          <w:rFonts w:ascii="Times New Roman" w:hAnsi="Times New Roman" w:cs="Times New Roman" w:hint="eastAsia"/>
          <w:color w:val="000000" w:themeColor="text1"/>
          <w:sz w:val="24"/>
          <w:szCs w:val="24"/>
        </w:rPr>
        <w:t xml:space="preserve">, </w:t>
      </w:r>
      <w:r w:rsidR="002A66B7" w:rsidRPr="00AF72E0">
        <w:rPr>
          <w:rFonts w:ascii="Times New Roman" w:hAnsi="Times New Roman" w:cs="Times New Roman"/>
          <w:bCs/>
          <w:color w:val="000000" w:themeColor="text1"/>
          <w:sz w:val="24"/>
          <w:szCs w:val="24"/>
        </w:rPr>
        <w:t>washed with PBS</w:t>
      </w:r>
      <w:r w:rsidR="00D440E6" w:rsidRPr="00AF72E0">
        <w:rPr>
          <w:rFonts w:ascii="Times New Roman" w:hAnsi="Times New Roman" w:cs="Times New Roman" w:hint="eastAsia"/>
          <w:bCs/>
          <w:color w:val="000000" w:themeColor="text1"/>
          <w:sz w:val="24"/>
          <w:szCs w:val="24"/>
        </w:rPr>
        <w:t>, and</w:t>
      </w:r>
      <w:r w:rsidR="002A66B7" w:rsidRPr="00AF72E0">
        <w:rPr>
          <w:rFonts w:ascii="Times New Roman" w:hAnsi="Times New Roman" w:cs="Times New Roman"/>
          <w:bCs/>
          <w:color w:val="000000" w:themeColor="text1"/>
          <w:sz w:val="24"/>
          <w:szCs w:val="24"/>
        </w:rPr>
        <w:t xml:space="preserve"> </w:t>
      </w:r>
      <w:r w:rsidR="004E6C03" w:rsidRPr="00AF72E0">
        <w:rPr>
          <w:rFonts w:ascii="Times New Roman" w:hAnsi="Times New Roman" w:cs="Times New Roman"/>
          <w:bCs/>
          <w:color w:val="000000" w:themeColor="text1"/>
          <w:sz w:val="24"/>
          <w:szCs w:val="24"/>
        </w:rPr>
        <w:t>mounted on slide glasses (Muto pure chemicals) and cover-slipped with VECTASIELD HardSet Antifade Mounting Medium with DAPI (H-1500, Vector Laboratories). Images were acquired using</w:t>
      </w:r>
      <w:r w:rsidR="00E444C7" w:rsidRPr="00AF72E0">
        <w:rPr>
          <w:rFonts w:ascii="Times New Roman" w:hAnsi="Times New Roman" w:cs="Times New Roman" w:hint="eastAsia"/>
          <w:bCs/>
          <w:color w:val="000000" w:themeColor="text1"/>
          <w:sz w:val="24"/>
          <w:szCs w:val="24"/>
        </w:rPr>
        <w:t xml:space="preserve"> a Pannoramic Scan II </w:t>
      </w:r>
      <w:r w:rsidR="004E6C03" w:rsidRPr="00AF72E0">
        <w:rPr>
          <w:rFonts w:ascii="Times New Roman" w:hAnsi="Times New Roman" w:cs="Times New Roman"/>
          <w:bCs/>
          <w:color w:val="000000" w:themeColor="text1"/>
          <w:sz w:val="24"/>
          <w:szCs w:val="24"/>
        </w:rPr>
        <w:t xml:space="preserve">with a </w:t>
      </w:r>
      <w:r w:rsidR="00D440E6" w:rsidRPr="00AF72E0">
        <w:rPr>
          <w:rFonts w:ascii="Times New Roman" w:hAnsi="Times New Roman" w:cs="Times New Roman" w:hint="eastAsia"/>
          <w:bCs/>
          <w:color w:val="000000" w:themeColor="text1"/>
          <w:sz w:val="24"/>
          <w:szCs w:val="24"/>
        </w:rPr>
        <w:t>2</w:t>
      </w:r>
      <w:r w:rsidR="004E6C03" w:rsidRPr="00AF72E0">
        <w:rPr>
          <w:rFonts w:ascii="Times New Roman" w:hAnsi="Times New Roman" w:cs="Times New Roman"/>
          <w:bCs/>
          <w:color w:val="000000" w:themeColor="text1"/>
          <w:sz w:val="24"/>
          <w:szCs w:val="24"/>
        </w:rPr>
        <w:t>0X objective lens</w:t>
      </w:r>
      <w:r w:rsidR="00E444C7" w:rsidRPr="00AF72E0">
        <w:rPr>
          <w:rFonts w:ascii="Times New Roman" w:hAnsi="Times New Roman" w:cs="Times New Roman" w:hint="eastAsia"/>
          <w:bCs/>
          <w:color w:val="000000" w:themeColor="text1"/>
          <w:sz w:val="24"/>
          <w:szCs w:val="24"/>
        </w:rPr>
        <w:t xml:space="preserve"> (3D Histech)</w:t>
      </w:r>
      <w:r w:rsidR="004E6C03" w:rsidRPr="00AF72E0">
        <w:rPr>
          <w:rFonts w:ascii="Times New Roman" w:hAnsi="Times New Roman" w:cs="Times New Roman"/>
          <w:bCs/>
          <w:color w:val="000000" w:themeColor="text1"/>
          <w:sz w:val="24"/>
          <w:szCs w:val="24"/>
        </w:rPr>
        <w:t xml:space="preserve">. </w:t>
      </w:r>
    </w:p>
    <w:p w14:paraId="4F49545B" w14:textId="77777777" w:rsidR="001E0012" w:rsidRPr="00AF72E0" w:rsidRDefault="001E0012" w:rsidP="002F6570">
      <w:pPr>
        <w:spacing w:line="360" w:lineRule="auto"/>
        <w:rPr>
          <w:rFonts w:ascii="Times New Roman" w:hAnsi="Times New Roman" w:cs="Times New Roman"/>
          <w:color w:val="000000" w:themeColor="text1"/>
          <w:sz w:val="24"/>
          <w:szCs w:val="24"/>
        </w:rPr>
      </w:pPr>
    </w:p>
    <w:p w14:paraId="62C941A7" w14:textId="77777777" w:rsidR="001E0012" w:rsidRPr="00AF72E0" w:rsidRDefault="001E0012" w:rsidP="002F6570">
      <w:pPr>
        <w:widowControl/>
        <w:wordWrap/>
        <w:autoSpaceDE/>
        <w:autoSpaceDN/>
        <w:spacing w:line="360" w:lineRule="auto"/>
        <w:rPr>
          <w:rFonts w:ascii="Times New Roman" w:hAnsi="Times New Roman" w:cs="Times New Roman"/>
          <w:b/>
          <w:bCs/>
          <w:color w:val="000000" w:themeColor="text1"/>
          <w:sz w:val="24"/>
          <w:szCs w:val="24"/>
        </w:rPr>
      </w:pPr>
      <w:r w:rsidRPr="00AF72E0">
        <w:rPr>
          <w:rFonts w:ascii="Times New Roman" w:hAnsi="Times New Roman" w:cs="Times New Roman"/>
          <w:b/>
          <w:bCs/>
          <w:color w:val="000000" w:themeColor="text1"/>
          <w:sz w:val="24"/>
          <w:szCs w:val="24"/>
        </w:rPr>
        <w:t>S</w:t>
      </w:r>
      <w:r w:rsidRPr="00AF72E0">
        <w:rPr>
          <w:rFonts w:ascii="Times New Roman" w:hAnsi="Times New Roman" w:cs="Times New Roman" w:hint="eastAsia"/>
          <w:b/>
          <w:bCs/>
          <w:color w:val="000000" w:themeColor="text1"/>
          <w:sz w:val="24"/>
          <w:szCs w:val="24"/>
        </w:rPr>
        <w:t>tatistical analysis</w:t>
      </w:r>
    </w:p>
    <w:p w14:paraId="0C63567C" w14:textId="637A39D1" w:rsidR="00022B6A" w:rsidRPr="00AF72E0" w:rsidRDefault="001E0012" w:rsidP="002F6570">
      <w:pPr>
        <w:widowControl/>
        <w:wordWrap/>
        <w:autoSpaceDE/>
        <w:autoSpaceDN/>
        <w:spacing w:line="360" w:lineRule="auto"/>
        <w:rPr>
          <w:rFonts w:ascii="Times New Roman" w:hAnsi="Times New Roman" w:cs="Times New Roman"/>
          <w:color w:val="000000" w:themeColor="text1"/>
          <w:sz w:val="24"/>
          <w:szCs w:val="24"/>
        </w:rPr>
      </w:pPr>
      <w:r w:rsidRPr="00AF72E0">
        <w:rPr>
          <w:rFonts w:ascii="Times New Roman" w:hAnsi="Times New Roman" w:cs="Times New Roman"/>
          <w:color w:val="000000" w:themeColor="text1"/>
          <w:sz w:val="24"/>
          <w:szCs w:val="24"/>
        </w:rPr>
        <w:lastRenderedPageBreak/>
        <w:t>The number of biological replicates was reported, and several internal replications are present in the study. Animals were randomly assigned to treatment groups. Every experiment used anonymous samples, and the experimenters were not informed of the experimental conditions of the animals. No data were excluded after analyses.</w:t>
      </w:r>
      <w:r w:rsidR="00807498" w:rsidRPr="00AF72E0">
        <w:rPr>
          <w:rFonts w:ascii="Times New Roman" w:hAnsi="Times New Roman" w:cs="Times New Roman" w:hint="eastAsia"/>
          <w:color w:val="000000" w:themeColor="text1"/>
          <w:sz w:val="24"/>
          <w:szCs w:val="24"/>
        </w:rPr>
        <w:t xml:space="preserve"> </w:t>
      </w:r>
      <w:r w:rsidRPr="00AF72E0">
        <w:rPr>
          <w:rFonts w:ascii="Times New Roman" w:hAnsi="Times New Roman" w:cs="Times New Roman"/>
          <w:color w:val="000000" w:themeColor="text1"/>
          <w:sz w:val="24"/>
          <w:szCs w:val="24"/>
        </w:rPr>
        <w:t xml:space="preserve">Statistical analyses were conducted using GraphPad Prism 10. For n sizes, the number of animals were provided in Figure legends. Data are presented as mean ± the standard error of the mean (SEM) or individual plots. Comprehensive information on statistical analysis is included in the </w:t>
      </w:r>
      <w:r w:rsidR="00022B6A" w:rsidRPr="00AF72E0">
        <w:rPr>
          <w:rFonts w:ascii="Times New Roman" w:hAnsi="Times New Roman" w:cs="Times New Roman" w:hint="eastAsia"/>
          <w:color w:val="000000" w:themeColor="text1"/>
          <w:sz w:val="24"/>
          <w:szCs w:val="24"/>
        </w:rPr>
        <w:t>F</w:t>
      </w:r>
      <w:r w:rsidRPr="00AF72E0">
        <w:rPr>
          <w:rFonts w:ascii="Times New Roman" w:hAnsi="Times New Roman" w:cs="Times New Roman"/>
          <w:color w:val="000000" w:themeColor="text1"/>
          <w:sz w:val="24"/>
          <w:szCs w:val="24"/>
        </w:rPr>
        <w:t>igure legends</w:t>
      </w:r>
      <w:r w:rsidR="001B48A0" w:rsidRPr="00AF72E0">
        <w:rPr>
          <w:rFonts w:ascii="Times New Roman" w:hAnsi="Times New Roman" w:cs="Times New Roman" w:hint="eastAsia"/>
          <w:color w:val="000000" w:themeColor="text1"/>
          <w:sz w:val="24"/>
          <w:szCs w:val="24"/>
        </w:rPr>
        <w:t xml:space="preserve"> and Table S1</w:t>
      </w:r>
      <w:r w:rsidR="005738EB" w:rsidRPr="00AF72E0">
        <w:rPr>
          <w:rFonts w:ascii="Times New Roman" w:hAnsi="Times New Roman" w:cs="Times New Roman" w:hint="eastAsia"/>
          <w:color w:val="000000" w:themeColor="text1"/>
          <w:sz w:val="24"/>
          <w:szCs w:val="24"/>
        </w:rPr>
        <w:t>.</w:t>
      </w:r>
    </w:p>
    <w:p w14:paraId="2A952019" w14:textId="77777777" w:rsidR="005738EB" w:rsidRPr="00AF72E0" w:rsidRDefault="005738EB" w:rsidP="002F6570">
      <w:pPr>
        <w:widowControl/>
        <w:wordWrap/>
        <w:autoSpaceDE/>
        <w:autoSpaceDN/>
        <w:spacing w:line="360" w:lineRule="auto"/>
        <w:rPr>
          <w:rFonts w:ascii="Times New Roman" w:hAnsi="Times New Roman" w:cs="Times New Roman"/>
          <w:color w:val="000000" w:themeColor="text1"/>
          <w:sz w:val="24"/>
          <w:szCs w:val="24"/>
        </w:rPr>
      </w:pPr>
    </w:p>
    <w:p w14:paraId="27AD00FC" w14:textId="42675F45" w:rsidR="00F5119F" w:rsidRPr="00AF72E0" w:rsidRDefault="00F5119F" w:rsidP="002F6570">
      <w:pPr>
        <w:widowControl/>
        <w:wordWrap/>
        <w:autoSpaceDE/>
        <w:autoSpaceDN/>
        <w:spacing w:line="360" w:lineRule="auto"/>
        <w:rPr>
          <w:rFonts w:ascii="Times New Roman" w:hAnsi="Times New Roman" w:cs="Times New Roman"/>
          <w:b/>
          <w:bCs/>
          <w:color w:val="000000" w:themeColor="text1"/>
          <w:sz w:val="24"/>
          <w:szCs w:val="24"/>
        </w:rPr>
      </w:pPr>
      <w:r w:rsidRPr="00AF72E0">
        <w:rPr>
          <w:rFonts w:ascii="Times New Roman" w:hAnsi="Times New Roman" w:cs="Times New Roman" w:hint="eastAsia"/>
          <w:b/>
          <w:bCs/>
          <w:color w:val="000000" w:themeColor="text1"/>
          <w:sz w:val="24"/>
          <w:szCs w:val="24"/>
        </w:rPr>
        <w:t>References</w:t>
      </w:r>
      <w:r w:rsidR="00022B6A" w:rsidRPr="00AF72E0">
        <w:rPr>
          <w:rFonts w:ascii="Times New Roman" w:hAnsi="Times New Roman" w:cs="Times New Roman" w:hint="eastAsia"/>
          <w:b/>
          <w:bCs/>
          <w:color w:val="000000" w:themeColor="text1"/>
          <w:sz w:val="24"/>
          <w:szCs w:val="24"/>
        </w:rPr>
        <w:t xml:space="preserve"> for Materials </w:t>
      </w:r>
      <w:r w:rsidR="009C2D32" w:rsidRPr="00AF72E0">
        <w:rPr>
          <w:rFonts w:ascii="Times New Roman" w:hAnsi="Times New Roman" w:cs="Times New Roman" w:hint="eastAsia"/>
          <w:b/>
          <w:bCs/>
          <w:color w:val="000000" w:themeColor="text1"/>
          <w:sz w:val="24"/>
          <w:szCs w:val="24"/>
        </w:rPr>
        <w:t>and</w:t>
      </w:r>
      <w:r w:rsidR="00022B6A" w:rsidRPr="00AF72E0">
        <w:rPr>
          <w:rFonts w:ascii="Times New Roman" w:hAnsi="Times New Roman" w:cs="Times New Roman" w:hint="eastAsia"/>
          <w:b/>
          <w:bCs/>
          <w:color w:val="000000" w:themeColor="text1"/>
          <w:sz w:val="24"/>
          <w:szCs w:val="24"/>
        </w:rPr>
        <w:t xml:space="preserve"> Methods</w:t>
      </w:r>
    </w:p>
    <w:p w14:paraId="70494C69" w14:textId="77777777" w:rsidR="00022B6A" w:rsidRPr="00AF72E0" w:rsidRDefault="00F5119F" w:rsidP="002F6570">
      <w:pPr>
        <w:pStyle w:val="a6"/>
        <w:widowControl/>
        <w:numPr>
          <w:ilvl w:val="0"/>
          <w:numId w:val="5"/>
        </w:numPr>
        <w:wordWrap/>
        <w:autoSpaceDE/>
        <w:autoSpaceDN/>
        <w:spacing w:line="360" w:lineRule="auto"/>
        <w:ind w:left="426" w:hanging="426"/>
        <w:rPr>
          <w:rFonts w:ascii="Times New Roman" w:hAnsi="Times New Roman" w:cs="Times New Roman"/>
          <w:color w:val="000000" w:themeColor="text1"/>
          <w:sz w:val="24"/>
          <w:szCs w:val="24"/>
        </w:rPr>
      </w:pPr>
      <w:r w:rsidRPr="00AF72E0">
        <w:rPr>
          <w:rFonts w:ascii="Times New Roman" w:hAnsi="Times New Roman" w:cs="Times New Roman" w:hint="eastAsia"/>
          <w:color w:val="000000" w:themeColor="text1"/>
          <w:sz w:val="24"/>
          <w:szCs w:val="24"/>
        </w:rPr>
        <w:t>Choi TY, Jeon H, Jeong S, Kim EJ, Kim J, Jeong YH, et al. Distinct prefrontal projection activity and transcriptional state conversely orchestrate social competition and hierarchy. Neuron. 2024;112(4):611-627.e8. DOI</w:t>
      </w:r>
      <w:r w:rsidRPr="00AF72E0">
        <w:rPr>
          <w:rFonts w:ascii="Times New Roman" w:hAnsi="Times New Roman" w:cs="Times New Roman"/>
          <w:color w:val="000000" w:themeColor="text1"/>
          <w:sz w:val="24"/>
          <w:szCs w:val="24"/>
        </w:rPr>
        <w:t>: 10.1016/j.neuron.2023.11.012.</w:t>
      </w:r>
    </w:p>
    <w:p w14:paraId="40754307" w14:textId="2F08679A" w:rsidR="00022B6A" w:rsidRPr="00AF72E0" w:rsidRDefault="00022B6A" w:rsidP="002F6570">
      <w:pPr>
        <w:pStyle w:val="a6"/>
        <w:widowControl/>
        <w:numPr>
          <w:ilvl w:val="0"/>
          <w:numId w:val="5"/>
        </w:numPr>
        <w:wordWrap/>
        <w:autoSpaceDE/>
        <w:autoSpaceDN/>
        <w:spacing w:line="360" w:lineRule="auto"/>
        <w:ind w:left="426" w:hanging="426"/>
        <w:rPr>
          <w:rFonts w:ascii="Times New Roman" w:hAnsi="Times New Roman" w:cs="Times New Roman"/>
          <w:color w:val="000000" w:themeColor="text1"/>
          <w:sz w:val="24"/>
          <w:szCs w:val="24"/>
        </w:rPr>
      </w:pPr>
      <w:r w:rsidRPr="00AF72E0">
        <w:rPr>
          <w:rFonts w:ascii="Times New Roman" w:hAnsi="Times New Roman" w:cs="Times New Roman" w:hint="eastAsia"/>
          <w:color w:val="000000" w:themeColor="text1"/>
          <w:sz w:val="24"/>
          <w:szCs w:val="24"/>
        </w:rPr>
        <w:t>Go YY, Ju WM, Lee CM, Chae SW, Song JJ. Different transcutaneous auricular vagus nerve stimulation parameters modulate the anti-inflammatory effects on lipopolysaccharide-induced acute inflammation in mice. Biomedicines. 2022:10(2):247. DOI</w:t>
      </w:r>
      <w:r w:rsidRPr="00AF72E0">
        <w:rPr>
          <w:rFonts w:ascii="Times New Roman" w:hAnsi="Times New Roman" w:cs="Times New Roman"/>
          <w:color w:val="000000" w:themeColor="text1"/>
          <w:sz w:val="24"/>
          <w:szCs w:val="24"/>
        </w:rPr>
        <w:t>: 10.3390/biomedicines10020247.</w:t>
      </w:r>
    </w:p>
    <w:p w14:paraId="50E3B26D" w14:textId="77777777" w:rsidR="00620670" w:rsidRPr="00AF72E0" w:rsidRDefault="00856AA8" w:rsidP="00620670">
      <w:pPr>
        <w:pStyle w:val="a6"/>
        <w:widowControl/>
        <w:numPr>
          <w:ilvl w:val="0"/>
          <w:numId w:val="5"/>
        </w:numPr>
        <w:wordWrap/>
        <w:autoSpaceDE/>
        <w:autoSpaceDN/>
        <w:spacing w:line="360" w:lineRule="auto"/>
        <w:ind w:left="426" w:hanging="426"/>
        <w:rPr>
          <w:rFonts w:ascii="Times New Roman" w:hAnsi="Times New Roman" w:cs="Times New Roman"/>
          <w:color w:val="000000" w:themeColor="text1"/>
          <w:sz w:val="24"/>
          <w:szCs w:val="24"/>
        </w:rPr>
      </w:pPr>
      <w:r w:rsidRPr="00AF72E0">
        <w:rPr>
          <w:rFonts w:ascii="Times New Roman" w:hAnsi="Times New Roman" w:cs="Times New Roman" w:hint="eastAsia"/>
          <w:color w:val="000000" w:themeColor="text1"/>
          <w:sz w:val="24"/>
          <w:szCs w:val="24"/>
        </w:rPr>
        <w:t>Kim J, Seol S, Kim TE, Lee J, Koo JW, Kang HJ. Synaptotagmin-4 induces anhedonic responses to chronic stress via BDNF signaling in the medial prefrontal cortex. Exp. Mol. Med. 2024;56(2):329-343. DOI</w:t>
      </w:r>
      <w:r w:rsidRPr="00AF72E0">
        <w:rPr>
          <w:rFonts w:ascii="Times New Roman" w:hAnsi="Times New Roman" w:cs="Times New Roman"/>
          <w:color w:val="000000" w:themeColor="text1"/>
          <w:sz w:val="24"/>
          <w:szCs w:val="24"/>
        </w:rPr>
        <w:t>: 10.1038/s12276-024-01156-8</w:t>
      </w:r>
      <w:r w:rsidRPr="00AF72E0">
        <w:rPr>
          <w:rFonts w:ascii="Times New Roman" w:hAnsi="Times New Roman" w:cs="Times New Roman" w:hint="eastAsia"/>
          <w:color w:val="000000" w:themeColor="text1"/>
          <w:sz w:val="24"/>
          <w:szCs w:val="24"/>
        </w:rPr>
        <w:t>.</w:t>
      </w:r>
    </w:p>
    <w:p w14:paraId="25CFAD89" w14:textId="77777777" w:rsidR="005A7A2F" w:rsidRPr="00AF72E0" w:rsidRDefault="000B6CEE" w:rsidP="000B6CEE">
      <w:pPr>
        <w:pStyle w:val="a6"/>
        <w:widowControl/>
        <w:numPr>
          <w:ilvl w:val="0"/>
          <w:numId w:val="5"/>
        </w:numPr>
        <w:wordWrap/>
        <w:autoSpaceDE/>
        <w:autoSpaceDN/>
        <w:spacing w:line="360" w:lineRule="auto"/>
        <w:ind w:left="426" w:hanging="426"/>
        <w:rPr>
          <w:rFonts w:ascii="Times New Roman" w:hAnsi="Times New Roman" w:cs="Times New Roman"/>
          <w:color w:val="000000" w:themeColor="text1"/>
          <w:sz w:val="24"/>
          <w:szCs w:val="24"/>
        </w:rPr>
      </w:pPr>
      <w:r w:rsidRPr="00AF72E0">
        <w:rPr>
          <w:rFonts w:ascii="Times New Roman" w:hAnsi="Times New Roman" w:cs="Times New Roman"/>
          <w:color w:val="000000" w:themeColor="text1"/>
          <w:sz w:val="24"/>
          <w:szCs w:val="24"/>
        </w:rPr>
        <w:t>Kim J, Kang S, Choi TY, Chang KA, Koo JW. Metabotropic glutamate receptor 5 in amygdala target neurons regulates susceptibility to chronic social stress. Biol. Psychiatry. 2022; 92(2):104-115. DOI: 10.1016/j.biopsych.2022.01.006.</w:t>
      </w:r>
    </w:p>
    <w:p w14:paraId="4628254F" w14:textId="44199E03" w:rsidR="004975EE" w:rsidRPr="00AF72E0" w:rsidRDefault="00F5119F" w:rsidP="000B6CEE">
      <w:pPr>
        <w:pStyle w:val="a6"/>
        <w:widowControl/>
        <w:numPr>
          <w:ilvl w:val="0"/>
          <w:numId w:val="5"/>
        </w:numPr>
        <w:wordWrap/>
        <w:autoSpaceDE/>
        <w:autoSpaceDN/>
        <w:spacing w:line="360" w:lineRule="auto"/>
        <w:ind w:left="426" w:hanging="426"/>
        <w:rPr>
          <w:rFonts w:ascii="Times New Roman" w:hAnsi="Times New Roman" w:cs="Times New Roman"/>
          <w:color w:val="000000" w:themeColor="text1"/>
          <w:sz w:val="24"/>
          <w:szCs w:val="24"/>
        </w:rPr>
      </w:pPr>
      <w:r w:rsidRPr="00AF72E0">
        <w:rPr>
          <w:rFonts w:ascii="Times New Roman" w:hAnsi="Times New Roman" w:cs="Times New Roman"/>
          <w:color w:val="000000" w:themeColor="text1"/>
          <w:sz w:val="24"/>
          <w:szCs w:val="24"/>
        </w:rPr>
        <w:t>Bruno CA, O’Brien C, Bryant S, Mejaes JI, Estrin DJ, et al. pMAT: An open-source software suite for the analysis of fiber photometry data. Pharmacol. Biochem. Behav. 2021;201:173093. DOI: 10.1016/j.pbb.2020.173093.</w:t>
      </w:r>
    </w:p>
    <w:p w14:paraId="61483EBA" w14:textId="55ADAEA5" w:rsidR="0090533B" w:rsidRPr="00AF72E0" w:rsidRDefault="004975EE" w:rsidP="00B36EE4">
      <w:pPr>
        <w:pStyle w:val="a6"/>
        <w:widowControl/>
        <w:numPr>
          <w:ilvl w:val="0"/>
          <w:numId w:val="5"/>
        </w:numPr>
        <w:wordWrap/>
        <w:autoSpaceDE/>
        <w:autoSpaceDN/>
        <w:spacing w:line="360" w:lineRule="auto"/>
        <w:ind w:left="426" w:hanging="426"/>
        <w:rPr>
          <w:rFonts w:ascii="Times New Roman" w:hAnsi="Times New Roman" w:cs="Times New Roman"/>
          <w:color w:val="000000" w:themeColor="text1"/>
          <w:sz w:val="24"/>
          <w:szCs w:val="28"/>
        </w:rPr>
      </w:pPr>
      <w:r w:rsidRPr="00AF72E0">
        <w:rPr>
          <w:rFonts w:ascii="Times New Roman" w:hAnsi="Times New Roman" w:cs="Times New Roman" w:hint="eastAsia"/>
          <w:color w:val="000000" w:themeColor="text1"/>
          <w:sz w:val="24"/>
          <w:szCs w:val="24"/>
        </w:rPr>
        <w:t>Calipari ES, Bagot RC, Purushothaman I, Davidson TJ, Yorgason JT, Pena CJ, et al. In vivo imaging identifies temporal signature of D1 and D2 medium spiny neurons in cocaine reward. P</w:t>
      </w:r>
      <w:r w:rsidRPr="00AF72E0">
        <w:rPr>
          <w:rFonts w:ascii="Times New Roman" w:hAnsi="Times New Roman" w:cs="Times New Roman"/>
          <w:color w:val="000000" w:themeColor="text1"/>
          <w:sz w:val="24"/>
          <w:szCs w:val="24"/>
        </w:rPr>
        <w:t>roc</w:t>
      </w:r>
      <w:r w:rsidRPr="00AF72E0">
        <w:rPr>
          <w:rFonts w:ascii="Times New Roman" w:hAnsi="Times New Roman" w:cs="Times New Roman" w:hint="eastAsia"/>
          <w:color w:val="000000" w:themeColor="text1"/>
          <w:sz w:val="24"/>
          <w:szCs w:val="24"/>
        </w:rPr>
        <w:t>.</w:t>
      </w:r>
      <w:r w:rsidRPr="00AF72E0">
        <w:rPr>
          <w:rFonts w:ascii="Times New Roman" w:hAnsi="Times New Roman" w:cs="Times New Roman"/>
          <w:color w:val="000000" w:themeColor="text1"/>
          <w:sz w:val="24"/>
          <w:szCs w:val="24"/>
        </w:rPr>
        <w:t xml:space="preserve"> Natl</w:t>
      </w:r>
      <w:r w:rsidRPr="00AF72E0">
        <w:rPr>
          <w:rFonts w:ascii="Times New Roman" w:hAnsi="Times New Roman" w:cs="Times New Roman" w:hint="eastAsia"/>
          <w:color w:val="000000" w:themeColor="text1"/>
          <w:sz w:val="24"/>
          <w:szCs w:val="24"/>
        </w:rPr>
        <w:t>.</w:t>
      </w:r>
      <w:r w:rsidRPr="00AF72E0">
        <w:rPr>
          <w:rFonts w:ascii="Times New Roman" w:hAnsi="Times New Roman" w:cs="Times New Roman"/>
          <w:color w:val="000000" w:themeColor="text1"/>
          <w:sz w:val="24"/>
          <w:szCs w:val="24"/>
        </w:rPr>
        <w:t xml:space="preserve"> Acad</w:t>
      </w:r>
      <w:r w:rsidRPr="00AF72E0">
        <w:rPr>
          <w:rFonts w:ascii="Times New Roman" w:hAnsi="Times New Roman" w:cs="Times New Roman" w:hint="eastAsia"/>
          <w:color w:val="000000" w:themeColor="text1"/>
          <w:sz w:val="24"/>
          <w:szCs w:val="24"/>
        </w:rPr>
        <w:t>.</w:t>
      </w:r>
      <w:r w:rsidRPr="00AF72E0">
        <w:rPr>
          <w:rFonts w:ascii="Times New Roman" w:hAnsi="Times New Roman" w:cs="Times New Roman"/>
          <w:color w:val="000000" w:themeColor="text1"/>
          <w:sz w:val="24"/>
          <w:szCs w:val="24"/>
        </w:rPr>
        <w:t xml:space="preserve"> Sci</w:t>
      </w:r>
      <w:r w:rsidRPr="00AF72E0">
        <w:rPr>
          <w:rFonts w:ascii="Times New Roman" w:hAnsi="Times New Roman" w:cs="Times New Roman" w:hint="eastAsia"/>
          <w:color w:val="000000" w:themeColor="text1"/>
          <w:sz w:val="24"/>
          <w:szCs w:val="24"/>
        </w:rPr>
        <w:t>.</w:t>
      </w:r>
      <w:r w:rsidRPr="00AF72E0">
        <w:rPr>
          <w:rFonts w:ascii="Times New Roman" w:hAnsi="Times New Roman" w:cs="Times New Roman"/>
          <w:color w:val="000000" w:themeColor="text1"/>
          <w:sz w:val="24"/>
          <w:szCs w:val="24"/>
        </w:rPr>
        <w:t xml:space="preserve"> USA</w:t>
      </w:r>
      <w:r w:rsidRPr="00AF72E0">
        <w:rPr>
          <w:rFonts w:ascii="Times New Roman" w:hAnsi="Times New Roman" w:cs="Times New Roman" w:hint="eastAsia"/>
          <w:color w:val="000000" w:themeColor="text1"/>
          <w:sz w:val="24"/>
          <w:szCs w:val="24"/>
        </w:rPr>
        <w:t xml:space="preserve">. </w:t>
      </w:r>
      <w:r w:rsidRPr="00AF72E0">
        <w:rPr>
          <w:rFonts w:ascii="Times New Roman" w:hAnsi="Times New Roman" w:cs="Times New Roman"/>
          <w:color w:val="000000" w:themeColor="text1"/>
          <w:sz w:val="24"/>
          <w:szCs w:val="24"/>
        </w:rPr>
        <w:t>2016</w:t>
      </w:r>
      <w:r w:rsidRPr="00AF72E0">
        <w:rPr>
          <w:rFonts w:ascii="Times New Roman" w:hAnsi="Times New Roman" w:cs="Times New Roman" w:hint="eastAsia"/>
          <w:color w:val="000000" w:themeColor="text1"/>
          <w:sz w:val="24"/>
          <w:szCs w:val="24"/>
        </w:rPr>
        <w:t>;</w:t>
      </w:r>
      <w:r w:rsidRPr="00AF72E0">
        <w:rPr>
          <w:rFonts w:ascii="Times New Roman" w:hAnsi="Times New Roman" w:cs="Times New Roman"/>
          <w:color w:val="000000" w:themeColor="text1"/>
          <w:sz w:val="24"/>
          <w:szCs w:val="24"/>
        </w:rPr>
        <w:t>113(10):2726-</w:t>
      </w:r>
      <w:r w:rsidRPr="00AF72E0">
        <w:rPr>
          <w:rFonts w:ascii="Times New Roman" w:hAnsi="Times New Roman" w:cs="Times New Roman" w:hint="eastAsia"/>
          <w:color w:val="000000" w:themeColor="text1"/>
          <w:sz w:val="24"/>
          <w:szCs w:val="24"/>
        </w:rPr>
        <w:t>27</w:t>
      </w:r>
      <w:r w:rsidRPr="00AF72E0">
        <w:rPr>
          <w:rFonts w:ascii="Times New Roman" w:hAnsi="Times New Roman" w:cs="Times New Roman"/>
          <w:color w:val="000000" w:themeColor="text1"/>
          <w:sz w:val="24"/>
          <w:szCs w:val="24"/>
        </w:rPr>
        <w:t xml:space="preserve">31. </w:t>
      </w:r>
      <w:r w:rsidRPr="00AF72E0">
        <w:rPr>
          <w:rFonts w:ascii="Times New Roman" w:hAnsi="Times New Roman" w:cs="Times New Roman" w:hint="eastAsia"/>
          <w:color w:val="000000" w:themeColor="text1"/>
          <w:sz w:val="24"/>
          <w:szCs w:val="24"/>
        </w:rPr>
        <w:t>DOI</w:t>
      </w:r>
      <w:r w:rsidRPr="00AF72E0">
        <w:rPr>
          <w:rFonts w:ascii="Times New Roman" w:hAnsi="Times New Roman" w:cs="Times New Roman"/>
          <w:color w:val="000000" w:themeColor="text1"/>
          <w:sz w:val="24"/>
          <w:szCs w:val="24"/>
        </w:rPr>
        <w:t>: 10.1073/pnas.1521238113.</w:t>
      </w:r>
    </w:p>
    <w:p w14:paraId="4839F570" w14:textId="77777777" w:rsidR="009D70A4" w:rsidRDefault="009D70A4">
      <w:pPr>
        <w:widowControl/>
        <w:wordWrap/>
        <w:autoSpaceDE/>
        <w:autoSpaceDN/>
        <w:rPr>
          <w:rFonts w:ascii="Times New Roman" w:hAnsi="Times New Roman" w:cs="Times New Roman"/>
          <w:b/>
          <w:bCs/>
          <w:color w:val="0000FF"/>
          <w:sz w:val="28"/>
          <w:szCs w:val="28"/>
        </w:rPr>
      </w:pPr>
      <w:r>
        <w:rPr>
          <w:rFonts w:ascii="Times New Roman" w:hAnsi="Times New Roman" w:cs="Times New Roman"/>
          <w:b/>
          <w:bCs/>
          <w:color w:val="0000FF"/>
          <w:sz w:val="28"/>
          <w:szCs w:val="28"/>
        </w:rPr>
        <w:br w:type="page"/>
      </w:r>
    </w:p>
    <w:p w14:paraId="4DEFB3C2" w14:textId="0AD27E0A" w:rsidR="0090533B" w:rsidRPr="00AF72E0" w:rsidRDefault="0090533B" w:rsidP="0090533B">
      <w:pPr>
        <w:widowControl/>
        <w:wordWrap/>
        <w:autoSpaceDE/>
        <w:autoSpaceDN/>
        <w:spacing w:line="360" w:lineRule="auto"/>
        <w:jc w:val="center"/>
        <w:rPr>
          <w:rFonts w:ascii="Times New Roman" w:hAnsi="Times New Roman" w:cs="Times New Roman"/>
          <w:b/>
          <w:bCs/>
          <w:color w:val="000000" w:themeColor="text1"/>
          <w:sz w:val="28"/>
          <w:szCs w:val="28"/>
        </w:rPr>
      </w:pPr>
      <w:r w:rsidRPr="00AF72E0">
        <w:rPr>
          <w:rFonts w:ascii="Times New Roman" w:hAnsi="Times New Roman" w:cs="Times New Roman" w:hint="eastAsia"/>
          <w:b/>
          <w:bCs/>
          <w:color w:val="000000" w:themeColor="text1"/>
          <w:sz w:val="28"/>
          <w:szCs w:val="28"/>
        </w:rPr>
        <w:lastRenderedPageBreak/>
        <w:t>Supplementary Figures</w:t>
      </w:r>
      <w:r w:rsidR="009D70A4" w:rsidRPr="00AF72E0">
        <w:rPr>
          <w:rFonts w:ascii="Times New Roman" w:hAnsi="Times New Roman" w:cs="Times New Roman" w:hint="eastAsia"/>
          <w:b/>
          <w:bCs/>
          <w:color w:val="000000" w:themeColor="text1"/>
          <w:sz w:val="28"/>
          <w:szCs w:val="28"/>
        </w:rPr>
        <w:t xml:space="preserve"> and Tables</w:t>
      </w:r>
    </w:p>
    <w:p w14:paraId="0E2C17AF" w14:textId="77777777" w:rsidR="0090533B" w:rsidRDefault="0090533B" w:rsidP="0090533B">
      <w:pPr>
        <w:widowControl/>
        <w:wordWrap/>
        <w:autoSpaceDE/>
        <w:autoSpaceDN/>
        <w:spacing w:line="360" w:lineRule="auto"/>
        <w:jc w:val="left"/>
        <w:rPr>
          <w:rFonts w:ascii="Times New Roman" w:hAnsi="Times New Roman" w:cs="Times New Roman"/>
          <w:b/>
          <w:bCs/>
          <w:sz w:val="28"/>
          <w:szCs w:val="28"/>
        </w:rPr>
      </w:pPr>
    </w:p>
    <w:p w14:paraId="1BFD3D09" w14:textId="53864070" w:rsidR="00402A23" w:rsidRDefault="003F45C1" w:rsidP="0090533B">
      <w:pPr>
        <w:widowControl/>
        <w:wordWrap/>
        <w:autoSpaceDE/>
        <w:autoSpaceDN/>
        <w:spacing w:line="360" w:lineRule="auto"/>
        <w:jc w:val="left"/>
        <w:rPr>
          <w:rFonts w:ascii="Times New Roman" w:hAnsi="Times New Roman" w:cs="Times New Roman"/>
          <w:b/>
          <w:bCs/>
          <w:sz w:val="28"/>
          <w:szCs w:val="28"/>
        </w:rPr>
      </w:pPr>
      <w:r>
        <w:rPr>
          <w:rFonts w:ascii="Times New Roman" w:hAnsi="Times New Roman" w:cs="Times New Roman"/>
          <w:b/>
          <w:bCs/>
          <w:noProof/>
          <w:sz w:val="28"/>
          <w:szCs w:val="28"/>
        </w:rPr>
        <w:drawing>
          <wp:inline distT="0" distB="0" distL="0" distR="0" wp14:anchorId="7A3D3467" wp14:editId="1F5A877B">
            <wp:extent cx="5846400" cy="1443600"/>
            <wp:effectExtent l="0" t="0" r="0" b="0"/>
            <wp:docPr id="1624245846"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846400" cy="1443600"/>
                    </a:xfrm>
                    <a:prstGeom prst="rect">
                      <a:avLst/>
                    </a:prstGeom>
                    <a:noFill/>
                  </pic:spPr>
                </pic:pic>
              </a:graphicData>
            </a:graphic>
          </wp:inline>
        </w:drawing>
      </w:r>
    </w:p>
    <w:p w14:paraId="6B7E4C8B" w14:textId="68565598" w:rsidR="0090533B" w:rsidRPr="00AF72E0" w:rsidRDefault="0090533B" w:rsidP="0090533B">
      <w:pPr>
        <w:widowControl/>
        <w:wordWrap/>
        <w:autoSpaceDE/>
        <w:autoSpaceDN/>
        <w:spacing w:line="360" w:lineRule="auto"/>
        <w:rPr>
          <w:rFonts w:ascii="Times New Roman" w:hAnsi="Times New Roman" w:cs="Times New Roman"/>
          <w:color w:val="000000" w:themeColor="text1"/>
          <w:sz w:val="24"/>
          <w:szCs w:val="24"/>
        </w:rPr>
      </w:pPr>
      <w:r w:rsidRPr="00AF72E0">
        <w:rPr>
          <w:rFonts w:ascii="Times New Roman" w:hAnsi="Times New Roman" w:cs="Times New Roman"/>
          <w:b/>
          <w:bCs/>
          <w:color w:val="000000" w:themeColor="text1"/>
          <w:sz w:val="24"/>
          <w:szCs w:val="24"/>
        </w:rPr>
        <w:t xml:space="preserve">Figure </w:t>
      </w:r>
      <w:r w:rsidR="00FE7840" w:rsidRPr="00AF72E0">
        <w:rPr>
          <w:rFonts w:ascii="Times New Roman" w:hAnsi="Times New Roman" w:cs="Times New Roman" w:hint="eastAsia"/>
          <w:b/>
          <w:bCs/>
          <w:color w:val="000000" w:themeColor="text1"/>
          <w:sz w:val="24"/>
          <w:szCs w:val="24"/>
        </w:rPr>
        <w:t>S</w:t>
      </w:r>
      <w:r w:rsidRPr="00AF72E0">
        <w:rPr>
          <w:rFonts w:ascii="Times New Roman" w:hAnsi="Times New Roman" w:cs="Times New Roman"/>
          <w:b/>
          <w:bCs/>
          <w:color w:val="000000" w:themeColor="text1"/>
          <w:sz w:val="24"/>
          <w:szCs w:val="24"/>
        </w:rPr>
        <w:t>1.</w:t>
      </w:r>
      <w:r w:rsidRPr="00AF72E0">
        <w:rPr>
          <w:rFonts w:ascii="Times New Roman" w:hAnsi="Times New Roman" w:cs="Times New Roman" w:hint="eastAsia"/>
          <w:color w:val="000000" w:themeColor="text1"/>
          <w:sz w:val="24"/>
          <w:szCs w:val="24"/>
        </w:rPr>
        <w:t xml:space="preserve"> CSDS produces social avoidance in a small fraction of mice (</w:t>
      </w:r>
      <w:r w:rsidR="003F45C1" w:rsidRPr="00AF72E0">
        <w:rPr>
          <w:rFonts w:ascii="Times New Roman" w:hAnsi="Times New Roman" w:cs="Times New Roman" w:hint="eastAsia"/>
          <w:color w:val="000000" w:themeColor="text1"/>
          <w:sz w:val="24"/>
          <w:szCs w:val="24"/>
        </w:rPr>
        <w:t xml:space="preserve">i.e., </w:t>
      </w:r>
      <w:r w:rsidRPr="00AF72E0">
        <w:rPr>
          <w:rFonts w:ascii="Times New Roman" w:hAnsi="Times New Roman" w:cs="Times New Roman" w:hint="eastAsia"/>
          <w:color w:val="000000" w:themeColor="text1"/>
          <w:sz w:val="24"/>
          <w:szCs w:val="24"/>
        </w:rPr>
        <w:t>susceptible).</w:t>
      </w:r>
    </w:p>
    <w:p w14:paraId="5EA1A28D" w14:textId="265076BB" w:rsidR="005A7A2F" w:rsidRPr="00AF72E0" w:rsidRDefault="0090533B" w:rsidP="005A7A2F">
      <w:pPr>
        <w:pStyle w:val="a6"/>
        <w:widowControl/>
        <w:numPr>
          <w:ilvl w:val="0"/>
          <w:numId w:val="8"/>
        </w:numPr>
        <w:wordWrap/>
        <w:autoSpaceDE/>
        <w:autoSpaceDN/>
        <w:spacing w:line="360" w:lineRule="auto"/>
        <w:ind w:left="426" w:hanging="426"/>
        <w:rPr>
          <w:rFonts w:ascii="Times New Roman" w:hAnsi="Times New Roman" w:cs="Times New Roman"/>
          <w:color w:val="000000" w:themeColor="text1"/>
          <w:sz w:val="24"/>
          <w:szCs w:val="24"/>
        </w:rPr>
      </w:pPr>
      <w:r w:rsidRPr="00AF72E0">
        <w:rPr>
          <w:rFonts w:ascii="Times New Roman" w:hAnsi="Times New Roman" w:cs="Times New Roman" w:hint="eastAsia"/>
          <w:color w:val="000000" w:themeColor="text1"/>
          <w:sz w:val="24"/>
          <w:szCs w:val="24"/>
        </w:rPr>
        <w:t>Experimental schematics of CSDS</w:t>
      </w:r>
      <w:r w:rsidR="00402A23" w:rsidRPr="00AF72E0">
        <w:rPr>
          <w:rFonts w:ascii="Times New Roman" w:hAnsi="Times New Roman" w:cs="Times New Roman" w:hint="eastAsia"/>
          <w:color w:val="000000" w:themeColor="text1"/>
          <w:sz w:val="24"/>
          <w:szCs w:val="24"/>
        </w:rPr>
        <w:t>.</w:t>
      </w:r>
    </w:p>
    <w:p w14:paraId="0F53AD17" w14:textId="77777777" w:rsidR="005A7A2F" w:rsidRPr="00AF72E0" w:rsidRDefault="0090533B" w:rsidP="005A7A2F">
      <w:pPr>
        <w:pStyle w:val="a6"/>
        <w:widowControl/>
        <w:numPr>
          <w:ilvl w:val="0"/>
          <w:numId w:val="8"/>
        </w:numPr>
        <w:wordWrap/>
        <w:autoSpaceDE/>
        <w:autoSpaceDN/>
        <w:spacing w:line="360" w:lineRule="auto"/>
        <w:ind w:left="426" w:hanging="426"/>
        <w:rPr>
          <w:rFonts w:ascii="Times New Roman" w:hAnsi="Times New Roman" w:cs="Times New Roman"/>
          <w:color w:val="000000" w:themeColor="text1"/>
          <w:sz w:val="24"/>
          <w:szCs w:val="24"/>
        </w:rPr>
      </w:pPr>
      <w:r w:rsidRPr="00AF72E0">
        <w:rPr>
          <w:rFonts w:ascii="Times New Roman" w:hAnsi="Times New Roman" w:cs="Times New Roman" w:hint="eastAsia"/>
          <w:color w:val="000000" w:themeColor="text1"/>
          <w:sz w:val="24"/>
          <w:szCs w:val="24"/>
        </w:rPr>
        <w:t>S</w:t>
      </w:r>
      <w:r w:rsidR="00402A23" w:rsidRPr="00AF72E0">
        <w:rPr>
          <w:rFonts w:ascii="Times New Roman" w:hAnsi="Times New Roman" w:cs="Times New Roman" w:hint="eastAsia"/>
          <w:color w:val="000000" w:themeColor="text1"/>
          <w:sz w:val="24"/>
          <w:szCs w:val="24"/>
        </w:rPr>
        <w:t>ocial interaction (SI) testing apparatus depicting the interaction zone (pink) and corner zone (blue).</w:t>
      </w:r>
    </w:p>
    <w:p w14:paraId="77297431" w14:textId="316207B9" w:rsidR="0090533B" w:rsidRPr="00AF72E0" w:rsidRDefault="00402A23" w:rsidP="005A7A2F">
      <w:pPr>
        <w:pStyle w:val="a6"/>
        <w:widowControl/>
        <w:numPr>
          <w:ilvl w:val="0"/>
          <w:numId w:val="8"/>
        </w:numPr>
        <w:wordWrap/>
        <w:autoSpaceDE/>
        <w:autoSpaceDN/>
        <w:spacing w:line="360" w:lineRule="auto"/>
        <w:ind w:left="426" w:hanging="426"/>
        <w:rPr>
          <w:rFonts w:ascii="Times New Roman" w:hAnsi="Times New Roman" w:cs="Times New Roman"/>
          <w:color w:val="000000" w:themeColor="text1"/>
          <w:sz w:val="24"/>
          <w:szCs w:val="24"/>
        </w:rPr>
      </w:pPr>
      <w:r w:rsidRPr="00AF72E0">
        <w:rPr>
          <w:rFonts w:ascii="Times New Roman" w:hAnsi="Times New Roman" w:cs="Times New Roman" w:hint="eastAsia"/>
          <w:color w:val="000000" w:themeColor="text1"/>
          <w:sz w:val="24"/>
          <w:szCs w:val="24"/>
        </w:rPr>
        <w:t>Distribution of SI ratio in control</w:t>
      </w:r>
      <w:r w:rsidR="00FE7840" w:rsidRPr="00AF72E0">
        <w:rPr>
          <w:rFonts w:ascii="Times New Roman" w:hAnsi="Times New Roman" w:cs="Times New Roman" w:hint="eastAsia"/>
          <w:color w:val="000000" w:themeColor="text1"/>
          <w:sz w:val="24"/>
          <w:szCs w:val="24"/>
        </w:rPr>
        <w:t xml:space="preserve"> (CTL)</w:t>
      </w:r>
      <w:r w:rsidRPr="00AF72E0">
        <w:rPr>
          <w:rFonts w:ascii="Times New Roman" w:hAnsi="Times New Roman" w:cs="Times New Roman" w:hint="eastAsia"/>
          <w:color w:val="000000" w:themeColor="text1"/>
          <w:sz w:val="24"/>
          <w:szCs w:val="24"/>
        </w:rPr>
        <w:t xml:space="preserve"> and defeated mice. </w:t>
      </w:r>
      <w:r w:rsidRPr="00AF72E0">
        <w:rPr>
          <w:rFonts w:ascii="Times New Roman" w:hAnsi="Times New Roman" w:cs="Times New Roman"/>
          <w:color w:val="000000" w:themeColor="text1"/>
          <w:sz w:val="24"/>
          <w:szCs w:val="24"/>
        </w:rPr>
        <w:t>D</w:t>
      </w:r>
      <w:r w:rsidRPr="00AF72E0">
        <w:rPr>
          <w:rFonts w:ascii="Times New Roman" w:hAnsi="Times New Roman" w:cs="Times New Roman" w:hint="eastAsia"/>
          <w:color w:val="000000" w:themeColor="text1"/>
          <w:sz w:val="24"/>
          <w:szCs w:val="24"/>
        </w:rPr>
        <w:t xml:space="preserve">efeated mice that showed social avoidance (SI ratio </w:t>
      </w:r>
      <w:r w:rsidR="001B48A0" w:rsidRPr="00AF72E0">
        <w:rPr>
          <w:rFonts w:ascii="Times New Roman" w:hAnsi="Times New Roman" w:cs="Times New Roman" w:hint="eastAsia"/>
          <w:color w:val="000000" w:themeColor="text1"/>
          <w:sz w:val="24"/>
          <w:szCs w:val="24"/>
        </w:rPr>
        <w:t>&lt;</w:t>
      </w:r>
      <w:r w:rsidRPr="00AF72E0">
        <w:rPr>
          <w:rFonts w:ascii="Times New Roman" w:hAnsi="Times New Roman" w:cs="Times New Roman" w:hint="eastAsia"/>
          <w:color w:val="000000" w:themeColor="text1"/>
          <w:sz w:val="24"/>
          <w:szCs w:val="24"/>
        </w:rPr>
        <w:t xml:space="preserve"> 1) were categorized as susceptible</w:t>
      </w:r>
      <w:r w:rsidR="00FE7840" w:rsidRPr="00AF72E0">
        <w:rPr>
          <w:rFonts w:ascii="Times New Roman" w:hAnsi="Times New Roman" w:cs="Times New Roman" w:hint="eastAsia"/>
          <w:color w:val="000000" w:themeColor="text1"/>
          <w:sz w:val="24"/>
          <w:szCs w:val="24"/>
        </w:rPr>
        <w:t xml:space="preserve"> (SUS)</w:t>
      </w:r>
      <w:r w:rsidRPr="00AF72E0">
        <w:rPr>
          <w:rFonts w:ascii="Times New Roman" w:hAnsi="Times New Roman" w:cs="Times New Roman" w:hint="eastAsia"/>
          <w:color w:val="000000" w:themeColor="text1"/>
          <w:sz w:val="24"/>
          <w:szCs w:val="24"/>
        </w:rPr>
        <w:t xml:space="preserve">, and mice that showed social preference (SI ratio </w:t>
      </w:r>
      <w:r w:rsidRPr="00AF72E0">
        <w:rPr>
          <w:rFonts w:ascii="맑은 고딕" w:eastAsia="맑은 고딕" w:hAnsi="맑은 고딕" w:cs="Times New Roman" w:hint="eastAsia"/>
          <w:color w:val="000000" w:themeColor="text1"/>
          <w:sz w:val="24"/>
          <w:szCs w:val="24"/>
        </w:rPr>
        <w:t>≥</w:t>
      </w:r>
      <w:r w:rsidRPr="00AF72E0">
        <w:rPr>
          <w:rFonts w:ascii="Times New Roman" w:hAnsi="Times New Roman" w:cs="Times New Roman" w:hint="eastAsia"/>
          <w:color w:val="000000" w:themeColor="text1"/>
          <w:sz w:val="24"/>
          <w:szCs w:val="24"/>
        </w:rPr>
        <w:t xml:space="preserve"> 1) were categorized as resilient</w:t>
      </w:r>
      <w:r w:rsidR="00FE7840" w:rsidRPr="00AF72E0">
        <w:rPr>
          <w:rFonts w:ascii="Times New Roman" w:hAnsi="Times New Roman" w:cs="Times New Roman" w:hint="eastAsia"/>
          <w:color w:val="000000" w:themeColor="text1"/>
          <w:sz w:val="24"/>
          <w:szCs w:val="24"/>
        </w:rPr>
        <w:t xml:space="preserve"> (RES)</w:t>
      </w:r>
      <w:r w:rsidRPr="00AF72E0">
        <w:rPr>
          <w:rFonts w:ascii="Times New Roman" w:hAnsi="Times New Roman" w:cs="Times New Roman" w:hint="eastAsia"/>
          <w:color w:val="000000" w:themeColor="text1"/>
          <w:sz w:val="24"/>
          <w:szCs w:val="24"/>
        </w:rPr>
        <w:t xml:space="preserve">. </w:t>
      </w:r>
      <w:r w:rsidR="005A7A2F" w:rsidRPr="00AF72E0">
        <w:rPr>
          <w:rFonts w:ascii="Times New Roman" w:hAnsi="Times New Roman" w:cs="Times New Roman" w:hint="eastAsia"/>
          <w:color w:val="000000" w:themeColor="text1"/>
          <w:sz w:val="24"/>
          <w:szCs w:val="24"/>
        </w:rPr>
        <w:t>(n = 11 mice (CTL), 11 (SUS) and 13 (RES); One-way ANOVA with Tukey</w:t>
      </w:r>
      <w:r w:rsidR="005A7A2F" w:rsidRPr="00AF72E0">
        <w:rPr>
          <w:rFonts w:ascii="Times New Roman" w:hAnsi="Times New Roman" w:cs="Times New Roman"/>
          <w:color w:val="000000" w:themeColor="text1"/>
          <w:sz w:val="24"/>
          <w:szCs w:val="24"/>
        </w:rPr>
        <w:t>’</w:t>
      </w:r>
      <w:r w:rsidR="005A7A2F" w:rsidRPr="00AF72E0">
        <w:rPr>
          <w:rFonts w:ascii="Times New Roman" w:hAnsi="Times New Roman" w:cs="Times New Roman" w:hint="eastAsia"/>
          <w:color w:val="000000" w:themeColor="text1"/>
          <w:sz w:val="24"/>
          <w:szCs w:val="24"/>
        </w:rPr>
        <w:t xml:space="preserve">s multiple comparisons test; </w:t>
      </w:r>
      <w:r w:rsidR="003F45C1" w:rsidRPr="00AF72E0">
        <w:rPr>
          <w:rFonts w:ascii="Times New Roman" w:hAnsi="Times New Roman" w:cs="Times New Roman" w:hint="eastAsia"/>
          <w:color w:val="000000" w:themeColor="text1"/>
          <w:sz w:val="24"/>
          <w:szCs w:val="24"/>
        </w:rPr>
        <w:t xml:space="preserve">ns, not significant; </w:t>
      </w:r>
      <w:r w:rsidR="00757FDB" w:rsidRPr="00AF72E0">
        <w:rPr>
          <w:rFonts w:ascii="Times New Roman" w:hAnsi="Times New Roman" w:cs="Times New Roman"/>
          <w:color w:val="000000" w:themeColor="text1"/>
          <w:sz w:val="24"/>
          <w:szCs w:val="24"/>
        </w:rPr>
        <w:t>**p &lt; 0.01</w:t>
      </w:r>
      <w:r w:rsidR="00757FDB" w:rsidRPr="00AF72E0">
        <w:rPr>
          <w:rFonts w:ascii="Times New Roman" w:hAnsi="Times New Roman" w:cs="Times New Roman" w:hint="eastAsia"/>
          <w:color w:val="000000" w:themeColor="text1"/>
          <w:sz w:val="24"/>
          <w:szCs w:val="24"/>
        </w:rPr>
        <w:t xml:space="preserve">; </w:t>
      </w:r>
      <w:r w:rsidR="00757FDB" w:rsidRPr="00AF72E0">
        <w:rPr>
          <w:rFonts w:ascii="Times New Roman" w:hAnsi="Times New Roman" w:cs="Times New Roman"/>
          <w:color w:val="000000" w:themeColor="text1"/>
          <w:sz w:val="24"/>
          <w:szCs w:val="24"/>
        </w:rPr>
        <w:t>***p &lt; 0.</w:t>
      </w:r>
      <w:r w:rsidR="00757FDB" w:rsidRPr="00AF72E0">
        <w:rPr>
          <w:rFonts w:ascii="Times New Roman" w:hAnsi="Times New Roman" w:cs="Times New Roman" w:hint="eastAsia"/>
          <w:color w:val="000000" w:themeColor="text1"/>
          <w:sz w:val="24"/>
          <w:szCs w:val="24"/>
        </w:rPr>
        <w:t>0</w:t>
      </w:r>
      <w:r w:rsidR="00757FDB" w:rsidRPr="00AF72E0">
        <w:rPr>
          <w:rFonts w:ascii="Times New Roman" w:hAnsi="Times New Roman" w:cs="Times New Roman"/>
          <w:color w:val="000000" w:themeColor="text1"/>
          <w:sz w:val="24"/>
          <w:szCs w:val="24"/>
        </w:rPr>
        <w:t>01</w:t>
      </w:r>
      <w:r w:rsidR="00757FDB" w:rsidRPr="00AF72E0">
        <w:rPr>
          <w:rFonts w:ascii="Times New Roman" w:hAnsi="Times New Roman" w:cs="Times New Roman" w:hint="eastAsia"/>
          <w:color w:val="000000" w:themeColor="text1"/>
          <w:sz w:val="24"/>
          <w:szCs w:val="24"/>
        </w:rPr>
        <w:t>).</w:t>
      </w:r>
    </w:p>
    <w:p w14:paraId="339AD091" w14:textId="07188587" w:rsidR="00A62EC7" w:rsidRDefault="00A62EC7">
      <w:pPr>
        <w:widowControl/>
        <w:wordWrap/>
        <w:autoSpaceDE/>
        <w:autoSpaceDN/>
        <w:rPr>
          <w:rFonts w:ascii="Times New Roman" w:hAnsi="Times New Roman" w:cs="Times New Roman"/>
          <w:color w:val="0000FF"/>
          <w:sz w:val="24"/>
          <w:szCs w:val="24"/>
        </w:rPr>
      </w:pPr>
      <w:r>
        <w:rPr>
          <w:rFonts w:ascii="Times New Roman" w:hAnsi="Times New Roman" w:cs="Times New Roman"/>
          <w:color w:val="0000FF"/>
          <w:sz w:val="24"/>
          <w:szCs w:val="24"/>
        </w:rPr>
        <w:br w:type="page"/>
      </w:r>
    </w:p>
    <w:p w14:paraId="723B1C48" w14:textId="77777777" w:rsidR="00A62EC7" w:rsidRDefault="00A62EC7" w:rsidP="00A62EC7">
      <w:pPr>
        <w:widowControl/>
        <w:wordWrap/>
        <w:autoSpaceDE/>
        <w:autoSpaceDN/>
        <w:spacing w:line="360" w:lineRule="auto"/>
        <w:rPr>
          <w:rFonts w:ascii="Times New Roman" w:hAnsi="Times New Roman" w:cs="Times New Roman"/>
          <w:color w:val="0000FF"/>
          <w:sz w:val="24"/>
          <w:szCs w:val="24"/>
        </w:rPr>
        <w:sectPr w:rsidR="00A62EC7" w:rsidSect="00150214">
          <w:pgSz w:w="11906" w:h="16838"/>
          <w:pgMar w:top="1701" w:right="1440" w:bottom="1440" w:left="1440" w:header="851" w:footer="992" w:gutter="0"/>
          <w:lnNumType w:countBy="1" w:restart="continuous"/>
          <w:cols w:space="425"/>
          <w:docGrid w:linePitch="360"/>
        </w:sectPr>
      </w:pPr>
    </w:p>
    <w:p w14:paraId="0E6EA9DE" w14:textId="5CCF9C01" w:rsidR="00A62EC7" w:rsidRPr="00AF72E0" w:rsidRDefault="00A62EC7" w:rsidP="00A62EC7">
      <w:pPr>
        <w:widowControl/>
        <w:wordWrap/>
        <w:autoSpaceDE/>
        <w:autoSpaceDN/>
        <w:spacing w:line="360" w:lineRule="auto"/>
        <w:rPr>
          <w:rFonts w:ascii="Times New Roman" w:hAnsi="Times New Roman" w:cs="Times New Roman"/>
          <w:color w:val="000000" w:themeColor="text1"/>
          <w:sz w:val="24"/>
          <w:szCs w:val="24"/>
        </w:rPr>
      </w:pPr>
      <w:r w:rsidRPr="00AF72E0">
        <w:rPr>
          <w:rFonts w:ascii="Times New Roman" w:hAnsi="Times New Roman" w:cs="Times New Roman" w:hint="eastAsia"/>
          <w:b/>
          <w:bCs/>
          <w:color w:val="000000" w:themeColor="text1"/>
          <w:sz w:val="24"/>
          <w:szCs w:val="24"/>
        </w:rPr>
        <w:lastRenderedPageBreak/>
        <w:t>Table S1.</w:t>
      </w:r>
      <w:r w:rsidRPr="00AF72E0">
        <w:rPr>
          <w:rFonts w:ascii="Times New Roman" w:hAnsi="Times New Roman" w:cs="Times New Roman" w:hint="eastAsia"/>
          <w:color w:val="000000" w:themeColor="text1"/>
          <w:sz w:val="24"/>
          <w:szCs w:val="24"/>
        </w:rPr>
        <w:t xml:space="preserve"> Summary of statistical analyses.</w:t>
      </w:r>
    </w:p>
    <w:p w14:paraId="74C2D843" w14:textId="310A6842" w:rsidR="00A62EC7" w:rsidRPr="00A62EC7" w:rsidRDefault="00A62EC7" w:rsidP="00A62EC7">
      <w:pPr>
        <w:widowControl/>
        <w:wordWrap/>
        <w:autoSpaceDE/>
        <w:autoSpaceDN/>
        <w:spacing w:line="360" w:lineRule="auto"/>
        <w:rPr>
          <w:rFonts w:ascii="Times New Roman" w:hAnsi="Times New Roman" w:cs="Times New Roman"/>
          <w:color w:val="0000FF"/>
          <w:sz w:val="24"/>
          <w:szCs w:val="24"/>
        </w:rPr>
      </w:pPr>
      <w:r w:rsidRPr="00A62EC7">
        <w:rPr>
          <w:rFonts w:hint="eastAsia"/>
          <w:noProof/>
        </w:rPr>
        <w:drawing>
          <wp:inline distT="0" distB="0" distL="0" distR="0" wp14:anchorId="35206596" wp14:editId="08F43864">
            <wp:extent cx="8697595" cy="4097655"/>
            <wp:effectExtent l="0" t="0" r="8255" b="0"/>
            <wp:docPr id="1397095371"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697595" cy="4097655"/>
                    </a:xfrm>
                    <a:prstGeom prst="rect">
                      <a:avLst/>
                    </a:prstGeom>
                    <a:noFill/>
                    <a:ln>
                      <a:noFill/>
                    </a:ln>
                  </pic:spPr>
                </pic:pic>
              </a:graphicData>
            </a:graphic>
          </wp:inline>
        </w:drawing>
      </w:r>
    </w:p>
    <w:sectPr w:rsidR="00A62EC7" w:rsidRPr="00A62EC7" w:rsidSect="00A62EC7">
      <w:pgSz w:w="16838" w:h="11906" w:orient="landscape"/>
      <w:pgMar w:top="1440" w:right="1701" w:bottom="1440" w:left="1440" w:header="851" w:footer="992" w:gutter="0"/>
      <w:lnNumType w:countBy="1" w:restart="continuous"/>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643D1B" w14:textId="77777777" w:rsidR="00671964" w:rsidRDefault="00671964" w:rsidP="002A47D1">
      <w:pPr>
        <w:spacing w:after="0" w:line="240" w:lineRule="auto"/>
      </w:pPr>
      <w:r>
        <w:separator/>
      </w:r>
    </w:p>
  </w:endnote>
  <w:endnote w:type="continuationSeparator" w:id="0">
    <w:p w14:paraId="4BDDE721" w14:textId="77777777" w:rsidR="00671964" w:rsidRDefault="00671964" w:rsidP="002A47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511E205" w14:textId="77777777" w:rsidR="00671964" w:rsidRDefault="00671964" w:rsidP="002A47D1">
      <w:pPr>
        <w:spacing w:after="0" w:line="240" w:lineRule="auto"/>
      </w:pPr>
      <w:r>
        <w:separator/>
      </w:r>
    </w:p>
  </w:footnote>
  <w:footnote w:type="continuationSeparator" w:id="0">
    <w:p w14:paraId="126BB1CA" w14:textId="77777777" w:rsidR="00671964" w:rsidRDefault="00671964" w:rsidP="002A47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CB1901"/>
    <w:multiLevelType w:val="hybridMultilevel"/>
    <w:tmpl w:val="54FEEF8C"/>
    <w:lvl w:ilvl="0" w:tplc="DCC02ADA">
      <w:start w:val="1"/>
      <w:numFmt w:val="upperLetter"/>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1" w15:restartNumberingAfterBreak="0">
    <w:nsid w:val="1AE62A60"/>
    <w:multiLevelType w:val="hybridMultilevel"/>
    <w:tmpl w:val="1F1E4AC4"/>
    <w:lvl w:ilvl="0" w:tplc="4A68C65A">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2" w15:restartNumberingAfterBreak="0">
    <w:nsid w:val="5A6813DF"/>
    <w:multiLevelType w:val="hybridMultilevel"/>
    <w:tmpl w:val="208010F8"/>
    <w:lvl w:ilvl="0" w:tplc="D2AC9BF8">
      <w:start w:val="1"/>
      <w:numFmt w:val="upperLetter"/>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3" w15:restartNumberingAfterBreak="0">
    <w:nsid w:val="67A030FF"/>
    <w:multiLevelType w:val="hybridMultilevel"/>
    <w:tmpl w:val="BAD64354"/>
    <w:lvl w:ilvl="0" w:tplc="6F989D8E">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4" w15:restartNumberingAfterBreak="0">
    <w:nsid w:val="67A45198"/>
    <w:multiLevelType w:val="multilevel"/>
    <w:tmpl w:val="1A1A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BEF6DCA"/>
    <w:multiLevelType w:val="hybridMultilevel"/>
    <w:tmpl w:val="363E3B02"/>
    <w:lvl w:ilvl="0" w:tplc="0CAC8FAA">
      <w:start w:val="1"/>
      <w:numFmt w:val="decimal"/>
      <w:lvlText w:val="%1."/>
      <w:lvlJc w:val="left"/>
      <w:pPr>
        <w:ind w:left="800" w:hanging="360"/>
      </w:pPr>
      <w:rPr>
        <w:rFonts w:hint="default"/>
        <w:b w:val="0"/>
        <w:bCs w:val="0"/>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6" w15:restartNumberingAfterBreak="0">
    <w:nsid w:val="6F2C3ECA"/>
    <w:multiLevelType w:val="hybridMultilevel"/>
    <w:tmpl w:val="D9288EDA"/>
    <w:lvl w:ilvl="0" w:tplc="786C3796">
      <w:start w:val="1"/>
      <w:numFmt w:val="upperLetter"/>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7" w15:restartNumberingAfterBreak="0">
    <w:nsid w:val="75D83495"/>
    <w:multiLevelType w:val="hybridMultilevel"/>
    <w:tmpl w:val="5F98CAD4"/>
    <w:lvl w:ilvl="0" w:tplc="7728C6E2">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num w:numId="1" w16cid:durableId="1788350532">
    <w:abstractNumId w:val="4"/>
  </w:num>
  <w:num w:numId="2" w16cid:durableId="315038956">
    <w:abstractNumId w:val="7"/>
  </w:num>
  <w:num w:numId="3" w16cid:durableId="2102599175">
    <w:abstractNumId w:val="1"/>
  </w:num>
  <w:num w:numId="4" w16cid:durableId="735512771">
    <w:abstractNumId w:val="5"/>
  </w:num>
  <w:num w:numId="5" w16cid:durableId="1988702075">
    <w:abstractNumId w:val="3"/>
  </w:num>
  <w:num w:numId="6" w16cid:durableId="703987996">
    <w:abstractNumId w:val="6"/>
  </w:num>
  <w:num w:numId="7" w16cid:durableId="501432933">
    <w:abstractNumId w:val="0"/>
  </w:num>
  <w:num w:numId="8" w16cid:durableId="16719860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BEC"/>
    <w:rsid w:val="00022B6A"/>
    <w:rsid w:val="0002732B"/>
    <w:rsid w:val="000345EE"/>
    <w:rsid w:val="0005090B"/>
    <w:rsid w:val="0005408A"/>
    <w:rsid w:val="00071518"/>
    <w:rsid w:val="00080617"/>
    <w:rsid w:val="000B0331"/>
    <w:rsid w:val="000B6CEE"/>
    <w:rsid w:val="000C3828"/>
    <w:rsid w:val="000C4F0E"/>
    <w:rsid w:val="000D3CE3"/>
    <w:rsid w:val="000D4BAB"/>
    <w:rsid w:val="000D4E50"/>
    <w:rsid w:val="00120BEC"/>
    <w:rsid w:val="00122D8F"/>
    <w:rsid w:val="00125E30"/>
    <w:rsid w:val="00150214"/>
    <w:rsid w:val="001841EE"/>
    <w:rsid w:val="001B48A0"/>
    <w:rsid w:val="001B53D9"/>
    <w:rsid w:val="001D21F2"/>
    <w:rsid w:val="001E0012"/>
    <w:rsid w:val="001F6681"/>
    <w:rsid w:val="001F7093"/>
    <w:rsid w:val="0020495F"/>
    <w:rsid w:val="002173EC"/>
    <w:rsid w:val="00221260"/>
    <w:rsid w:val="00221881"/>
    <w:rsid w:val="002303C6"/>
    <w:rsid w:val="002527CD"/>
    <w:rsid w:val="00261B1E"/>
    <w:rsid w:val="00276F45"/>
    <w:rsid w:val="00286329"/>
    <w:rsid w:val="002864A5"/>
    <w:rsid w:val="002A47D1"/>
    <w:rsid w:val="002A66B7"/>
    <w:rsid w:val="002C238E"/>
    <w:rsid w:val="002D0DCD"/>
    <w:rsid w:val="002D1530"/>
    <w:rsid w:val="002D3BB6"/>
    <w:rsid w:val="002F2E34"/>
    <w:rsid w:val="002F6570"/>
    <w:rsid w:val="00314DC2"/>
    <w:rsid w:val="0033151B"/>
    <w:rsid w:val="0034607C"/>
    <w:rsid w:val="003562CF"/>
    <w:rsid w:val="003640D2"/>
    <w:rsid w:val="003721C0"/>
    <w:rsid w:val="00376BEC"/>
    <w:rsid w:val="00385588"/>
    <w:rsid w:val="00386D03"/>
    <w:rsid w:val="003A19A0"/>
    <w:rsid w:val="003D6C51"/>
    <w:rsid w:val="003F45C1"/>
    <w:rsid w:val="00402A23"/>
    <w:rsid w:val="00410A80"/>
    <w:rsid w:val="00420D3D"/>
    <w:rsid w:val="004221C3"/>
    <w:rsid w:val="004247EF"/>
    <w:rsid w:val="00432365"/>
    <w:rsid w:val="00446092"/>
    <w:rsid w:val="00482FE2"/>
    <w:rsid w:val="0049319F"/>
    <w:rsid w:val="004975EE"/>
    <w:rsid w:val="004A4C56"/>
    <w:rsid w:val="004B7C1B"/>
    <w:rsid w:val="004C540B"/>
    <w:rsid w:val="004E2A0E"/>
    <w:rsid w:val="004E5E62"/>
    <w:rsid w:val="004E6C03"/>
    <w:rsid w:val="004E6D80"/>
    <w:rsid w:val="004F0061"/>
    <w:rsid w:val="004F4809"/>
    <w:rsid w:val="00531094"/>
    <w:rsid w:val="00536A78"/>
    <w:rsid w:val="00540959"/>
    <w:rsid w:val="00547942"/>
    <w:rsid w:val="00547BB5"/>
    <w:rsid w:val="005738EB"/>
    <w:rsid w:val="005862F2"/>
    <w:rsid w:val="00595391"/>
    <w:rsid w:val="005A28E5"/>
    <w:rsid w:val="005A7A2F"/>
    <w:rsid w:val="005C1394"/>
    <w:rsid w:val="005C1D9C"/>
    <w:rsid w:val="005D2AEB"/>
    <w:rsid w:val="005D6E79"/>
    <w:rsid w:val="005D7A07"/>
    <w:rsid w:val="005F0D8B"/>
    <w:rsid w:val="00614BCF"/>
    <w:rsid w:val="00620670"/>
    <w:rsid w:val="00644963"/>
    <w:rsid w:val="00671964"/>
    <w:rsid w:val="006723BA"/>
    <w:rsid w:val="006970EA"/>
    <w:rsid w:val="006A0D67"/>
    <w:rsid w:val="006A0DF6"/>
    <w:rsid w:val="006B23D5"/>
    <w:rsid w:val="006C50DB"/>
    <w:rsid w:val="006D5545"/>
    <w:rsid w:val="006E057E"/>
    <w:rsid w:val="006E0752"/>
    <w:rsid w:val="006E13BB"/>
    <w:rsid w:val="006E40EA"/>
    <w:rsid w:val="006F53B9"/>
    <w:rsid w:val="0072002D"/>
    <w:rsid w:val="0073453A"/>
    <w:rsid w:val="007436C3"/>
    <w:rsid w:val="0074780E"/>
    <w:rsid w:val="00750FBE"/>
    <w:rsid w:val="00754FF3"/>
    <w:rsid w:val="00757FDB"/>
    <w:rsid w:val="00760047"/>
    <w:rsid w:val="00771CB1"/>
    <w:rsid w:val="00771ECD"/>
    <w:rsid w:val="00775DCF"/>
    <w:rsid w:val="0079504A"/>
    <w:rsid w:val="007A25FD"/>
    <w:rsid w:val="007A5F13"/>
    <w:rsid w:val="007D7CBF"/>
    <w:rsid w:val="007E1856"/>
    <w:rsid w:val="007F3B74"/>
    <w:rsid w:val="007F6240"/>
    <w:rsid w:val="007F747E"/>
    <w:rsid w:val="007F7486"/>
    <w:rsid w:val="008010DC"/>
    <w:rsid w:val="00807498"/>
    <w:rsid w:val="00817067"/>
    <w:rsid w:val="008279E8"/>
    <w:rsid w:val="00834906"/>
    <w:rsid w:val="00834FB5"/>
    <w:rsid w:val="008361D8"/>
    <w:rsid w:val="00856AA8"/>
    <w:rsid w:val="00862048"/>
    <w:rsid w:val="008863BA"/>
    <w:rsid w:val="00890090"/>
    <w:rsid w:val="008B54B7"/>
    <w:rsid w:val="008B7732"/>
    <w:rsid w:val="00900517"/>
    <w:rsid w:val="009022F8"/>
    <w:rsid w:val="0090533B"/>
    <w:rsid w:val="00905C8E"/>
    <w:rsid w:val="00905F0A"/>
    <w:rsid w:val="00931DD6"/>
    <w:rsid w:val="0095233F"/>
    <w:rsid w:val="00964879"/>
    <w:rsid w:val="00982894"/>
    <w:rsid w:val="00993F1C"/>
    <w:rsid w:val="00994C7F"/>
    <w:rsid w:val="00995499"/>
    <w:rsid w:val="009A1BD4"/>
    <w:rsid w:val="009C1ED1"/>
    <w:rsid w:val="009C2D32"/>
    <w:rsid w:val="009D70A4"/>
    <w:rsid w:val="00A01C7F"/>
    <w:rsid w:val="00A05245"/>
    <w:rsid w:val="00A12B3A"/>
    <w:rsid w:val="00A135C8"/>
    <w:rsid w:val="00A21588"/>
    <w:rsid w:val="00A23BAB"/>
    <w:rsid w:val="00A41F84"/>
    <w:rsid w:val="00A438E0"/>
    <w:rsid w:val="00A62EC7"/>
    <w:rsid w:val="00A70D05"/>
    <w:rsid w:val="00A72A96"/>
    <w:rsid w:val="00A744DF"/>
    <w:rsid w:val="00A86482"/>
    <w:rsid w:val="00A90C96"/>
    <w:rsid w:val="00A90FD3"/>
    <w:rsid w:val="00A92CE9"/>
    <w:rsid w:val="00A940AC"/>
    <w:rsid w:val="00AC1FC1"/>
    <w:rsid w:val="00AC6548"/>
    <w:rsid w:val="00AD2053"/>
    <w:rsid w:val="00AD79F2"/>
    <w:rsid w:val="00AE48A5"/>
    <w:rsid w:val="00AF34BA"/>
    <w:rsid w:val="00AF72E0"/>
    <w:rsid w:val="00B02569"/>
    <w:rsid w:val="00B03BDF"/>
    <w:rsid w:val="00B166FF"/>
    <w:rsid w:val="00B34D00"/>
    <w:rsid w:val="00B50885"/>
    <w:rsid w:val="00B743BC"/>
    <w:rsid w:val="00BB7CB3"/>
    <w:rsid w:val="00BD6509"/>
    <w:rsid w:val="00C06050"/>
    <w:rsid w:val="00C10223"/>
    <w:rsid w:val="00C47D0F"/>
    <w:rsid w:val="00C5194E"/>
    <w:rsid w:val="00C53D66"/>
    <w:rsid w:val="00C828B2"/>
    <w:rsid w:val="00C91EEC"/>
    <w:rsid w:val="00C95D8B"/>
    <w:rsid w:val="00CA17F1"/>
    <w:rsid w:val="00CA4045"/>
    <w:rsid w:val="00CB317B"/>
    <w:rsid w:val="00CC1447"/>
    <w:rsid w:val="00CD0347"/>
    <w:rsid w:val="00CD4E7D"/>
    <w:rsid w:val="00CD55B2"/>
    <w:rsid w:val="00CE7EAE"/>
    <w:rsid w:val="00CF5C1D"/>
    <w:rsid w:val="00CF67C3"/>
    <w:rsid w:val="00D440E6"/>
    <w:rsid w:val="00D450D1"/>
    <w:rsid w:val="00D51E96"/>
    <w:rsid w:val="00D56BBA"/>
    <w:rsid w:val="00D953AA"/>
    <w:rsid w:val="00DA3185"/>
    <w:rsid w:val="00DA4083"/>
    <w:rsid w:val="00DB5EAD"/>
    <w:rsid w:val="00DD3D59"/>
    <w:rsid w:val="00DD6F54"/>
    <w:rsid w:val="00E40B88"/>
    <w:rsid w:val="00E43FD0"/>
    <w:rsid w:val="00E444C7"/>
    <w:rsid w:val="00E6184E"/>
    <w:rsid w:val="00E70113"/>
    <w:rsid w:val="00E7149A"/>
    <w:rsid w:val="00E734AB"/>
    <w:rsid w:val="00E74850"/>
    <w:rsid w:val="00EA118B"/>
    <w:rsid w:val="00EC6FA1"/>
    <w:rsid w:val="00F069C1"/>
    <w:rsid w:val="00F200DD"/>
    <w:rsid w:val="00F36A59"/>
    <w:rsid w:val="00F427A9"/>
    <w:rsid w:val="00F47300"/>
    <w:rsid w:val="00F5119F"/>
    <w:rsid w:val="00F51D71"/>
    <w:rsid w:val="00F565DD"/>
    <w:rsid w:val="00F72A07"/>
    <w:rsid w:val="00FB620D"/>
    <w:rsid w:val="00FC392F"/>
    <w:rsid w:val="00FD781C"/>
    <w:rsid w:val="00FE74D7"/>
    <w:rsid w:val="00FE7840"/>
    <w:rsid w:val="00FF01EC"/>
    <w:rsid w:val="00FF5A2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D77966"/>
  <w15:chartTrackingRefBased/>
  <w15:docId w15:val="{235FF923-82E4-4435-BF4B-068618363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Cs w:val="22"/>
        <w:lang w:val="en-US" w:eastAsia="ko-KR" w:bidi="ar-SA"/>
        <w14:ligatures w14:val="standardContextual"/>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1">
    <w:name w:val="heading 1"/>
    <w:basedOn w:val="a"/>
    <w:next w:val="a"/>
    <w:link w:val="1Char"/>
    <w:uiPriority w:val="9"/>
    <w:qFormat/>
    <w:rsid w:val="00376BE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376BE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376BEC"/>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Char"/>
    <w:uiPriority w:val="9"/>
    <w:semiHidden/>
    <w:unhideWhenUsed/>
    <w:qFormat/>
    <w:rsid w:val="00376BE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376BE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376BE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376BE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376BE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376BE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376BEC"/>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376BEC"/>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376BEC"/>
    <w:rPr>
      <w:rFonts w:asciiTheme="majorHAnsi" w:eastAsiaTheme="majorEastAsia" w:hAnsiTheme="majorHAnsi" w:cstheme="majorBidi"/>
      <w:color w:val="000000" w:themeColor="text1"/>
      <w:sz w:val="24"/>
      <w:szCs w:val="24"/>
    </w:rPr>
  </w:style>
  <w:style w:type="character" w:customStyle="1" w:styleId="4Char">
    <w:name w:val="제목 4 Char"/>
    <w:basedOn w:val="a0"/>
    <w:link w:val="4"/>
    <w:uiPriority w:val="9"/>
    <w:semiHidden/>
    <w:rsid w:val="00376BEC"/>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376BEC"/>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376BEC"/>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376BEC"/>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376BEC"/>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376BEC"/>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376BEC"/>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376BEC"/>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376BEC"/>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376BEC"/>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376BEC"/>
    <w:pPr>
      <w:spacing w:before="160"/>
      <w:jc w:val="center"/>
    </w:pPr>
    <w:rPr>
      <w:i/>
      <w:iCs/>
      <w:color w:val="404040" w:themeColor="text1" w:themeTint="BF"/>
    </w:rPr>
  </w:style>
  <w:style w:type="character" w:customStyle="1" w:styleId="Char1">
    <w:name w:val="인용 Char"/>
    <w:basedOn w:val="a0"/>
    <w:link w:val="a5"/>
    <w:uiPriority w:val="29"/>
    <w:rsid w:val="00376BEC"/>
    <w:rPr>
      <w:i/>
      <w:iCs/>
      <w:color w:val="404040" w:themeColor="text1" w:themeTint="BF"/>
    </w:rPr>
  </w:style>
  <w:style w:type="paragraph" w:styleId="a6">
    <w:name w:val="List Paragraph"/>
    <w:basedOn w:val="a"/>
    <w:uiPriority w:val="34"/>
    <w:qFormat/>
    <w:rsid w:val="00376BEC"/>
    <w:pPr>
      <w:ind w:left="720"/>
      <w:contextualSpacing/>
    </w:pPr>
  </w:style>
  <w:style w:type="character" w:styleId="a7">
    <w:name w:val="Intense Emphasis"/>
    <w:basedOn w:val="a0"/>
    <w:uiPriority w:val="21"/>
    <w:qFormat/>
    <w:rsid w:val="00376BEC"/>
    <w:rPr>
      <w:i/>
      <w:iCs/>
      <w:color w:val="0F4761" w:themeColor="accent1" w:themeShade="BF"/>
    </w:rPr>
  </w:style>
  <w:style w:type="paragraph" w:styleId="a8">
    <w:name w:val="Intense Quote"/>
    <w:basedOn w:val="a"/>
    <w:next w:val="a"/>
    <w:link w:val="Char2"/>
    <w:uiPriority w:val="30"/>
    <w:qFormat/>
    <w:rsid w:val="00376B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376BEC"/>
    <w:rPr>
      <w:i/>
      <w:iCs/>
      <w:color w:val="0F4761" w:themeColor="accent1" w:themeShade="BF"/>
    </w:rPr>
  </w:style>
  <w:style w:type="character" w:styleId="a9">
    <w:name w:val="Intense Reference"/>
    <w:basedOn w:val="a0"/>
    <w:uiPriority w:val="32"/>
    <w:qFormat/>
    <w:rsid w:val="00376BEC"/>
    <w:rPr>
      <w:b/>
      <w:bCs/>
      <w:smallCaps/>
      <w:color w:val="0F4761" w:themeColor="accent1" w:themeShade="BF"/>
      <w:spacing w:val="5"/>
    </w:rPr>
  </w:style>
  <w:style w:type="character" w:styleId="aa">
    <w:name w:val="Hyperlink"/>
    <w:basedOn w:val="a0"/>
    <w:uiPriority w:val="99"/>
    <w:unhideWhenUsed/>
    <w:rsid w:val="008863BA"/>
    <w:rPr>
      <w:color w:val="467886" w:themeColor="hyperlink"/>
      <w:u w:val="single"/>
    </w:rPr>
  </w:style>
  <w:style w:type="character" w:styleId="ab">
    <w:name w:val="Unresolved Mention"/>
    <w:basedOn w:val="a0"/>
    <w:uiPriority w:val="99"/>
    <w:semiHidden/>
    <w:unhideWhenUsed/>
    <w:rsid w:val="008863BA"/>
    <w:rPr>
      <w:color w:val="605E5C"/>
      <w:shd w:val="clear" w:color="auto" w:fill="E1DFDD"/>
    </w:rPr>
  </w:style>
  <w:style w:type="character" w:styleId="ac">
    <w:name w:val="line number"/>
    <w:basedOn w:val="a0"/>
    <w:uiPriority w:val="99"/>
    <w:semiHidden/>
    <w:unhideWhenUsed/>
    <w:rsid w:val="001841EE"/>
  </w:style>
  <w:style w:type="paragraph" w:styleId="ad">
    <w:name w:val="header"/>
    <w:basedOn w:val="a"/>
    <w:link w:val="Char3"/>
    <w:uiPriority w:val="99"/>
    <w:unhideWhenUsed/>
    <w:rsid w:val="002A47D1"/>
    <w:pPr>
      <w:tabs>
        <w:tab w:val="center" w:pos="4513"/>
        <w:tab w:val="right" w:pos="9026"/>
      </w:tabs>
      <w:snapToGrid w:val="0"/>
    </w:pPr>
  </w:style>
  <w:style w:type="character" w:customStyle="1" w:styleId="Char3">
    <w:name w:val="머리글 Char"/>
    <w:basedOn w:val="a0"/>
    <w:link w:val="ad"/>
    <w:uiPriority w:val="99"/>
    <w:rsid w:val="002A47D1"/>
  </w:style>
  <w:style w:type="paragraph" w:styleId="ae">
    <w:name w:val="footer"/>
    <w:basedOn w:val="a"/>
    <w:link w:val="Char4"/>
    <w:uiPriority w:val="99"/>
    <w:unhideWhenUsed/>
    <w:rsid w:val="002A47D1"/>
    <w:pPr>
      <w:tabs>
        <w:tab w:val="center" w:pos="4513"/>
        <w:tab w:val="right" w:pos="9026"/>
      </w:tabs>
      <w:snapToGrid w:val="0"/>
    </w:pPr>
  </w:style>
  <w:style w:type="character" w:customStyle="1" w:styleId="Char4">
    <w:name w:val="바닥글 Char"/>
    <w:basedOn w:val="a0"/>
    <w:link w:val="ae"/>
    <w:uiPriority w:val="99"/>
    <w:rsid w:val="002A47D1"/>
  </w:style>
  <w:style w:type="paragraph" w:styleId="af">
    <w:name w:val="Revision"/>
    <w:hidden/>
    <w:uiPriority w:val="99"/>
    <w:semiHidden/>
    <w:rsid w:val="00E43FD0"/>
    <w:pPr>
      <w:spacing w:after="0" w:line="240" w:lineRule="auto"/>
      <w:jc w:val="left"/>
    </w:pPr>
  </w:style>
  <w:style w:type="character" w:styleId="af0">
    <w:name w:val="annotation reference"/>
    <w:basedOn w:val="a0"/>
    <w:uiPriority w:val="99"/>
    <w:semiHidden/>
    <w:unhideWhenUsed/>
    <w:rsid w:val="00620670"/>
    <w:rPr>
      <w:sz w:val="18"/>
      <w:szCs w:val="18"/>
    </w:rPr>
  </w:style>
  <w:style w:type="paragraph" w:styleId="af1">
    <w:name w:val="annotation text"/>
    <w:basedOn w:val="a"/>
    <w:link w:val="Char5"/>
    <w:uiPriority w:val="99"/>
    <w:unhideWhenUsed/>
    <w:rsid w:val="00620670"/>
    <w:pPr>
      <w:jc w:val="left"/>
    </w:pPr>
  </w:style>
  <w:style w:type="character" w:customStyle="1" w:styleId="Char5">
    <w:name w:val="메모 텍스트 Char"/>
    <w:basedOn w:val="a0"/>
    <w:link w:val="af1"/>
    <w:uiPriority w:val="99"/>
    <w:rsid w:val="00620670"/>
  </w:style>
  <w:style w:type="paragraph" w:styleId="af2">
    <w:name w:val="annotation subject"/>
    <w:basedOn w:val="af1"/>
    <w:next w:val="af1"/>
    <w:link w:val="Char6"/>
    <w:uiPriority w:val="99"/>
    <w:semiHidden/>
    <w:unhideWhenUsed/>
    <w:rsid w:val="00620670"/>
    <w:rPr>
      <w:b/>
      <w:bCs/>
    </w:rPr>
  </w:style>
  <w:style w:type="character" w:customStyle="1" w:styleId="Char6">
    <w:name w:val="메모 주제 Char"/>
    <w:basedOn w:val="Char5"/>
    <w:link w:val="af2"/>
    <w:uiPriority w:val="99"/>
    <w:semiHidden/>
    <w:rsid w:val="0062067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8017770">
      <w:bodyDiv w:val="1"/>
      <w:marLeft w:val="0"/>
      <w:marRight w:val="0"/>
      <w:marTop w:val="0"/>
      <w:marBottom w:val="0"/>
      <w:divBdr>
        <w:top w:val="none" w:sz="0" w:space="0" w:color="auto"/>
        <w:left w:val="none" w:sz="0" w:space="0" w:color="auto"/>
        <w:bottom w:val="none" w:sz="0" w:space="0" w:color="auto"/>
        <w:right w:val="none" w:sz="0" w:space="0" w:color="auto"/>
      </w:divBdr>
      <w:divsChild>
        <w:div w:id="541989319">
          <w:marLeft w:val="0"/>
          <w:marRight w:val="0"/>
          <w:marTop w:val="0"/>
          <w:marBottom w:val="0"/>
          <w:divBdr>
            <w:top w:val="none" w:sz="0" w:space="0" w:color="auto"/>
            <w:left w:val="none" w:sz="0" w:space="0" w:color="auto"/>
            <w:bottom w:val="none" w:sz="0" w:space="0" w:color="auto"/>
            <w:right w:val="none" w:sz="0" w:space="0" w:color="auto"/>
          </w:divBdr>
        </w:div>
      </w:divsChild>
    </w:div>
    <w:div w:id="123234229">
      <w:bodyDiv w:val="1"/>
      <w:marLeft w:val="0"/>
      <w:marRight w:val="0"/>
      <w:marTop w:val="0"/>
      <w:marBottom w:val="0"/>
      <w:divBdr>
        <w:top w:val="none" w:sz="0" w:space="0" w:color="auto"/>
        <w:left w:val="none" w:sz="0" w:space="0" w:color="auto"/>
        <w:bottom w:val="none" w:sz="0" w:space="0" w:color="auto"/>
        <w:right w:val="none" w:sz="0" w:space="0" w:color="auto"/>
      </w:divBdr>
      <w:divsChild>
        <w:div w:id="244265494">
          <w:marLeft w:val="0"/>
          <w:marRight w:val="0"/>
          <w:marTop w:val="0"/>
          <w:marBottom w:val="0"/>
          <w:divBdr>
            <w:top w:val="none" w:sz="0" w:space="0" w:color="auto"/>
            <w:left w:val="none" w:sz="0" w:space="0" w:color="auto"/>
            <w:bottom w:val="none" w:sz="0" w:space="0" w:color="auto"/>
            <w:right w:val="none" w:sz="0" w:space="0" w:color="auto"/>
          </w:divBdr>
        </w:div>
      </w:divsChild>
    </w:div>
    <w:div w:id="390351752">
      <w:bodyDiv w:val="1"/>
      <w:marLeft w:val="0"/>
      <w:marRight w:val="0"/>
      <w:marTop w:val="0"/>
      <w:marBottom w:val="0"/>
      <w:divBdr>
        <w:top w:val="none" w:sz="0" w:space="0" w:color="auto"/>
        <w:left w:val="none" w:sz="0" w:space="0" w:color="auto"/>
        <w:bottom w:val="none" w:sz="0" w:space="0" w:color="auto"/>
        <w:right w:val="none" w:sz="0" w:space="0" w:color="auto"/>
      </w:divBdr>
      <w:divsChild>
        <w:div w:id="1855919286">
          <w:marLeft w:val="0"/>
          <w:marRight w:val="0"/>
          <w:marTop w:val="0"/>
          <w:marBottom w:val="0"/>
          <w:divBdr>
            <w:top w:val="none" w:sz="0" w:space="0" w:color="auto"/>
            <w:left w:val="none" w:sz="0" w:space="0" w:color="auto"/>
            <w:bottom w:val="none" w:sz="0" w:space="0" w:color="auto"/>
            <w:right w:val="none" w:sz="0" w:space="0" w:color="auto"/>
          </w:divBdr>
        </w:div>
      </w:divsChild>
    </w:div>
    <w:div w:id="422340813">
      <w:bodyDiv w:val="1"/>
      <w:marLeft w:val="0"/>
      <w:marRight w:val="0"/>
      <w:marTop w:val="0"/>
      <w:marBottom w:val="0"/>
      <w:divBdr>
        <w:top w:val="none" w:sz="0" w:space="0" w:color="auto"/>
        <w:left w:val="none" w:sz="0" w:space="0" w:color="auto"/>
        <w:bottom w:val="none" w:sz="0" w:space="0" w:color="auto"/>
        <w:right w:val="none" w:sz="0" w:space="0" w:color="auto"/>
      </w:divBdr>
      <w:divsChild>
        <w:div w:id="610163262">
          <w:marLeft w:val="0"/>
          <w:marRight w:val="0"/>
          <w:marTop w:val="0"/>
          <w:marBottom w:val="0"/>
          <w:divBdr>
            <w:top w:val="none" w:sz="0" w:space="0" w:color="auto"/>
            <w:left w:val="none" w:sz="0" w:space="0" w:color="auto"/>
            <w:bottom w:val="none" w:sz="0" w:space="0" w:color="auto"/>
            <w:right w:val="none" w:sz="0" w:space="0" w:color="auto"/>
          </w:divBdr>
        </w:div>
      </w:divsChild>
    </w:div>
    <w:div w:id="487139900">
      <w:bodyDiv w:val="1"/>
      <w:marLeft w:val="0"/>
      <w:marRight w:val="0"/>
      <w:marTop w:val="0"/>
      <w:marBottom w:val="0"/>
      <w:divBdr>
        <w:top w:val="none" w:sz="0" w:space="0" w:color="auto"/>
        <w:left w:val="none" w:sz="0" w:space="0" w:color="auto"/>
        <w:bottom w:val="none" w:sz="0" w:space="0" w:color="auto"/>
        <w:right w:val="none" w:sz="0" w:space="0" w:color="auto"/>
      </w:divBdr>
    </w:div>
    <w:div w:id="646788381">
      <w:bodyDiv w:val="1"/>
      <w:marLeft w:val="0"/>
      <w:marRight w:val="0"/>
      <w:marTop w:val="0"/>
      <w:marBottom w:val="0"/>
      <w:divBdr>
        <w:top w:val="none" w:sz="0" w:space="0" w:color="auto"/>
        <w:left w:val="none" w:sz="0" w:space="0" w:color="auto"/>
        <w:bottom w:val="none" w:sz="0" w:space="0" w:color="auto"/>
        <w:right w:val="none" w:sz="0" w:space="0" w:color="auto"/>
      </w:divBdr>
    </w:div>
    <w:div w:id="707796522">
      <w:bodyDiv w:val="1"/>
      <w:marLeft w:val="0"/>
      <w:marRight w:val="0"/>
      <w:marTop w:val="0"/>
      <w:marBottom w:val="0"/>
      <w:divBdr>
        <w:top w:val="none" w:sz="0" w:space="0" w:color="auto"/>
        <w:left w:val="none" w:sz="0" w:space="0" w:color="auto"/>
        <w:bottom w:val="none" w:sz="0" w:space="0" w:color="auto"/>
        <w:right w:val="none" w:sz="0" w:space="0" w:color="auto"/>
      </w:divBdr>
    </w:div>
    <w:div w:id="852647136">
      <w:bodyDiv w:val="1"/>
      <w:marLeft w:val="0"/>
      <w:marRight w:val="0"/>
      <w:marTop w:val="0"/>
      <w:marBottom w:val="0"/>
      <w:divBdr>
        <w:top w:val="none" w:sz="0" w:space="0" w:color="auto"/>
        <w:left w:val="none" w:sz="0" w:space="0" w:color="auto"/>
        <w:bottom w:val="none" w:sz="0" w:space="0" w:color="auto"/>
        <w:right w:val="none" w:sz="0" w:space="0" w:color="auto"/>
      </w:divBdr>
      <w:divsChild>
        <w:div w:id="1889761360">
          <w:marLeft w:val="0"/>
          <w:marRight w:val="0"/>
          <w:marTop w:val="0"/>
          <w:marBottom w:val="0"/>
          <w:divBdr>
            <w:top w:val="none" w:sz="0" w:space="0" w:color="auto"/>
            <w:left w:val="none" w:sz="0" w:space="0" w:color="auto"/>
            <w:bottom w:val="none" w:sz="0" w:space="0" w:color="auto"/>
            <w:right w:val="none" w:sz="0" w:space="0" w:color="auto"/>
          </w:divBdr>
        </w:div>
      </w:divsChild>
    </w:div>
    <w:div w:id="869994847">
      <w:bodyDiv w:val="1"/>
      <w:marLeft w:val="0"/>
      <w:marRight w:val="0"/>
      <w:marTop w:val="0"/>
      <w:marBottom w:val="0"/>
      <w:divBdr>
        <w:top w:val="none" w:sz="0" w:space="0" w:color="auto"/>
        <w:left w:val="none" w:sz="0" w:space="0" w:color="auto"/>
        <w:bottom w:val="none" w:sz="0" w:space="0" w:color="auto"/>
        <w:right w:val="none" w:sz="0" w:space="0" w:color="auto"/>
      </w:divBdr>
      <w:divsChild>
        <w:div w:id="1997685012">
          <w:marLeft w:val="0"/>
          <w:marRight w:val="0"/>
          <w:marTop w:val="0"/>
          <w:marBottom w:val="0"/>
          <w:divBdr>
            <w:top w:val="none" w:sz="0" w:space="0" w:color="auto"/>
            <w:left w:val="none" w:sz="0" w:space="0" w:color="auto"/>
            <w:bottom w:val="none" w:sz="0" w:space="0" w:color="auto"/>
            <w:right w:val="none" w:sz="0" w:space="0" w:color="auto"/>
          </w:divBdr>
        </w:div>
      </w:divsChild>
    </w:div>
    <w:div w:id="998965873">
      <w:bodyDiv w:val="1"/>
      <w:marLeft w:val="0"/>
      <w:marRight w:val="0"/>
      <w:marTop w:val="0"/>
      <w:marBottom w:val="0"/>
      <w:divBdr>
        <w:top w:val="none" w:sz="0" w:space="0" w:color="auto"/>
        <w:left w:val="none" w:sz="0" w:space="0" w:color="auto"/>
        <w:bottom w:val="none" w:sz="0" w:space="0" w:color="auto"/>
        <w:right w:val="none" w:sz="0" w:space="0" w:color="auto"/>
      </w:divBdr>
      <w:divsChild>
        <w:div w:id="229967917">
          <w:marLeft w:val="0"/>
          <w:marRight w:val="0"/>
          <w:marTop w:val="0"/>
          <w:marBottom w:val="0"/>
          <w:divBdr>
            <w:top w:val="none" w:sz="0" w:space="0" w:color="auto"/>
            <w:left w:val="none" w:sz="0" w:space="0" w:color="auto"/>
            <w:bottom w:val="none" w:sz="0" w:space="0" w:color="auto"/>
            <w:right w:val="none" w:sz="0" w:space="0" w:color="auto"/>
          </w:divBdr>
        </w:div>
      </w:divsChild>
    </w:div>
    <w:div w:id="1043555106">
      <w:bodyDiv w:val="1"/>
      <w:marLeft w:val="0"/>
      <w:marRight w:val="0"/>
      <w:marTop w:val="0"/>
      <w:marBottom w:val="0"/>
      <w:divBdr>
        <w:top w:val="none" w:sz="0" w:space="0" w:color="auto"/>
        <w:left w:val="none" w:sz="0" w:space="0" w:color="auto"/>
        <w:bottom w:val="none" w:sz="0" w:space="0" w:color="auto"/>
        <w:right w:val="none" w:sz="0" w:space="0" w:color="auto"/>
      </w:divBdr>
      <w:divsChild>
        <w:div w:id="319314014">
          <w:marLeft w:val="0"/>
          <w:marRight w:val="0"/>
          <w:marTop w:val="0"/>
          <w:marBottom w:val="0"/>
          <w:divBdr>
            <w:top w:val="none" w:sz="0" w:space="0" w:color="auto"/>
            <w:left w:val="none" w:sz="0" w:space="0" w:color="auto"/>
            <w:bottom w:val="none" w:sz="0" w:space="0" w:color="auto"/>
            <w:right w:val="none" w:sz="0" w:space="0" w:color="auto"/>
          </w:divBdr>
        </w:div>
      </w:divsChild>
    </w:div>
    <w:div w:id="1218472952">
      <w:bodyDiv w:val="1"/>
      <w:marLeft w:val="0"/>
      <w:marRight w:val="0"/>
      <w:marTop w:val="0"/>
      <w:marBottom w:val="0"/>
      <w:divBdr>
        <w:top w:val="none" w:sz="0" w:space="0" w:color="auto"/>
        <w:left w:val="none" w:sz="0" w:space="0" w:color="auto"/>
        <w:bottom w:val="none" w:sz="0" w:space="0" w:color="auto"/>
        <w:right w:val="none" w:sz="0" w:space="0" w:color="auto"/>
      </w:divBdr>
      <w:divsChild>
        <w:div w:id="1393770546">
          <w:marLeft w:val="0"/>
          <w:marRight w:val="0"/>
          <w:marTop w:val="0"/>
          <w:marBottom w:val="0"/>
          <w:divBdr>
            <w:top w:val="none" w:sz="0" w:space="0" w:color="auto"/>
            <w:left w:val="none" w:sz="0" w:space="0" w:color="auto"/>
            <w:bottom w:val="none" w:sz="0" w:space="0" w:color="auto"/>
            <w:right w:val="none" w:sz="0" w:space="0" w:color="auto"/>
          </w:divBdr>
        </w:div>
      </w:divsChild>
    </w:div>
    <w:div w:id="1261765433">
      <w:bodyDiv w:val="1"/>
      <w:marLeft w:val="0"/>
      <w:marRight w:val="0"/>
      <w:marTop w:val="0"/>
      <w:marBottom w:val="0"/>
      <w:divBdr>
        <w:top w:val="none" w:sz="0" w:space="0" w:color="auto"/>
        <w:left w:val="none" w:sz="0" w:space="0" w:color="auto"/>
        <w:bottom w:val="none" w:sz="0" w:space="0" w:color="auto"/>
        <w:right w:val="none" w:sz="0" w:space="0" w:color="auto"/>
      </w:divBdr>
      <w:divsChild>
        <w:div w:id="308437384">
          <w:marLeft w:val="0"/>
          <w:marRight w:val="0"/>
          <w:marTop w:val="0"/>
          <w:marBottom w:val="0"/>
          <w:divBdr>
            <w:top w:val="none" w:sz="0" w:space="0" w:color="auto"/>
            <w:left w:val="none" w:sz="0" w:space="0" w:color="auto"/>
            <w:bottom w:val="none" w:sz="0" w:space="0" w:color="auto"/>
            <w:right w:val="none" w:sz="0" w:space="0" w:color="auto"/>
          </w:divBdr>
        </w:div>
      </w:divsChild>
    </w:div>
    <w:div w:id="1333952390">
      <w:bodyDiv w:val="1"/>
      <w:marLeft w:val="0"/>
      <w:marRight w:val="0"/>
      <w:marTop w:val="0"/>
      <w:marBottom w:val="0"/>
      <w:divBdr>
        <w:top w:val="none" w:sz="0" w:space="0" w:color="auto"/>
        <w:left w:val="none" w:sz="0" w:space="0" w:color="auto"/>
        <w:bottom w:val="none" w:sz="0" w:space="0" w:color="auto"/>
        <w:right w:val="none" w:sz="0" w:space="0" w:color="auto"/>
      </w:divBdr>
    </w:div>
    <w:div w:id="1344480075">
      <w:bodyDiv w:val="1"/>
      <w:marLeft w:val="0"/>
      <w:marRight w:val="0"/>
      <w:marTop w:val="0"/>
      <w:marBottom w:val="0"/>
      <w:divBdr>
        <w:top w:val="none" w:sz="0" w:space="0" w:color="auto"/>
        <w:left w:val="none" w:sz="0" w:space="0" w:color="auto"/>
        <w:bottom w:val="none" w:sz="0" w:space="0" w:color="auto"/>
        <w:right w:val="none" w:sz="0" w:space="0" w:color="auto"/>
      </w:divBdr>
      <w:divsChild>
        <w:div w:id="1111970547">
          <w:marLeft w:val="0"/>
          <w:marRight w:val="0"/>
          <w:marTop w:val="0"/>
          <w:marBottom w:val="0"/>
          <w:divBdr>
            <w:top w:val="none" w:sz="0" w:space="0" w:color="auto"/>
            <w:left w:val="none" w:sz="0" w:space="0" w:color="auto"/>
            <w:bottom w:val="none" w:sz="0" w:space="0" w:color="auto"/>
            <w:right w:val="none" w:sz="0" w:space="0" w:color="auto"/>
          </w:divBdr>
        </w:div>
      </w:divsChild>
    </w:div>
    <w:div w:id="1548444926">
      <w:bodyDiv w:val="1"/>
      <w:marLeft w:val="0"/>
      <w:marRight w:val="0"/>
      <w:marTop w:val="0"/>
      <w:marBottom w:val="0"/>
      <w:divBdr>
        <w:top w:val="none" w:sz="0" w:space="0" w:color="auto"/>
        <w:left w:val="none" w:sz="0" w:space="0" w:color="auto"/>
        <w:bottom w:val="none" w:sz="0" w:space="0" w:color="auto"/>
        <w:right w:val="none" w:sz="0" w:space="0" w:color="auto"/>
      </w:divBdr>
      <w:divsChild>
        <w:div w:id="802385277">
          <w:marLeft w:val="0"/>
          <w:marRight w:val="0"/>
          <w:marTop w:val="0"/>
          <w:marBottom w:val="0"/>
          <w:divBdr>
            <w:top w:val="none" w:sz="0" w:space="0" w:color="auto"/>
            <w:left w:val="none" w:sz="0" w:space="0" w:color="auto"/>
            <w:bottom w:val="none" w:sz="0" w:space="0" w:color="auto"/>
            <w:right w:val="none" w:sz="0" w:space="0" w:color="auto"/>
          </w:divBdr>
          <w:divsChild>
            <w:div w:id="1661621685">
              <w:marLeft w:val="0"/>
              <w:marRight w:val="0"/>
              <w:marTop w:val="0"/>
              <w:marBottom w:val="0"/>
              <w:divBdr>
                <w:top w:val="none" w:sz="0" w:space="0" w:color="auto"/>
                <w:left w:val="none" w:sz="0" w:space="0" w:color="auto"/>
                <w:bottom w:val="none" w:sz="0" w:space="0" w:color="auto"/>
                <w:right w:val="none" w:sz="0" w:space="0" w:color="auto"/>
              </w:divBdr>
              <w:divsChild>
                <w:div w:id="1750224240">
                  <w:marLeft w:val="0"/>
                  <w:marRight w:val="0"/>
                  <w:marTop w:val="0"/>
                  <w:marBottom w:val="0"/>
                  <w:divBdr>
                    <w:top w:val="none" w:sz="0" w:space="0" w:color="auto"/>
                    <w:left w:val="none" w:sz="0" w:space="0" w:color="auto"/>
                    <w:bottom w:val="none" w:sz="0" w:space="0" w:color="auto"/>
                    <w:right w:val="none" w:sz="0" w:space="0" w:color="auto"/>
                  </w:divBdr>
                  <w:divsChild>
                    <w:div w:id="803036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2930958">
          <w:marLeft w:val="0"/>
          <w:marRight w:val="0"/>
          <w:marTop w:val="0"/>
          <w:marBottom w:val="0"/>
          <w:divBdr>
            <w:top w:val="none" w:sz="0" w:space="0" w:color="auto"/>
            <w:left w:val="none" w:sz="0" w:space="0" w:color="auto"/>
            <w:bottom w:val="none" w:sz="0" w:space="0" w:color="auto"/>
            <w:right w:val="none" w:sz="0" w:space="0" w:color="auto"/>
          </w:divBdr>
          <w:divsChild>
            <w:div w:id="667367836">
              <w:marLeft w:val="0"/>
              <w:marRight w:val="0"/>
              <w:marTop w:val="0"/>
              <w:marBottom w:val="0"/>
              <w:divBdr>
                <w:top w:val="none" w:sz="0" w:space="0" w:color="auto"/>
                <w:left w:val="none" w:sz="0" w:space="0" w:color="auto"/>
                <w:bottom w:val="none" w:sz="0" w:space="0" w:color="auto"/>
                <w:right w:val="none" w:sz="0" w:space="0" w:color="auto"/>
              </w:divBdr>
              <w:divsChild>
                <w:div w:id="1974095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702451">
      <w:bodyDiv w:val="1"/>
      <w:marLeft w:val="0"/>
      <w:marRight w:val="0"/>
      <w:marTop w:val="0"/>
      <w:marBottom w:val="0"/>
      <w:divBdr>
        <w:top w:val="none" w:sz="0" w:space="0" w:color="auto"/>
        <w:left w:val="none" w:sz="0" w:space="0" w:color="auto"/>
        <w:bottom w:val="none" w:sz="0" w:space="0" w:color="auto"/>
        <w:right w:val="none" w:sz="0" w:space="0" w:color="auto"/>
      </w:divBdr>
    </w:div>
    <w:div w:id="1890995366">
      <w:bodyDiv w:val="1"/>
      <w:marLeft w:val="0"/>
      <w:marRight w:val="0"/>
      <w:marTop w:val="0"/>
      <w:marBottom w:val="0"/>
      <w:divBdr>
        <w:top w:val="none" w:sz="0" w:space="0" w:color="auto"/>
        <w:left w:val="none" w:sz="0" w:space="0" w:color="auto"/>
        <w:bottom w:val="none" w:sz="0" w:space="0" w:color="auto"/>
        <w:right w:val="none" w:sz="0" w:space="0" w:color="auto"/>
      </w:divBdr>
      <w:divsChild>
        <w:div w:id="61342122">
          <w:marLeft w:val="0"/>
          <w:marRight w:val="0"/>
          <w:marTop w:val="0"/>
          <w:marBottom w:val="0"/>
          <w:divBdr>
            <w:top w:val="none" w:sz="0" w:space="0" w:color="auto"/>
            <w:left w:val="none" w:sz="0" w:space="0" w:color="auto"/>
            <w:bottom w:val="none" w:sz="0" w:space="0" w:color="auto"/>
            <w:right w:val="none" w:sz="0" w:space="0" w:color="auto"/>
          </w:divBdr>
        </w:div>
      </w:divsChild>
    </w:div>
    <w:div w:id="2039699778">
      <w:bodyDiv w:val="1"/>
      <w:marLeft w:val="0"/>
      <w:marRight w:val="0"/>
      <w:marTop w:val="0"/>
      <w:marBottom w:val="0"/>
      <w:divBdr>
        <w:top w:val="none" w:sz="0" w:space="0" w:color="auto"/>
        <w:left w:val="none" w:sz="0" w:space="0" w:color="auto"/>
        <w:bottom w:val="none" w:sz="0" w:space="0" w:color="auto"/>
        <w:right w:val="none" w:sz="0" w:space="0" w:color="auto"/>
      </w:divBdr>
      <w:divsChild>
        <w:div w:id="1180119954">
          <w:marLeft w:val="0"/>
          <w:marRight w:val="0"/>
          <w:marTop w:val="0"/>
          <w:marBottom w:val="0"/>
          <w:divBdr>
            <w:top w:val="none" w:sz="0" w:space="0" w:color="auto"/>
            <w:left w:val="none" w:sz="0" w:space="0" w:color="auto"/>
            <w:bottom w:val="none" w:sz="0" w:space="0" w:color="auto"/>
            <w:right w:val="none" w:sz="0" w:space="0" w:color="auto"/>
          </w:divBdr>
          <w:divsChild>
            <w:div w:id="253172776">
              <w:marLeft w:val="0"/>
              <w:marRight w:val="0"/>
              <w:marTop w:val="0"/>
              <w:marBottom w:val="0"/>
              <w:divBdr>
                <w:top w:val="none" w:sz="0" w:space="0" w:color="auto"/>
                <w:left w:val="none" w:sz="0" w:space="0" w:color="auto"/>
                <w:bottom w:val="none" w:sz="0" w:space="0" w:color="auto"/>
                <w:right w:val="none" w:sz="0" w:space="0" w:color="auto"/>
              </w:divBdr>
              <w:divsChild>
                <w:div w:id="784928479">
                  <w:marLeft w:val="0"/>
                  <w:marRight w:val="0"/>
                  <w:marTop w:val="0"/>
                  <w:marBottom w:val="0"/>
                  <w:divBdr>
                    <w:top w:val="none" w:sz="0" w:space="0" w:color="auto"/>
                    <w:left w:val="none" w:sz="0" w:space="0" w:color="auto"/>
                    <w:bottom w:val="none" w:sz="0" w:space="0" w:color="auto"/>
                    <w:right w:val="none" w:sz="0" w:space="0" w:color="auto"/>
                  </w:divBdr>
                  <w:divsChild>
                    <w:div w:id="672562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898789">
          <w:marLeft w:val="0"/>
          <w:marRight w:val="0"/>
          <w:marTop w:val="0"/>
          <w:marBottom w:val="0"/>
          <w:divBdr>
            <w:top w:val="none" w:sz="0" w:space="0" w:color="auto"/>
            <w:left w:val="none" w:sz="0" w:space="0" w:color="auto"/>
            <w:bottom w:val="none" w:sz="0" w:space="0" w:color="auto"/>
            <w:right w:val="none" w:sz="0" w:space="0" w:color="auto"/>
          </w:divBdr>
          <w:divsChild>
            <w:div w:id="1233274584">
              <w:marLeft w:val="0"/>
              <w:marRight w:val="0"/>
              <w:marTop w:val="0"/>
              <w:marBottom w:val="0"/>
              <w:divBdr>
                <w:top w:val="none" w:sz="0" w:space="0" w:color="auto"/>
                <w:left w:val="none" w:sz="0" w:space="0" w:color="auto"/>
                <w:bottom w:val="none" w:sz="0" w:space="0" w:color="auto"/>
                <w:right w:val="none" w:sz="0" w:space="0" w:color="auto"/>
              </w:divBdr>
              <w:divsChild>
                <w:div w:id="198300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1046900">
      <w:bodyDiv w:val="1"/>
      <w:marLeft w:val="0"/>
      <w:marRight w:val="0"/>
      <w:marTop w:val="0"/>
      <w:marBottom w:val="0"/>
      <w:divBdr>
        <w:top w:val="none" w:sz="0" w:space="0" w:color="auto"/>
        <w:left w:val="none" w:sz="0" w:space="0" w:color="auto"/>
        <w:bottom w:val="none" w:sz="0" w:space="0" w:color="auto"/>
        <w:right w:val="none" w:sz="0" w:space="0" w:color="auto"/>
      </w:divBdr>
      <w:divsChild>
        <w:div w:id="864365424">
          <w:marLeft w:val="0"/>
          <w:marRight w:val="0"/>
          <w:marTop w:val="0"/>
          <w:marBottom w:val="0"/>
          <w:divBdr>
            <w:top w:val="none" w:sz="0" w:space="0" w:color="auto"/>
            <w:left w:val="none" w:sz="0" w:space="0" w:color="auto"/>
            <w:bottom w:val="none" w:sz="0" w:space="0" w:color="auto"/>
            <w:right w:val="none" w:sz="0" w:space="0" w:color="auto"/>
          </w:divBdr>
          <w:divsChild>
            <w:div w:id="1669556196">
              <w:marLeft w:val="0"/>
              <w:marRight w:val="0"/>
              <w:marTop w:val="0"/>
              <w:marBottom w:val="0"/>
              <w:divBdr>
                <w:top w:val="none" w:sz="0" w:space="0" w:color="auto"/>
                <w:left w:val="none" w:sz="0" w:space="0" w:color="auto"/>
                <w:bottom w:val="none" w:sz="0" w:space="0" w:color="auto"/>
                <w:right w:val="none" w:sz="0" w:space="0" w:color="auto"/>
              </w:divBdr>
              <w:divsChild>
                <w:div w:id="48308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502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문서" ma:contentTypeID="0x010100F63C60506D2E0D4E8C8981805C3E4B9C" ma:contentTypeVersion="4" ma:contentTypeDescription="새 문서를 만듭니다." ma:contentTypeScope="" ma:versionID="326df92cc670cbe30348e82fcec70be9">
  <xsd:schema xmlns:xsd="http://www.w3.org/2001/XMLSchema" xmlns:xs="http://www.w3.org/2001/XMLSchema" xmlns:p="http://schemas.microsoft.com/office/2006/metadata/properties" xmlns:ns3="1d3ee502-04cb-4ffb-9e2c-385f11f2e1ff" targetNamespace="http://schemas.microsoft.com/office/2006/metadata/properties" ma:root="true" ma:fieldsID="89c27f5d4b660a028f34a47bef1e3b69" ns3:_="">
    <xsd:import namespace="1d3ee502-04cb-4ffb-9e2c-385f11f2e1ff"/>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ee502-04cb-4ffb-9e2c-385f11f2e1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539503-A19E-4CE6-977B-C97951DD3D6F}">
  <ds:schemaRefs>
    <ds:schemaRef ds:uri="http://schemas.microsoft.com/sharepoint/v3/contenttype/forms"/>
  </ds:schemaRefs>
</ds:datastoreItem>
</file>

<file path=customXml/itemProps2.xml><?xml version="1.0" encoding="utf-8"?>
<ds:datastoreItem xmlns:ds="http://schemas.openxmlformats.org/officeDocument/2006/customXml" ds:itemID="{1A39EE7D-497E-46A8-A0AE-97C533001AE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CFF901F-03BC-4A26-84E9-0A00C83B83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ee502-04cb-4ffb-9e2c-385f11f2e1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1841</Words>
  <Characters>10497</Characters>
  <Application>Microsoft Office Word</Application>
  <DocSecurity>0</DocSecurity>
  <Lines>87</Lines>
  <Paragraphs>24</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12314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최 태용</dc:creator>
  <cp:keywords/>
  <dc:description/>
  <cp:lastModifiedBy>Tae-Yong Choi</cp:lastModifiedBy>
  <cp:revision>3</cp:revision>
  <dcterms:created xsi:type="dcterms:W3CDTF">2024-11-09T13:01:00Z</dcterms:created>
  <dcterms:modified xsi:type="dcterms:W3CDTF">2024-11-09T13:17:00Z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0x010100F63C60506D2E0D4E8C8981805C3E4B9C</vt:lpwstr>
  </property>
</Properties>
</file>