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6E38" w14:textId="77777777" w:rsidR="000174D8" w:rsidRPr="009E31F5" w:rsidRDefault="000174D8" w:rsidP="000174D8">
      <w:pPr>
        <w:spacing w:before="3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E31F5">
        <w:rPr>
          <w:rFonts w:ascii="Arial" w:eastAsia="Times New Roman" w:hAnsi="Arial" w:cs="Arial"/>
          <w:b/>
          <w:bCs/>
          <w:color w:val="434343"/>
          <w:sz w:val="28"/>
          <w:szCs w:val="28"/>
        </w:rPr>
        <w:t>GRADE:</w:t>
      </w:r>
      <w:r>
        <w:rPr>
          <w:rFonts w:ascii="Arial" w:eastAsia="Times New Roman" w:hAnsi="Arial" w:cs="Arial"/>
          <w:b/>
          <w:bCs/>
          <w:color w:val="434343"/>
          <w:sz w:val="28"/>
          <w:szCs w:val="28"/>
        </w:rPr>
        <w:t xml:space="preserve"> </w:t>
      </w:r>
    </w:p>
    <w:p w14:paraId="3E9F2918" w14:textId="77777777" w:rsidR="000174D8" w:rsidRPr="009E31F5" w:rsidRDefault="000174D8" w:rsidP="00017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31F5">
        <w:rPr>
          <w:rFonts w:ascii="Arial" w:eastAsia="Times New Roman" w:hAnsi="Arial" w:cs="Arial"/>
          <w:color w:val="000000"/>
        </w:rPr>
        <w:t>We used the GRADE assessment tool to assess the quality of evidence. Studies being observational in nature, inconsistency and serious risk of bias contributed to decreased quality. </w:t>
      </w:r>
    </w:p>
    <w:p w14:paraId="7AF853E2" w14:textId="77777777" w:rsidR="000174D8" w:rsidRPr="009E31F5" w:rsidRDefault="000174D8" w:rsidP="00017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763"/>
        <w:gridCol w:w="904"/>
        <w:gridCol w:w="1452"/>
        <w:gridCol w:w="1327"/>
        <w:gridCol w:w="1285"/>
        <w:gridCol w:w="1282"/>
        <w:gridCol w:w="1180"/>
      </w:tblGrid>
      <w:tr w:rsidR="000174D8" w:rsidRPr="009E31F5" w14:paraId="67615E7F" w14:textId="77777777" w:rsidTr="00C846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00F6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9A96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Study (n)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2F53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Risk of bias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B8441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Inconsistency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8A42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Indirectness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DB4E1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Imprecision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10B4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Publication Bias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A919F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b/>
                <w:bCs/>
                <w:color w:val="000000"/>
              </w:rPr>
              <w:t>Strength of evidence</w:t>
            </w:r>
          </w:p>
        </w:tc>
      </w:tr>
      <w:tr w:rsidR="000174D8" w:rsidRPr="009E31F5" w14:paraId="536E99A2" w14:textId="77777777" w:rsidTr="00C846B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310E5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Risk of Thyroid cancer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E41A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9B26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Serious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EFB9D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Serious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784C8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Not serious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DE930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Not serious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AC16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Not serious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16CB5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mbria Math" w:eastAsia="Times New Roman" w:hAnsi="Cambria Math" w:cs="Times New Roman"/>
                <w:color w:val="000000"/>
              </w:rPr>
              <w:t>⊕⊝⊝⊝</w:t>
            </w:r>
          </w:p>
          <w:p w14:paraId="446435BE" w14:textId="77777777" w:rsidR="000174D8" w:rsidRPr="009E31F5" w:rsidRDefault="000174D8" w:rsidP="00C84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1F5">
              <w:rPr>
                <w:rFonts w:ascii="Calibri" w:eastAsia="Times New Roman" w:hAnsi="Calibri" w:cs="Calibri"/>
                <w:color w:val="000000"/>
              </w:rPr>
              <w:t>Very Low</w:t>
            </w:r>
          </w:p>
        </w:tc>
      </w:tr>
    </w:tbl>
    <w:p w14:paraId="4DC560AF" w14:textId="77777777" w:rsidR="000174D8" w:rsidRDefault="000174D8"/>
    <w:sectPr w:rsidR="00017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4D8"/>
    <w:rsid w:val="0001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EDC"/>
  <w15:chartTrackingRefBased/>
  <w15:docId w15:val="{E790C6BC-CBA1-46A7-B461-430DD152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Haseeba Javed 66</dc:creator>
  <cp:keywords/>
  <dc:description/>
  <cp:lastModifiedBy>Haseeba Javed 66</cp:lastModifiedBy>
  <cp:revision>1</cp:revision>
  <dcterms:created xsi:type="dcterms:W3CDTF">2022-02-13T06:04:00Z</dcterms:created>
  <dcterms:modified xsi:type="dcterms:W3CDTF">2022-02-13T06:04:00Z</dcterms:modified>
</cp:coreProperties>
</file>