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8F87776" w14:textId="2122D30C" w:rsidR="00F43132" w:rsidRPr="00175354" w:rsidRDefault="00F43132" w:rsidP="00F43132">
      <w:pPr>
        <w:spacing w:line="360" w:lineRule="auto"/>
        <w:rPr>
          <w:rFonts w:ascii="Times New Roman" w:eastAsia="宋体" w:hAnsi="Times New Roman" w:cs="Times New Roman"/>
          <w:b/>
          <w:bCs/>
          <w:szCs w:val="21"/>
        </w:rPr>
      </w:pPr>
      <w:r w:rsidRPr="00175354">
        <w:rPr>
          <w:rFonts w:ascii="Times New Roman" w:eastAsia="宋体" w:hAnsi="Times New Roman" w:cs="Times New Roman"/>
          <w:b/>
          <w:bCs/>
          <w:szCs w:val="21"/>
        </w:rPr>
        <w:t>Supplementary Table</w:t>
      </w:r>
      <w:r w:rsidR="00C4605E">
        <w:rPr>
          <w:rFonts w:ascii="Times New Roman" w:eastAsia="宋体" w:hAnsi="Times New Roman" w:cs="Times New Roman"/>
          <w:b/>
          <w:bCs/>
          <w:szCs w:val="21"/>
        </w:rPr>
        <w:t>1</w:t>
      </w:r>
    </w:p>
    <w:p w14:paraId="3DF3EA53" w14:textId="77E65794" w:rsidR="0001148F" w:rsidRPr="00CB41B8" w:rsidRDefault="00F43132" w:rsidP="00CB41B8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CB41B8">
        <w:rPr>
          <w:rFonts w:ascii="Times New Roman" w:eastAsia="宋体" w:hAnsi="Times New Roman" w:cs="Times New Roman" w:hint="eastAsia"/>
          <w:szCs w:val="21"/>
        </w:rPr>
        <w:t>Pre</w:t>
      </w:r>
      <w:r w:rsidRPr="00CB41B8">
        <w:rPr>
          <w:rFonts w:ascii="Times New Roman" w:eastAsia="宋体" w:hAnsi="Times New Roman" w:cs="Times New Roman"/>
          <w:szCs w:val="21"/>
        </w:rPr>
        <w:t xml:space="preserve">- and post-treatment </w:t>
      </w:r>
      <w:r w:rsidR="00CB41B8" w:rsidRPr="00CB41B8">
        <w:rPr>
          <w:rFonts w:ascii="Times New Roman" w:eastAsia="宋体" w:hAnsi="Times New Roman" w:cs="Times New Roman"/>
          <w:szCs w:val="21"/>
        </w:rPr>
        <w:t xml:space="preserve">MMM Surgical Morbidity Complexity Score </w:t>
      </w:r>
      <w:r w:rsidR="00B3704A" w:rsidRPr="00CB41B8">
        <w:rPr>
          <w:rFonts w:ascii="Times New Roman" w:eastAsia="宋体" w:hAnsi="Times New Roman" w:cs="Times New Roman"/>
          <w:szCs w:val="21"/>
        </w:rPr>
        <w:t xml:space="preserve">and </w:t>
      </w:r>
      <w:r w:rsidR="00CB41B8" w:rsidRPr="00CB41B8">
        <w:rPr>
          <w:rFonts w:ascii="Times New Roman" w:eastAsia="宋体" w:hAnsi="Times New Roman" w:cs="Times New Roman"/>
          <w:szCs w:val="21"/>
        </w:rPr>
        <w:t xml:space="preserve">Invasive Thyroid Class </w:t>
      </w:r>
      <w:r w:rsidRPr="00CB41B8">
        <w:rPr>
          <w:rFonts w:ascii="Times New Roman" w:eastAsia="宋体" w:hAnsi="Times New Roman" w:cs="Times New Roman"/>
          <w:szCs w:val="21"/>
        </w:rPr>
        <w:t xml:space="preserve">in </w:t>
      </w:r>
      <w:r w:rsidR="00CB41B8" w:rsidRPr="00CB41B8">
        <w:rPr>
          <w:rFonts w:ascii="Times New Roman" w:eastAsia="宋体" w:hAnsi="Times New Roman" w:cs="Times New Roman"/>
          <w:szCs w:val="21"/>
        </w:rPr>
        <w:t>five</w:t>
      </w:r>
      <w:r w:rsidRPr="00CB41B8">
        <w:rPr>
          <w:rFonts w:ascii="Times New Roman" w:eastAsia="宋体" w:hAnsi="Times New Roman" w:cs="Times New Roman"/>
          <w:szCs w:val="21"/>
        </w:rPr>
        <w:t xml:space="preserve"> evaluable patients.</w:t>
      </w:r>
    </w:p>
    <w:tbl>
      <w:tblPr>
        <w:tblStyle w:val="21"/>
        <w:tblW w:w="14918" w:type="dxa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1134"/>
        <w:gridCol w:w="1418"/>
        <w:gridCol w:w="3768"/>
        <w:gridCol w:w="851"/>
        <w:gridCol w:w="1134"/>
        <w:gridCol w:w="88"/>
        <w:gridCol w:w="148"/>
        <w:gridCol w:w="88"/>
        <w:gridCol w:w="3493"/>
        <w:gridCol w:w="860"/>
        <w:gridCol w:w="1134"/>
        <w:gridCol w:w="93"/>
      </w:tblGrid>
      <w:tr w:rsidR="00192B3F" w:rsidRPr="00CB41B8" w14:paraId="1E55046C" w14:textId="1EA822D8" w:rsidTr="00B855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Merge w:val="restart"/>
            <w:noWrap/>
            <w:vAlign w:val="center"/>
            <w:hideMark/>
          </w:tcPr>
          <w:p w14:paraId="7EE1A522" w14:textId="77777777" w:rsidR="00192B3F" w:rsidRPr="00CB41B8" w:rsidRDefault="00192B3F" w:rsidP="000D4FE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CB41B8">
              <w:rPr>
                <w:rFonts w:ascii="Times New Roman" w:eastAsia="宋体" w:hAnsi="Times New Roman" w:cs="Times New Roman"/>
                <w:szCs w:val="21"/>
              </w:rPr>
              <w:t>Case No.</w:t>
            </w:r>
          </w:p>
        </w:tc>
        <w:tc>
          <w:tcPr>
            <w:tcW w:w="1134" w:type="dxa"/>
            <w:vMerge w:val="restart"/>
            <w:vAlign w:val="center"/>
          </w:tcPr>
          <w:p w14:paraId="31890343" w14:textId="77777777" w:rsidR="00192B3F" w:rsidRPr="00CB41B8" w:rsidRDefault="00192B3F" w:rsidP="000D4FE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CB41B8">
              <w:rPr>
                <w:rFonts w:ascii="Times New Roman" w:eastAsia="宋体" w:hAnsi="Times New Roman" w:cs="Times New Roman"/>
                <w:szCs w:val="21"/>
              </w:rPr>
              <w:t>Response</w:t>
            </w:r>
          </w:p>
        </w:tc>
        <w:tc>
          <w:tcPr>
            <w:tcW w:w="7259" w:type="dxa"/>
            <w:gridSpan w:val="5"/>
          </w:tcPr>
          <w:p w14:paraId="0FFDB119" w14:textId="61F288A0" w:rsidR="00192B3F" w:rsidRPr="00CB41B8" w:rsidRDefault="00192B3F" w:rsidP="000D4FE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CB41B8">
              <w:rPr>
                <w:rFonts w:ascii="Times New Roman" w:eastAsia="宋体" w:hAnsi="Times New Roman" w:cs="Times New Roman"/>
                <w:szCs w:val="21"/>
              </w:rPr>
              <w:t>Pre-treatment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nil"/>
            </w:tcBorders>
          </w:tcPr>
          <w:p w14:paraId="0BDFB035" w14:textId="77777777" w:rsidR="00192B3F" w:rsidRPr="00CB41B8" w:rsidRDefault="00192B3F" w:rsidP="000D4FE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558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4D89EB" w14:textId="4C344248" w:rsidR="00192B3F" w:rsidRPr="00CB41B8" w:rsidRDefault="00192B3F" w:rsidP="000D4FE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CB41B8">
              <w:rPr>
                <w:rFonts w:ascii="Times New Roman" w:eastAsia="宋体" w:hAnsi="Times New Roman" w:cs="Times New Roman"/>
                <w:szCs w:val="21"/>
              </w:rPr>
              <w:t>Post-treatment</w:t>
            </w:r>
          </w:p>
        </w:tc>
      </w:tr>
      <w:tr w:rsidR="00192B3F" w:rsidRPr="00CB41B8" w14:paraId="1310CAAC" w14:textId="40B0C0DB" w:rsidTr="00B8553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93" w:type="dxa"/>
          <w:trHeight w:val="32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vMerge/>
            <w:tcBorders>
              <w:bottom w:val="single" w:sz="4" w:space="0" w:color="auto"/>
            </w:tcBorders>
            <w:noWrap/>
            <w:vAlign w:val="center"/>
          </w:tcPr>
          <w:p w14:paraId="3E97743B" w14:textId="77777777" w:rsidR="00192B3F" w:rsidRPr="00CB41B8" w:rsidRDefault="00192B3F" w:rsidP="000D4FE1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5352E2D5" w14:textId="77777777" w:rsidR="00192B3F" w:rsidRPr="00CB41B8" w:rsidRDefault="00192B3F" w:rsidP="000D4F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B456578" w14:textId="7C3EE851" w:rsidR="00192B3F" w:rsidRPr="00CB41B8" w:rsidRDefault="00192B3F" w:rsidP="000D4F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MDT assessment</w:t>
            </w:r>
          </w:p>
        </w:tc>
        <w:tc>
          <w:tcPr>
            <w:tcW w:w="37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D4F8B2" w14:textId="5F87E412" w:rsidR="00192B3F" w:rsidRPr="00CB41B8" w:rsidRDefault="00192B3F" w:rsidP="000D4F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CB41B8">
              <w:rPr>
                <w:rFonts w:ascii="Times New Roman" w:eastAsia="宋体" w:hAnsi="Times New Roman" w:cs="Times New Roman"/>
                <w:szCs w:val="21"/>
              </w:rPr>
              <w:t>MMM Description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558D0B" w14:textId="4CF3F101" w:rsidR="00192B3F" w:rsidRPr="00CB41B8" w:rsidRDefault="00192B3F" w:rsidP="000D4F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CB41B8">
              <w:rPr>
                <w:rFonts w:ascii="Times New Roman" w:eastAsia="宋体" w:hAnsi="Times New Roman" w:cs="Times New Roman"/>
                <w:szCs w:val="21"/>
              </w:rPr>
              <w:t>MMM Score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F918BC" w14:textId="1CBF01D1" w:rsidR="00192B3F" w:rsidRPr="00CB41B8" w:rsidRDefault="00192B3F" w:rsidP="000D4F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CB41B8">
              <w:rPr>
                <w:rFonts w:ascii="Times New Roman" w:eastAsia="宋体" w:hAnsi="Times New Roman" w:cs="Times New Roman"/>
                <w:szCs w:val="21"/>
              </w:rPr>
              <w:t>Invasive Thyroid Class</w:t>
            </w: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</w:tcPr>
          <w:p w14:paraId="49246085" w14:textId="77777777" w:rsidR="00192B3F" w:rsidRPr="00CB41B8" w:rsidRDefault="00192B3F" w:rsidP="000D4F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358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A54685" w14:textId="1F7791E2" w:rsidR="00192B3F" w:rsidRPr="00CB41B8" w:rsidRDefault="00192B3F" w:rsidP="000D4F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CB41B8">
              <w:rPr>
                <w:rFonts w:ascii="Times New Roman" w:eastAsia="宋体" w:hAnsi="Times New Roman" w:cs="Times New Roman"/>
                <w:szCs w:val="21"/>
              </w:rPr>
              <w:t>MMM Description</w:t>
            </w:r>
          </w:p>
        </w:tc>
        <w:tc>
          <w:tcPr>
            <w:tcW w:w="8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05706C" w14:textId="713BF00B" w:rsidR="00192B3F" w:rsidRPr="00CB41B8" w:rsidRDefault="00192B3F" w:rsidP="000D4F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CB41B8">
              <w:rPr>
                <w:rFonts w:ascii="Times New Roman" w:eastAsia="宋体" w:hAnsi="Times New Roman" w:cs="Times New Roman"/>
                <w:szCs w:val="21"/>
              </w:rPr>
              <w:t>MMM Score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E36C25" w14:textId="66988BA3" w:rsidR="00192B3F" w:rsidRPr="00CB41B8" w:rsidRDefault="00192B3F" w:rsidP="000D4F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CB41B8">
              <w:rPr>
                <w:rFonts w:ascii="Times New Roman" w:eastAsia="宋体" w:hAnsi="Times New Roman" w:cs="Times New Roman"/>
                <w:szCs w:val="21"/>
              </w:rPr>
              <w:t>Invasive Thyroid Class</w:t>
            </w:r>
          </w:p>
        </w:tc>
      </w:tr>
      <w:tr w:rsidR="00192B3F" w:rsidRPr="00CB41B8" w14:paraId="121A6EDC" w14:textId="4AB8B86F" w:rsidTr="00B85537">
        <w:trPr>
          <w:gridAfter w:val="1"/>
          <w:wAfter w:w="93" w:type="dxa"/>
          <w:trHeight w:val="31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top w:val="single" w:sz="4" w:space="0" w:color="auto"/>
              <w:bottom w:val="nil"/>
            </w:tcBorders>
            <w:noWrap/>
            <w:vAlign w:val="center"/>
          </w:tcPr>
          <w:p w14:paraId="063BDCA3" w14:textId="77777777" w:rsidR="00192B3F" w:rsidRPr="00CB41B8" w:rsidRDefault="00192B3F" w:rsidP="000D4FE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CB41B8">
              <w:rPr>
                <w:rFonts w:ascii="Times New Roman" w:eastAsia="宋体" w:hAnsi="Times New Roman" w:cs="Times New Roman"/>
                <w:szCs w:val="21"/>
              </w:rPr>
              <w:t>001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center"/>
          </w:tcPr>
          <w:p w14:paraId="418C1CE0" w14:textId="77777777" w:rsidR="00192B3F" w:rsidRPr="00CB41B8" w:rsidRDefault="00192B3F" w:rsidP="000D4F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CB41B8">
              <w:rPr>
                <w:rFonts w:ascii="Times New Roman" w:eastAsia="宋体" w:hAnsi="Times New Roman" w:cs="Times New Roman"/>
                <w:szCs w:val="21"/>
              </w:rPr>
              <w:t>PR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vAlign w:val="center"/>
          </w:tcPr>
          <w:p w14:paraId="6F87F699" w14:textId="621D759C" w:rsidR="00192B3F" w:rsidRPr="00CB41B8" w:rsidRDefault="00B85537" w:rsidP="00192B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 xml:space="preserve">Borderline </w:t>
            </w:r>
            <w:proofErr w:type="spellStart"/>
            <w: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resectable</w:t>
            </w:r>
            <w:proofErr w:type="spellEnd"/>
          </w:p>
        </w:tc>
        <w:tc>
          <w:tcPr>
            <w:tcW w:w="3768" w:type="dxa"/>
            <w:tcBorders>
              <w:top w:val="single" w:sz="4" w:space="0" w:color="auto"/>
              <w:bottom w:val="nil"/>
            </w:tcBorders>
            <w:vAlign w:val="center"/>
          </w:tcPr>
          <w:p w14:paraId="3B380AD9" w14:textId="3052B21E" w:rsidR="00192B3F" w:rsidRDefault="00192B3F" w:rsidP="000D4F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B41B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gross muscle,</w:t>
            </w:r>
            <w: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CB41B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mild</w:t>
            </w:r>
            <w: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 xml:space="preserve"> and</w:t>
            </w:r>
            <w:r w:rsidRPr="00CB41B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 xml:space="preserve"> advanced; jugular </w:t>
            </w:r>
            <w: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v</w:t>
            </w:r>
            <w:r w:rsidRPr="00CB41B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 xml:space="preserve">ein; unilateral RLN; </w:t>
            </w:r>
          </w:p>
          <w:p w14:paraId="373C980A" w14:textId="74DA5494" w:rsidR="00192B3F" w:rsidRPr="00CB41B8" w:rsidRDefault="00192B3F" w:rsidP="000D4F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v</w:t>
            </w:r>
            <w:r w:rsidRPr="00CB41B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isceral, advanced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  <w:vAlign w:val="center"/>
          </w:tcPr>
          <w:p w14:paraId="2AA1893B" w14:textId="4B857B3B" w:rsidR="00192B3F" w:rsidRPr="00CB41B8" w:rsidRDefault="00192B3F" w:rsidP="00BA64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CB41B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center"/>
          </w:tcPr>
          <w:p w14:paraId="63371EB8" w14:textId="019CA515" w:rsidR="00192B3F" w:rsidRPr="00CB41B8" w:rsidRDefault="00192B3F" w:rsidP="00BA64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CB41B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</w:tcPr>
          <w:p w14:paraId="3C82538C" w14:textId="77777777" w:rsidR="00192B3F" w:rsidRPr="00CB41B8" w:rsidRDefault="00192B3F" w:rsidP="000D4F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581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03E200A0" w14:textId="1397AADB" w:rsidR="00192B3F" w:rsidRDefault="00192B3F" w:rsidP="000D4F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B41B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gross muscle,</w:t>
            </w:r>
            <w: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CB41B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 xml:space="preserve">mild; </w:t>
            </w:r>
          </w:p>
          <w:p w14:paraId="039621C9" w14:textId="77777777" w:rsidR="00192B3F" w:rsidRDefault="00192B3F" w:rsidP="000D4F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B41B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 xml:space="preserve">unilateral RLN; </w:t>
            </w:r>
          </w:p>
          <w:p w14:paraId="675A4E04" w14:textId="2A0C6EE8" w:rsidR="00192B3F" w:rsidRPr="00CB41B8" w:rsidRDefault="00192B3F" w:rsidP="000D4F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vi</w:t>
            </w:r>
            <w:r w:rsidRPr="00CB41B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sceral, mild</w:t>
            </w:r>
          </w:p>
        </w:tc>
        <w:tc>
          <w:tcPr>
            <w:tcW w:w="860" w:type="dxa"/>
            <w:tcBorders>
              <w:top w:val="single" w:sz="4" w:space="0" w:color="auto"/>
              <w:bottom w:val="nil"/>
            </w:tcBorders>
            <w:vAlign w:val="center"/>
          </w:tcPr>
          <w:p w14:paraId="7C65DC69" w14:textId="013B66D0" w:rsidR="00192B3F" w:rsidRPr="00CB41B8" w:rsidRDefault="00192B3F" w:rsidP="00BA64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CB41B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center"/>
          </w:tcPr>
          <w:p w14:paraId="2B8850DE" w14:textId="4FB1AD7F" w:rsidR="00192B3F" w:rsidRPr="00CB41B8" w:rsidRDefault="00192B3F" w:rsidP="00BA64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CB41B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2</w:t>
            </w:r>
          </w:p>
        </w:tc>
      </w:tr>
      <w:tr w:rsidR="00192B3F" w:rsidRPr="00CB41B8" w14:paraId="38BEFC13" w14:textId="2793269F" w:rsidTr="00B8553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93" w:type="dxa"/>
          <w:trHeight w:val="31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top w:val="nil"/>
              <w:bottom w:val="nil"/>
            </w:tcBorders>
            <w:noWrap/>
            <w:vAlign w:val="center"/>
          </w:tcPr>
          <w:p w14:paraId="1B1B99E8" w14:textId="77777777" w:rsidR="00192B3F" w:rsidRPr="00CB41B8" w:rsidRDefault="00192B3F" w:rsidP="000D4FE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CB41B8">
              <w:rPr>
                <w:rFonts w:ascii="Times New Roman" w:eastAsia="宋体" w:hAnsi="Times New Roman" w:cs="Times New Roman"/>
                <w:szCs w:val="21"/>
              </w:rPr>
              <w:t>002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0CEC24AA" w14:textId="77777777" w:rsidR="00192B3F" w:rsidRPr="00CB41B8" w:rsidRDefault="00192B3F" w:rsidP="000D4F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CB41B8">
              <w:rPr>
                <w:rFonts w:ascii="Times New Roman" w:eastAsia="宋体" w:hAnsi="Times New Roman" w:cs="Times New Roman"/>
                <w:szCs w:val="21"/>
              </w:rPr>
              <w:t>PR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451839FB" w14:textId="15D3389A" w:rsidR="00192B3F" w:rsidRPr="00CB41B8" w:rsidRDefault="00B85537" w:rsidP="00192B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 xml:space="preserve">Borderline </w:t>
            </w:r>
            <w:proofErr w:type="spellStart"/>
            <w: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resectable</w:t>
            </w:r>
            <w:proofErr w:type="spellEnd"/>
          </w:p>
        </w:tc>
        <w:tc>
          <w:tcPr>
            <w:tcW w:w="3768" w:type="dxa"/>
            <w:tcBorders>
              <w:top w:val="nil"/>
              <w:bottom w:val="nil"/>
            </w:tcBorders>
            <w:vAlign w:val="center"/>
          </w:tcPr>
          <w:p w14:paraId="48BE83CB" w14:textId="4E0C3348" w:rsidR="00192B3F" w:rsidRDefault="00192B3F" w:rsidP="000D4F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B41B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gross muscle,</w:t>
            </w:r>
            <w: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CB41B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mild</w:t>
            </w:r>
            <w: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 xml:space="preserve"> and</w:t>
            </w:r>
            <w:r w:rsidRPr="00CB41B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 xml:space="preserve"> advanced; jugular </w:t>
            </w:r>
            <w: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v</w:t>
            </w:r>
            <w:r w:rsidRPr="00CB41B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ein;</w:t>
            </w:r>
            <w: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CB41B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 xml:space="preserve">unilateral RLN; </w:t>
            </w:r>
          </w:p>
          <w:p w14:paraId="5A4736E4" w14:textId="17F270A1" w:rsidR="00192B3F" w:rsidRPr="00CB41B8" w:rsidRDefault="00192B3F" w:rsidP="000D4F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v</w:t>
            </w:r>
            <w:r w:rsidRPr="00CB41B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isceral, mild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14:paraId="7911BE50" w14:textId="473A0AD5" w:rsidR="00192B3F" w:rsidRPr="00CB41B8" w:rsidRDefault="00192B3F" w:rsidP="00BA64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CB41B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74309F63" w14:textId="585E69BD" w:rsidR="00192B3F" w:rsidRPr="00CB41B8" w:rsidRDefault="00192B3F" w:rsidP="00BA64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3</w:t>
            </w: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</w:tcPr>
          <w:p w14:paraId="23360BAF" w14:textId="77777777" w:rsidR="00192B3F" w:rsidRPr="00CB41B8" w:rsidRDefault="00192B3F" w:rsidP="000D4F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581" w:type="dxa"/>
            <w:gridSpan w:val="2"/>
            <w:tcBorders>
              <w:top w:val="nil"/>
              <w:bottom w:val="nil"/>
            </w:tcBorders>
            <w:vAlign w:val="center"/>
          </w:tcPr>
          <w:p w14:paraId="4983DABB" w14:textId="6ECC0057" w:rsidR="00192B3F" w:rsidRDefault="00192B3F" w:rsidP="000D4F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B41B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gross muscle,</w:t>
            </w:r>
            <w: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CB41B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 xml:space="preserve">mild; </w:t>
            </w:r>
          </w:p>
          <w:p w14:paraId="763B8835" w14:textId="77777777" w:rsidR="00192B3F" w:rsidRDefault="00192B3F" w:rsidP="000D4F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B41B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 xml:space="preserve">jugular </w:t>
            </w:r>
            <w: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v</w:t>
            </w:r>
            <w:r w:rsidRPr="00CB41B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ein;</w:t>
            </w:r>
          </w:p>
          <w:p w14:paraId="73EB787F" w14:textId="4ECBA9BD" w:rsidR="00192B3F" w:rsidRPr="00CB41B8" w:rsidRDefault="00192B3F" w:rsidP="000D4F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CB41B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unilateral RLN</w:t>
            </w:r>
          </w:p>
        </w:tc>
        <w:tc>
          <w:tcPr>
            <w:tcW w:w="860" w:type="dxa"/>
            <w:tcBorders>
              <w:top w:val="nil"/>
              <w:bottom w:val="nil"/>
            </w:tcBorders>
            <w:vAlign w:val="center"/>
          </w:tcPr>
          <w:p w14:paraId="3B84D3C1" w14:textId="5EE3D9EE" w:rsidR="00192B3F" w:rsidRPr="00CB41B8" w:rsidRDefault="00192B3F" w:rsidP="00BA64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CB41B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533D70A9" w14:textId="6E59C2EA" w:rsidR="00192B3F" w:rsidRPr="00CB41B8" w:rsidRDefault="00192B3F" w:rsidP="00BA64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CB41B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2</w:t>
            </w:r>
          </w:p>
        </w:tc>
      </w:tr>
      <w:tr w:rsidR="00192B3F" w:rsidRPr="00CB41B8" w14:paraId="0917AB50" w14:textId="7717E77F" w:rsidTr="00B85537">
        <w:trPr>
          <w:gridAfter w:val="1"/>
          <w:wAfter w:w="93" w:type="dxa"/>
          <w:trHeight w:val="31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top w:val="nil"/>
              <w:bottom w:val="nil"/>
            </w:tcBorders>
            <w:noWrap/>
            <w:vAlign w:val="center"/>
          </w:tcPr>
          <w:p w14:paraId="11D925DE" w14:textId="77777777" w:rsidR="00192B3F" w:rsidRPr="00CB41B8" w:rsidRDefault="00192B3F" w:rsidP="000D4FE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CB41B8">
              <w:rPr>
                <w:rFonts w:ascii="Times New Roman" w:eastAsia="宋体" w:hAnsi="Times New Roman" w:cs="Times New Roman"/>
                <w:szCs w:val="21"/>
              </w:rPr>
              <w:t>004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528E7BA1" w14:textId="77777777" w:rsidR="00192B3F" w:rsidRPr="00CB41B8" w:rsidRDefault="00192B3F" w:rsidP="000D4F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CB41B8">
              <w:rPr>
                <w:rFonts w:ascii="Times New Roman" w:eastAsia="宋体" w:hAnsi="Times New Roman" w:cs="Times New Roman"/>
                <w:szCs w:val="21"/>
              </w:rPr>
              <w:t>SD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23D04C39" w14:textId="44257C46" w:rsidR="00192B3F" w:rsidRPr="00CB41B8" w:rsidRDefault="00B85537" w:rsidP="00192B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Unresectable</w:t>
            </w:r>
          </w:p>
        </w:tc>
        <w:tc>
          <w:tcPr>
            <w:tcW w:w="3768" w:type="dxa"/>
            <w:tcBorders>
              <w:top w:val="nil"/>
              <w:bottom w:val="nil"/>
            </w:tcBorders>
            <w:vAlign w:val="center"/>
          </w:tcPr>
          <w:p w14:paraId="3F29C25B" w14:textId="4D753071" w:rsidR="00192B3F" w:rsidRPr="00CB41B8" w:rsidRDefault="00192B3F" w:rsidP="000D4F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CB41B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 xml:space="preserve">jugular rein; unilateral </w:t>
            </w:r>
            <w:proofErr w:type="spellStart"/>
            <w:r w:rsidRPr="00CB41B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vagus</w:t>
            </w:r>
            <w:proofErr w:type="spellEnd"/>
            <w: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 xml:space="preserve"> nerve</w:t>
            </w:r>
            <w:r w:rsidRPr="00CB41B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; prevertebral fascia involvement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14:paraId="4011E1FE" w14:textId="5E1723A8" w:rsidR="00192B3F" w:rsidRPr="00CB41B8" w:rsidRDefault="00192B3F" w:rsidP="00BA64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CB41B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558F8349" w14:textId="50724CFD" w:rsidR="00192B3F" w:rsidRPr="00CB41B8" w:rsidRDefault="00192B3F" w:rsidP="00BA64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CB41B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</w:tcPr>
          <w:p w14:paraId="01D16AAC" w14:textId="77777777" w:rsidR="00192B3F" w:rsidRPr="00CB41B8" w:rsidRDefault="00192B3F" w:rsidP="000D4F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581" w:type="dxa"/>
            <w:gridSpan w:val="2"/>
            <w:tcBorders>
              <w:top w:val="nil"/>
              <w:bottom w:val="nil"/>
            </w:tcBorders>
            <w:vAlign w:val="center"/>
          </w:tcPr>
          <w:p w14:paraId="1BA22D21" w14:textId="6B6AF8A3" w:rsidR="00192B3F" w:rsidRPr="00CB41B8" w:rsidRDefault="00192B3F" w:rsidP="000D4F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CB41B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 xml:space="preserve">jugular </w:t>
            </w:r>
            <w: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v</w:t>
            </w:r>
            <w:r w:rsidRPr="00CB41B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 xml:space="preserve">ein; unilateral </w:t>
            </w:r>
            <w:proofErr w:type="spellStart"/>
            <w:r w:rsidRPr="00CB41B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vagus</w:t>
            </w:r>
            <w:proofErr w:type="spellEnd"/>
            <w: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 xml:space="preserve"> nerve</w:t>
            </w:r>
            <w:r w:rsidRPr="00CB41B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; prevertebral fas</w:t>
            </w:r>
            <w: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c</w:t>
            </w:r>
            <w:r w:rsidRPr="00CB41B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ia involvement</w:t>
            </w:r>
          </w:p>
        </w:tc>
        <w:tc>
          <w:tcPr>
            <w:tcW w:w="860" w:type="dxa"/>
            <w:tcBorders>
              <w:top w:val="nil"/>
              <w:bottom w:val="nil"/>
            </w:tcBorders>
            <w:vAlign w:val="center"/>
          </w:tcPr>
          <w:p w14:paraId="6547D754" w14:textId="662C6B48" w:rsidR="00192B3F" w:rsidRPr="00CB41B8" w:rsidRDefault="00192B3F" w:rsidP="00BA64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CB41B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6B18E6C0" w14:textId="04978CCA" w:rsidR="00192B3F" w:rsidRPr="00CB41B8" w:rsidRDefault="00192B3F" w:rsidP="00BA64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CB41B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4</w:t>
            </w:r>
          </w:p>
        </w:tc>
      </w:tr>
      <w:tr w:rsidR="00192B3F" w:rsidRPr="00CB41B8" w14:paraId="5E560381" w14:textId="35593814" w:rsidTr="00B85537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93" w:type="dxa"/>
          <w:trHeight w:val="7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top w:val="nil"/>
              <w:bottom w:val="nil"/>
            </w:tcBorders>
            <w:noWrap/>
            <w:vAlign w:val="center"/>
          </w:tcPr>
          <w:p w14:paraId="6C13CDF6" w14:textId="77777777" w:rsidR="00192B3F" w:rsidRPr="00CB41B8" w:rsidRDefault="00192B3F" w:rsidP="000D4FE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CB41B8">
              <w:rPr>
                <w:rFonts w:ascii="Times New Roman" w:eastAsia="宋体" w:hAnsi="Times New Roman" w:cs="Times New Roman"/>
                <w:szCs w:val="21"/>
              </w:rPr>
              <w:t>005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4ED15585" w14:textId="77777777" w:rsidR="00192B3F" w:rsidRPr="00CB41B8" w:rsidRDefault="00192B3F" w:rsidP="000D4F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CB41B8">
              <w:rPr>
                <w:rFonts w:ascii="Times New Roman" w:eastAsia="宋体" w:hAnsi="Times New Roman" w:cs="Times New Roman"/>
                <w:szCs w:val="21"/>
              </w:rPr>
              <w:t>PR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376443AE" w14:textId="02C15BB2" w:rsidR="00192B3F" w:rsidRPr="00CB41B8" w:rsidRDefault="00B85537" w:rsidP="00192B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Borderline resectable</w:t>
            </w:r>
          </w:p>
        </w:tc>
        <w:tc>
          <w:tcPr>
            <w:tcW w:w="3768" w:type="dxa"/>
            <w:tcBorders>
              <w:top w:val="nil"/>
              <w:bottom w:val="nil"/>
            </w:tcBorders>
            <w:vAlign w:val="center"/>
          </w:tcPr>
          <w:p w14:paraId="4FCAB299" w14:textId="0908F323" w:rsidR="00192B3F" w:rsidRPr="00CB41B8" w:rsidRDefault="00192B3F" w:rsidP="000D4F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CB41B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 xml:space="preserve">jugular </w:t>
            </w:r>
            <w: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v</w:t>
            </w:r>
            <w:r w:rsidRPr="00CB41B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ein;</w:t>
            </w:r>
            <w: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CB41B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 xml:space="preserve">unilateral RLN; </w:t>
            </w:r>
            <w: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v</w:t>
            </w:r>
            <w:r w:rsidRPr="00CB41B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isceral, advanced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14:paraId="2E3264E9" w14:textId="325C1DB9" w:rsidR="00192B3F" w:rsidRPr="00CB41B8" w:rsidRDefault="00192B3F" w:rsidP="00BA64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CB41B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59CF3034" w14:textId="4C005CE7" w:rsidR="00192B3F" w:rsidRPr="00CB41B8" w:rsidRDefault="00192B3F" w:rsidP="00BA64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CB41B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</w:tcPr>
          <w:p w14:paraId="4C79A1EC" w14:textId="77777777" w:rsidR="00192B3F" w:rsidRPr="00CB41B8" w:rsidRDefault="00192B3F" w:rsidP="000D4F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581" w:type="dxa"/>
            <w:gridSpan w:val="2"/>
            <w:tcBorders>
              <w:top w:val="nil"/>
              <w:bottom w:val="nil"/>
            </w:tcBorders>
            <w:vAlign w:val="center"/>
          </w:tcPr>
          <w:p w14:paraId="739C9929" w14:textId="59F5F9B6" w:rsidR="00192B3F" w:rsidRDefault="00192B3F" w:rsidP="000D4F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 w:rsidRPr="00CB41B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 xml:space="preserve">unilateral RLN; </w:t>
            </w:r>
          </w:p>
          <w:p w14:paraId="119C357F" w14:textId="411C6B2C" w:rsidR="00192B3F" w:rsidRPr="00CB41B8" w:rsidRDefault="00192B3F" w:rsidP="000D4F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v</w:t>
            </w:r>
            <w:r w:rsidRPr="00CB41B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isceral, mild</w:t>
            </w:r>
          </w:p>
        </w:tc>
        <w:tc>
          <w:tcPr>
            <w:tcW w:w="860" w:type="dxa"/>
            <w:tcBorders>
              <w:top w:val="nil"/>
              <w:bottom w:val="nil"/>
            </w:tcBorders>
            <w:vAlign w:val="center"/>
          </w:tcPr>
          <w:p w14:paraId="332EE751" w14:textId="511C9D12" w:rsidR="00192B3F" w:rsidRPr="00CB41B8" w:rsidRDefault="00192B3F" w:rsidP="00BA64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CB41B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3AC9397F" w14:textId="4500C593" w:rsidR="00192B3F" w:rsidRPr="00CB41B8" w:rsidRDefault="00192B3F" w:rsidP="00BA64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CB41B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2</w:t>
            </w:r>
          </w:p>
        </w:tc>
      </w:tr>
      <w:tr w:rsidR="00192B3F" w:rsidRPr="00CB41B8" w14:paraId="5D7A81FF" w14:textId="54AF9BFF" w:rsidTr="00B85537">
        <w:trPr>
          <w:gridAfter w:val="1"/>
          <w:wAfter w:w="93" w:type="dxa"/>
          <w:trHeight w:val="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14:paraId="24D142EF" w14:textId="77777777" w:rsidR="00192B3F" w:rsidRPr="00CB41B8" w:rsidRDefault="00192B3F" w:rsidP="000D4FE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CB41B8">
              <w:rPr>
                <w:rFonts w:ascii="Times New Roman" w:eastAsia="宋体" w:hAnsi="Times New Roman" w:cs="Times New Roman"/>
                <w:szCs w:val="21"/>
              </w:rPr>
              <w:t>006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vAlign w:val="center"/>
          </w:tcPr>
          <w:p w14:paraId="0B0180DA" w14:textId="77777777" w:rsidR="00192B3F" w:rsidRPr="00CB41B8" w:rsidRDefault="00192B3F" w:rsidP="000D4F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CB41B8">
              <w:rPr>
                <w:rFonts w:ascii="Times New Roman" w:eastAsia="宋体" w:hAnsi="Times New Roman" w:cs="Times New Roman"/>
                <w:szCs w:val="21"/>
              </w:rPr>
              <w:t>SD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vAlign w:val="center"/>
          </w:tcPr>
          <w:p w14:paraId="40CF8A0A" w14:textId="78DBB5D9" w:rsidR="00192B3F" w:rsidRPr="00CB41B8" w:rsidRDefault="00192B3F" w:rsidP="00192B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 xml:space="preserve">Borderline </w:t>
            </w:r>
            <w:proofErr w:type="spellStart"/>
            <w:r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resectable</w:t>
            </w:r>
            <w:proofErr w:type="spellEnd"/>
          </w:p>
        </w:tc>
        <w:tc>
          <w:tcPr>
            <w:tcW w:w="3768" w:type="dxa"/>
            <w:tcBorders>
              <w:top w:val="nil"/>
              <w:bottom w:val="single" w:sz="4" w:space="0" w:color="auto"/>
            </w:tcBorders>
            <w:vAlign w:val="center"/>
          </w:tcPr>
          <w:p w14:paraId="53B8DD3F" w14:textId="1C854C5F" w:rsidR="00192B3F" w:rsidRPr="00CB41B8" w:rsidRDefault="00192B3F" w:rsidP="000D4F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CB41B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superior mediastinal extension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vAlign w:val="center"/>
          </w:tcPr>
          <w:p w14:paraId="760CA09C" w14:textId="2C2BF79D" w:rsidR="00192B3F" w:rsidRPr="00CB41B8" w:rsidRDefault="00192B3F" w:rsidP="00BA64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CB41B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vAlign w:val="center"/>
          </w:tcPr>
          <w:p w14:paraId="4EA0FEA3" w14:textId="44F8DF56" w:rsidR="00192B3F" w:rsidRPr="00CB41B8" w:rsidRDefault="00192B3F" w:rsidP="00BA64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CB41B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6" w:type="dxa"/>
            <w:gridSpan w:val="2"/>
            <w:tcBorders>
              <w:top w:val="nil"/>
              <w:bottom w:val="single" w:sz="4" w:space="0" w:color="auto"/>
            </w:tcBorders>
          </w:tcPr>
          <w:p w14:paraId="1916699F" w14:textId="77777777" w:rsidR="00192B3F" w:rsidRPr="00CB41B8" w:rsidRDefault="00192B3F" w:rsidP="000D4F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581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6055E0A0" w14:textId="7145AD4D" w:rsidR="00192B3F" w:rsidRPr="00CB41B8" w:rsidRDefault="00192B3F" w:rsidP="000D4F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CB41B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superior mediastinal extension</w:t>
            </w:r>
          </w:p>
        </w:tc>
        <w:tc>
          <w:tcPr>
            <w:tcW w:w="860" w:type="dxa"/>
            <w:tcBorders>
              <w:top w:val="nil"/>
              <w:bottom w:val="single" w:sz="4" w:space="0" w:color="auto"/>
            </w:tcBorders>
            <w:vAlign w:val="center"/>
          </w:tcPr>
          <w:p w14:paraId="503A1FD8" w14:textId="51C2954D" w:rsidR="00192B3F" w:rsidRPr="00CB41B8" w:rsidRDefault="00192B3F" w:rsidP="00BA64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CB41B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vAlign w:val="center"/>
          </w:tcPr>
          <w:p w14:paraId="70005DD3" w14:textId="49A867FA" w:rsidR="00192B3F" w:rsidRPr="00CB41B8" w:rsidRDefault="00192B3F" w:rsidP="00BA64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CB41B8">
              <w:rPr>
                <w:rFonts w:ascii="Times New Roman" w:eastAsia="DengXian" w:hAnsi="Times New Roman" w:cs="Times New Roman"/>
                <w:color w:val="000000"/>
                <w:sz w:val="22"/>
                <w:szCs w:val="22"/>
              </w:rPr>
              <w:t>2</w:t>
            </w:r>
          </w:p>
        </w:tc>
      </w:tr>
    </w:tbl>
    <w:p w14:paraId="70357AE3" w14:textId="1FF49A85" w:rsidR="00CB41B8" w:rsidRDefault="00CB41B8" w:rsidP="00F43132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PR</w:t>
      </w:r>
      <w:r w:rsidR="00D15BA1">
        <w:rPr>
          <w:rFonts w:ascii="Times New Roman" w:hAnsi="Times New Roman" w:cs="Times New Roman"/>
          <w:szCs w:val="21"/>
        </w:rPr>
        <w:t xml:space="preserve">, partial response; SD, stable disease; RLN, recurrent laryngeal nerve; MMM, </w:t>
      </w:r>
      <w:r w:rsidR="00D15BA1" w:rsidRPr="00D15BA1">
        <w:rPr>
          <w:rFonts w:ascii="Times New Roman" w:hAnsi="Times New Roman" w:cs="Times New Roman"/>
          <w:szCs w:val="21"/>
        </w:rPr>
        <w:t>MGH/MEEI-MSK-MD Anderson</w:t>
      </w:r>
      <w:r w:rsidR="000D4FE1">
        <w:rPr>
          <w:rFonts w:ascii="Times New Roman" w:hAnsi="Times New Roman" w:cs="Times New Roman"/>
          <w:szCs w:val="21"/>
        </w:rPr>
        <w:t xml:space="preserve"> </w:t>
      </w:r>
      <w:r w:rsidR="000D4FE1" w:rsidRPr="00CB41B8">
        <w:rPr>
          <w:rFonts w:ascii="Times New Roman" w:eastAsia="宋体" w:hAnsi="Times New Roman" w:cs="Times New Roman"/>
          <w:szCs w:val="21"/>
        </w:rPr>
        <w:t>Surgical Morbidity Complexity Score</w:t>
      </w:r>
      <w:r w:rsidR="00ED6935">
        <w:rPr>
          <w:rFonts w:ascii="Times New Roman" w:hAnsi="Times New Roman" w:cs="Times New Roman"/>
          <w:szCs w:val="21"/>
        </w:rPr>
        <w:t>.</w:t>
      </w:r>
    </w:p>
    <w:sectPr w:rsidR="00CB41B8" w:rsidSect="0001148F">
      <w:pgSz w:w="16838" w:h="11906" w:orient="landscape"/>
      <w:pgMar w:top="1800" w:right="1440" w:bottom="1800" w:left="1440" w:header="851" w:footer="992" w:gutter="0"/>
      <w:lnNumType w:countBy="1" w:restart="continuous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9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132"/>
    <w:rsid w:val="0001148F"/>
    <w:rsid w:val="000D4FE1"/>
    <w:rsid w:val="00192B3F"/>
    <w:rsid w:val="00227CDA"/>
    <w:rsid w:val="00342933"/>
    <w:rsid w:val="00380CF4"/>
    <w:rsid w:val="00743946"/>
    <w:rsid w:val="008072D3"/>
    <w:rsid w:val="00917C76"/>
    <w:rsid w:val="00B3704A"/>
    <w:rsid w:val="00B525B2"/>
    <w:rsid w:val="00B85537"/>
    <w:rsid w:val="00BA640D"/>
    <w:rsid w:val="00C4605E"/>
    <w:rsid w:val="00CB41B8"/>
    <w:rsid w:val="00CC71E8"/>
    <w:rsid w:val="00D15BA1"/>
    <w:rsid w:val="00EC57FD"/>
    <w:rsid w:val="00ED6935"/>
    <w:rsid w:val="00F43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AE832A"/>
  <w15:chartTrackingRefBased/>
  <w15:docId w15:val="{5A490729-EDC0-6D4C-86AC-D15752B52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3132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4313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31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313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43132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43132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43132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43132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43132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43132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4313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431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431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43132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43132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F43132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4313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4313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4313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4313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431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4313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4313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4313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4313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4313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4313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431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4313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43132"/>
    <w:rPr>
      <w:b/>
      <w:bCs/>
      <w:smallCaps/>
      <w:color w:val="0F4761" w:themeColor="accent1" w:themeShade="BF"/>
      <w:spacing w:val="5"/>
    </w:rPr>
  </w:style>
  <w:style w:type="table" w:styleId="21">
    <w:name w:val="Plain Table 2"/>
    <w:basedOn w:val="a1"/>
    <w:uiPriority w:val="42"/>
    <w:rsid w:val="00F43132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ae">
    <w:name w:val="line number"/>
    <w:basedOn w:val="a0"/>
    <w:uiPriority w:val="99"/>
    <w:semiHidden/>
    <w:unhideWhenUsed/>
    <w:rsid w:val="00F43132"/>
  </w:style>
  <w:style w:type="table" w:styleId="af">
    <w:name w:val="Table Grid"/>
    <w:basedOn w:val="a1"/>
    <w:uiPriority w:val="39"/>
    <w:rsid w:val="000114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176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乃思 黄</dc:creator>
  <cp:keywords/>
  <dc:description/>
  <cp:lastModifiedBy>乃思 黄</cp:lastModifiedBy>
  <cp:revision>11</cp:revision>
  <dcterms:created xsi:type="dcterms:W3CDTF">2026-08-06T06:12:00Z</dcterms:created>
  <dcterms:modified xsi:type="dcterms:W3CDTF">2026-09-01T04:48:00Z</dcterms:modified>
</cp:coreProperties>
</file>