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7C4" w:rsidRPr="006F4B51" w:rsidRDefault="009E37C4" w:rsidP="009E37C4">
      <w:pPr>
        <w:spacing w:after="0" w:line="480" w:lineRule="auto"/>
        <w:rPr>
          <w:b/>
          <w:sz w:val="28"/>
        </w:rPr>
      </w:pPr>
      <w:r>
        <w:rPr>
          <w:b/>
          <w:sz w:val="28"/>
        </w:rPr>
        <w:t>M</w:t>
      </w:r>
      <w:r w:rsidRPr="006F4B51">
        <w:rPr>
          <w:b/>
          <w:sz w:val="28"/>
        </w:rPr>
        <w:t>ethods</w:t>
      </w:r>
    </w:p>
    <w:p w:rsidR="009E37C4" w:rsidRPr="00494168" w:rsidRDefault="009E37C4" w:rsidP="009E37C4">
      <w:pPr>
        <w:spacing w:after="0" w:line="480" w:lineRule="auto"/>
        <w:rPr>
          <w:b/>
          <w:i/>
        </w:rPr>
      </w:pPr>
      <w:r w:rsidRPr="003E10BA">
        <w:rPr>
          <w:b/>
          <w:i/>
        </w:rPr>
        <w:t>In vitro</w:t>
      </w:r>
      <w:r w:rsidRPr="00494168">
        <w:rPr>
          <w:b/>
          <w:i/>
        </w:rPr>
        <w:t xml:space="preserve"> stud</w:t>
      </w:r>
      <w:r>
        <w:rPr>
          <w:b/>
          <w:i/>
        </w:rPr>
        <w:t>ies</w:t>
      </w:r>
      <w:r w:rsidRPr="00494168">
        <w:rPr>
          <w:b/>
          <w:i/>
        </w:rPr>
        <w:t xml:space="preserve"> </w:t>
      </w:r>
      <w:r>
        <w:rPr>
          <w:b/>
          <w:i/>
        </w:rPr>
        <w:t>of</w:t>
      </w:r>
      <w:r w:rsidRPr="00494168">
        <w:rPr>
          <w:b/>
          <w:i/>
        </w:rPr>
        <w:t xml:space="preserve"> </w:t>
      </w:r>
      <w:proofErr w:type="spellStart"/>
      <w:r w:rsidRPr="00694F04">
        <w:rPr>
          <w:b/>
          <w:i/>
          <w:lang w:val="en-US"/>
        </w:rPr>
        <w:t>indatuximab</w:t>
      </w:r>
      <w:proofErr w:type="spellEnd"/>
      <w:r w:rsidRPr="00694F04">
        <w:rPr>
          <w:b/>
          <w:i/>
          <w:lang w:val="en-US"/>
        </w:rPr>
        <w:t xml:space="preserve"> </w:t>
      </w:r>
      <w:proofErr w:type="spellStart"/>
      <w:r w:rsidRPr="00694F04">
        <w:rPr>
          <w:b/>
          <w:i/>
          <w:lang w:val="en-US"/>
        </w:rPr>
        <w:t>ravtansine</w:t>
      </w:r>
      <w:proofErr w:type="spellEnd"/>
      <w:r w:rsidRPr="00494168">
        <w:rPr>
          <w:b/>
          <w:i/>
        </w:rPr>
        <w:t xml:space="preserve"> with conventional multiple myeloma drugs </w:t>
      </w:r>
    </w:p>
    <w:p w:rsidR="009E37C4" w:rsidRPr="00494168" w:rsidRDefault="009E37C4" w:rsidP="009E37C4">
      <w:pPr>
        <w:spacing w:after="0" w:line="480" w:lineRule="auto"/>
        <w:rPr>
          <w:i/>
        </w:rPr>
      </w:pPr>
      <w:r w:rsidRPr="00494168">
        <w:rPr>
          <w:i/>
        </w:rPr>
        <w:t>Cell culture</w:t>
      </w:r>
    </w:p>
    <w:p w:rsidR="009E37C4" w:rsidRPr="00494168" w:rsidRDefault="009E37C4" w:rsidP="009E37C4">
      <w:pPr>
        <w:spacing w:after="0" w:line="480" w:lineRule="auto"/>
      </w:pPr>
      <w:r w:rsidRPr="00494168">
        <w:t xml:space="preserve">The MOLP-8 human </w:t>
      </w:r>
      <w:r>
        <w:rPr>
          <w:lang w:val="en-US"/>
        </w:rPr>
        <w:t>multiple myeloma</w:t>
      </w:r>
      <w:r w:rsidRPr="00494168">
        <w:t xml:space="preserve"> cell line was obtained from German Collection of Microorganisms and Cell Culture (DSMZ, Germany). RPMI</w:t>
      </w:r>
      <w:r>
        <w:t xml:space="preserve"> </w:t>
      </w:r>
      <w:r w:rsidRPr="00494168">
        <w:t xml:space="preserve">8226 and U266 human </w:t>
      </w:r>
      <w:r>
        <w:rPr>
          <w:lang w:val="en-US"/>
        </w:rPr>
        <w:t>multiple myeloma</w:t>
      </w:r>
      <w:r w:rsidRPr="00494168">
        <w:t xml:space="preserve"> cell lines were obtained from American Type Culture Collection (ATCC, Rockville, MD). Cells were cultured and tested for cytotoxicity </w:t>
      </w:r>
      <w:r>
        <w:t>in RPMI-1640 medium (Invitrogen,</w:t>
      </w:r>
      <w:r w:rsidRPr="00494168">
        <w:t xml:space="preserve"> </w:t>
      </w:r>
      <w:proofErr w:type="spellStart"/>
      <w:r w:rsidRPr="00494168">
        <w:t>Inc</w:t>
      </w:r>
      <w:proofErr w:type="spellEnd"/>
      <w:r w:rsidRPr="00494168">
        <w:t>, Carlsbad, CA) supplemented with 10% f</w:t>
      </w:r>
      <w:r>
        <w:t>o</w:t>
      </w:r>
      <w:r w:rsidRPr="00494168">
        <w:t>etal bovine serum (</w:t>
      </w:r>
      <w:r>
        <w:t xml:space="preserve">FBS, </w:t>
      </w:r>
      <w:r w:rsidRPr="00494168">
        <w:t xml:space="preserve">RPMI 8226 cells), 15% </w:t>
      </w:r>
      <w:r>
        <w:t>FBS</w:t>
      </w:r>
      <w:r w:rsidRPr="00494168">
        <w:t xml:space="preserve"> (U266 cells) or 20% </w:t>
      </w:r>
      <w:r>
        <w:t>FBS</w:t>
      </w:r>
      <w:r w:rsidRPr="00494168">
        <w:t xml:space="preserve"> (MOLP-8 cells), and 50 µg/m</w:t>
      </w:r>
      <w:r>
        <w:t>L</w:t>
      </w:r>
      <w:r w:rsidRPr="00494168">
        <w:t xml:space="preserve"> gentamycin (Invitrogen, </w:t>
      </w:r>
      <w:proofErr w:type="spellStart"/>
      <w:r w:rsidRPr="00494168">
        <w:t>Inc</w:t>
      </w:r>
      <w:proofErr w:type="spellEnd"/>
      <w:r w:rsidRPr="00494168">
        <w:t>, Carlsbad, CA).</w:t>
      </w:r>
    </w:p>
    <w:p w:rsidR="009E37C4" w:rsidRPr="00494168" w:rsidRDefault="009E37C4" w:rsidP="009E37C4">
      <w:pPr>
        <w:spacing w:after="0" w:line="480" w:lineRule="auto"/>
      </w:pPr>
    </w:p>
    <w:p w:rsidR="009E37C4" w:rsidRPr="00494168" w:rsidRDefault="009E37C4" w:rsidP="009E37C4">
      <w:pPr>
        <w:spacing w:after="0" w:line="480" w:lineRule="auto"/>
        <w:rPr>
          <w:i/>
        </w:rPr>
      </w:pPr>
      <w:r>
        <w:rPr>
          <w:i/>
        </w:rPr>
        <w:t>Binding assay</w:t>
      </w:r>
    </w:p>
    <w:p w:rsidR="009E37C4" w:rsidRDefault="009E37C4" w:rsidP="009E37C4">
      <w:pPr>
        <w:spacing w:after="0" w:line="480" w:lineRule="auto"/>
      </w:pPr>
      <w:r w:rsidRPr="00494168">
        <w:t>Cells in the exponential growth phase were used in these experiments. Cells (5x10</w:t>
      </w:r>
      <w:r w:rsidRPr="00494168">
        <w:rPr>
          <w:vertAlign w:val="superscript"/>
        </w:rPr>
        <w:t>4</w:t>
      </w:r>
      <w:r w:rsidRPr="00494168">
        <w:t xml:space="preserve"> per sample) were incubated with </w:t>
      </w:r>
      <w:proofErr w:type="spellStart"/>
      <w:r>
        <w:rPr>
          <w:lang w:val="en-US"/>
        </w:rPr>
        <w:t>indatuximab</w:t>
      </w:r>
      <w:proofErr w:type="spellEnd"/>
      <w:r>
        <w:rPr>
          <w:lang w:val="en-US"/>
        </w:rPr>
        <w:t xml:space="preserve"> </w:t>
      </w:r>
      <w:proofErr w:type="spellStart"/>
      <w:r>
        <w:rPr>
          <w:lang w:val="en-US"/>
        </w:rPr>
        <w:t>ravtansine</w:t>
      </w:r>
      <w:proofErr w:type="spellEnd"/>
      <w:r w:rsidRPr="00494168">
        <w:t xml:space="preserve"> in 0.2 m</w:t>
      </w:r>
      <w:r>
        <w:t>L</w:t>
      </w:r>
      <w:r w:rsidRPr="00494168">
        <w:t xml:space="preserve"> FACS buffe</w:t>
      </w:r>
      <w:r>
        <w:t>r (2% normal goat serum in RPMI-</w:t>
      </w:r>
      <w:r w:rsidRPr="00494168">
        <w:t>1640 medium) on ice for 2 h, washed x1 with 0.2 m</w:t>
      </w:r>
      <w:r>
        <w:t>L</w:t>
      </w:r>
      <w:r w:rsidRPr="00494168">
        <w:t xml:space="preserve"> ice-cold FACS buffer and re-suspended in 0.1 m</w:t>
      </w:r>
      <w:r>
        <w:t>L</w:t>
      </w:r>
      <w:r w:rsidRPr="00494168">
        <w:t xml:space="preserve"> ice-cold FACS buffer containing 1:100 dilution of goat anti-human Fc-specific FITC-labelled antibody (Jackson </w:t>
      </w:r>
      <w:proofErr w:type="spellStart"/>
      <w:r w:rsidRPr="00494168">
        <w:t>Immuno</w:t>
      </w:r>
      <w:proofErr w:type="spellEnd"/>
      <w:r w:rsidRPr="00494168">
        <w:t xml:space="preserve"> Research Laboratories, West Grove, PA). After 40 min incubation on ice, cells were washed with FACS buffer, fixed in 2% formaldehyde in phosphate buffered saline (PBS) and assayed on FACS.</w:t>
      </w:r>
    </w:p>
    <w:p w:rsidR="009E37C4" w:rsidRPr="00821F83" w:rsidRDefault="009E37C4" w:rsidP="009E37C4">
      <w:pPr>
        <w:spacing w:after="0" w:line="480" w:lineRule="auto"/>
      </w:pPr>
    </w:p>
    <w:p w:rsidR="009E37C4" w:rsidRPr="00494168" w:rsidRDefault="009E37C4" w:rsidP="009E37C4">
      <w:pPr>
        <w:spacing w:after="0" w:line="480" w:lineRule="auto"/>
      </w:pPr>
      <w:r w:rsidRPr="00494168">
        <w:rPr>
          <w:i/>
        </w:rPr>
        <w:t>Drug combination cytotoxicity assays</w:t>
      </w:r>
    </w:p>
    <w:p w:rsidR="009E37C4" w:rsidRPr="00494168" w:rsidRDefault="009E37C4" w:rsidP="009E37C4">
      <w:pPr>
        <w:spacing w:after="0" w:line="480" w:lineRule="auto"/>
      </w:pPr>
      <w:r w:rsidRPr="00494168">
        <w:t>Cells in the exponential growth phase were used in these experiments. Each sample was run in triplicate and each experiment repeated two or three times.</w:t>
      </w:r>
    </w:p>
    <w:p w:rsidR="009E37C4" w:rsidRPr="00494168" w:rsidRDefault="009E37C4" w:rsidP="009E37C4">
      <w:pPr>
        <w:spacing w:after="0" w:line="480" w:lineRule="auto"/>
      </w:pPr>
    </w:p>
    <w:p w:rsidR="009E37C4" w:rsidRPr="00494168" w:rsidRDefault="009E37C4" w:rsidP="009E37C4">
      <w:pPr>
        <w:spacing w:after="0" w:line="480" w:lineRule="auto"/>
      </w:pPr>
      <w:r w:rsidRPr="00494168">
        <w:t xml:space="preserve">The cytotoxic activity of </w:t>
      </w:r>
      <w:proofErr w:type="spellStart"/>
      <w:r>
        <w:rPr>
          <w:lang w:val="en-US"/>
        </w:rPr>
        <w:t>indatuximab</w:t>
      </w:r>
      <w:proofErr w:type="spellEnd"/>
      <w:r>
        <w:rPr>
          <w:lang w:val="en-US"/>
        </w:rPr>
        <w:t xml:space="preserve"> </w:t>
      </w:r>
      <w:proofErr w:type="spellStart"/>
      <w:r>
        <w:rPr>
          <w:lang w:val="en-US"/>
        </w:rPr>
        <w:t>ravtansine</w:t>
      </w:r>
      <w:proofErr w:type="spellEnd"/>
      <w:r w:rsidRPr="00494168">
        <w:t xml:space="preserve">, thalidomide, </w:t>
      </w:r>
      <w:proofErr w:type="spellStart"/>
      <w:r w:rsidRPr="00494168">
        <w:t>lenalidomide</w:t>
      </w:r>
      <w:proofErr w:type="spellEnd"/>
      <w:r w:rsidRPr="00494168">
        <w:t xml:space="preserve">, </w:t>
      </w:r>
      <w:proofErr w:type="spellStart"/>
      <w:r w:rsidRPr="00494168">
        <w:t>melphalan</w:t>
      </w:r>
      <w:proofErr w:type="spellEnd"/>
      <w:r w:rsidRPr="00494168">
        <w:t>,</w:t>
      </w:r>
      <w:r>
        <w:t xml:space="preserve"> </w:t>
      </w:r>
      <w:r w:rsidRPr="00494168">
        <w:t xml:space="preserve">and combinations of </w:t>
      </w:r>
      <w:proofErr w:type="spellStart"/>
      <w:r>
        <w:rPr>
          <w:lang w:val="en-US"/>
        </w:rPr>
        <w:t>indatuximab</w:t>
      </w:r>
      <w:proofErr w:type="spellEnd"/>
      <w:r>
        <w:rPr>
          <w:lang w:val="en-US"/>
        </w:rPr>
        <w:t xml:space="preserve"> </w:t>
      </w:r>
      <w:proofErr w:type="spellStart"/>
      <w:r>
        <w:rPr>
          <w:lang w:val="en-US"/>
        </w:rPr>
        <w:t>ravtansine</w:t>
      </w:r>
      <w:proofErr w:type="spellEnd"/>
      <w:r w:rsidRPr="00494168">
        <w:t xml:space="preserve"> with these drugs were analysed as follows: 3000 cells per well (</w:t>
      </w:r>
      <w:r>
        <w:t xml:space="preserve">cell lines RPMI </w:t>
      </w:r>
      <w:r w:rsidRPr="00494168">
        <w:t xml:space="preserve">8226 and U266) or 5000 cells per well (MOLP-8) were seeded into flat-bottom </w:t>
      </w:r>
      <w:r w:rsidRPr="00494168">
        <w:lastRenderedPageBreak/>
        <w:t xml:space="preserve">96-well plates in 0.1 </w:t>
      </w:r>
      <w:r w:rsidRPr="00D85CC5">
        <w:t>m</w:t>
      </w:r>
      <w:r>
        <w:t>L</w:t>
      </w:r>
      <w:r w:rsidRPr="00D85CC5">
        <w:t xml:space="preserve"> medium. 0</w:t>
      </w:r>
      <w:r w:rsidRPr="00494168">
        <w:t>.1 m</w:t>
      </w:r>
      <w:r>
        <w:t>L</w:t>
      </w:r>
      <w:r w:rsidRPr="00494168">
        <w:t xml:space="preserve"> of </w:t>
      </w:r>
      <w:proofErr w:type="spellStart"/>
      <w:r>
        <w:rPr>
          <w:lang w:val="en-US"/>
        </w:rPr>
        <w:t>indatuximab</w:t>
      </w:r>
      <w:proofErr w:type="spellEnd"/>
      <w:r>
        <w:rPr>
          <w:lang w:val="en-US"/>
        </w:rPr>
        <w:t xml:space="preserve"> </w:t>
      </w:r>
      <w:proofErr w:type="spellStart"/>
      <w:r>
        <w:rPr>
          <w:lang w:val="en-US"/>
        </w:rPr>
        <w:t>ravtansine</w:t>
      </w:r>
      <w:proofErr w:type="spellEnd"/>
      <w:r w:rsidRPr="00494168">
        <w:t xml:space="preserve"> (</w:t>
      </w:r>
      <w:r>
        <w:t>10</w:t>
      </w:r>
      <w:r>
        <w:rPr>
          <w:vertAlign w:val="superscript"/>
        </w:rPr>
        <w:t>-12</w:t>
      </w:r>
      <w:r>
        <w:t xml:space="preserve"> – 10</w:t>
      </w:r>
      <w:r>
        <w:rPr>
          <w:vertAlign w:val="superscript"/>
        </w:rPr>
        <w:t>-7</w:t>
      </w:r>
      <w:r>
        <w:t xml:space="preserve"> M</w:t>
      </w:r>
      <w:r w:rsidRPr="00494168">
        <w:t xml:space="preserve">) </w:t>
      </w:r>
      <w:r>
        <w:t xml:space="preserve">alone </w:t>
      </w:r>
      <w:r w:rsidRPr="00494168">
        <w:t xml:space="preserve">or </w:t>
      </w:r>
      <w:r>
        <w:t xml:space="preserve">single </w:t>
      </w:r>
      <w:r w:rsidRPr="00494168">
        <w:t>drug</w:t>
      </w:r>
      <w:r>
        <w:t xml:space="preserve"> alone (</w:t>
      </w:r>
      <w:proofErr w:type="spellStart"/>
      <w:r>
        <w:t>melphalan</w:t>
      </w:r>
      <w:proofErr w:type="spellEnd"/>
      <w:r>
        <w:t xml:space="preserve"> 10</w:t>
      </w:r>
      <w:r w:rsidRPr="003F41A2">
        <w:rPr>
          <w:vertAlign w:val="superscript"/>
        </w:rPr>
        <w:t>-8</w:t>
      </w:r>
      <w:r>
        <w:t xml:space="preserve"> – 10</w:t>
      </w:r>
      <w:r w:rsidRPr="003F41A2">
        <w:rPr>
          <w:vertAlign w:val="superscript"/>
        </w:rPr>
        <w:t>-4</w:t>
      </w:r>
      <w:r>
        <w:t xml:space="preserve"> M, </w:t>
      </w:r>
      <w:proofErr w:type="spellStart"/>
      <w:r>
        <w:t>lenalidomide</w:t>
      </w:r>
      <w:proofErr w:type="spellEnd"/>
      <w:r>
        <w:t xml:space="preserve"> 10</w:t>
      </w:r>
      <w:r>
        <w:rPr>
          <w:vertAlign w:val="superscript"/>
        </w:rPr>
        <w:t>-8</w:t>
      </w:r>
      <w:r>
        <w:t xml:space="preserve"> – 10</w:t>
      </w:r>
      <w:r>
        <w:rPr>
          <w:vertAlign w:val="superscript"/>
        </w:rPr>
        <w:t xml:space="preserve">-2 </w:t>
      </w:r>
      <w:r>
        <w:t>M, thalidomide 5x10</w:t>
      </w:r>
      <w:r w:rsidRPr="003F41A2">
        <w:rPr>
          <w:vertAlign w:val="superscript"/>
        </w:rPr>
        <w:t>-5</w:t>
      </w:r>
      <w:r>
        <w:t xml:space="preserve"> – 10</w:t>
      </w:r>
      <w:r w:rsidRPr="003F41A2">
        <w:rPr>
          <w:vertAlign w:val="superscript"/>
        </w:rPr>
        <w:t>-3</w:t>
      </w:r>
      <w:r>
        <w:t xml:space="preserve"> M) </w:t>
      </w:r>
      <w:r w:rsidRPr="00494168">
        <w:t xml:space="preserve">or </w:t>
      </w:r>
      <w:r>
        <w:t xml:space="preserve">a </w:t>
      </w:r>
      <w:r w:rsidRPr="00494168">
        <w:t xml:space="preserve">combination of </w:t>
      </w:r>
      <w:proofErr w:type="spellStart"/>
      <w:r>
        <w:rPr>
          <w:lang w:val="en-US"/>
        </w:rPr>
        <w:t>indatuximab</w:t>
      </w:r>
      <w:proofErr w:type="spellEnd"/>
      <w:r>
        <w:rPr>
          <w:lang w:val="en-US"/>
        </w:rPr>
        <w:t xml:space="preserve"> </w:t>
      </w:r>
      <w:proofErr w:type="spellStart"/>
      <w:r>
        <w:rPr>
          <w:lang w:val="en-US"/>
        </w:rPr>
        <w:t>ravtansine</w:t>
      </w:r>
      <w:proofErr w:type="spellEnd"/>
      <w:r w:rsidRPr="00494168">
        <w:t xml:space="preserve"> and drug were added and plates incubated for 5 days</w:t>
      </w:r>
      <w:r>
        <w:t xml:space="preserve"> and the </w:t>
      </w:r>
      <w:proofErr w:type="spellStart"/>
      <w:r>
        <w:t>Alamar</w:t>
      </w:r>
      <w:proofErr w:type="spellEnd"/>
      <w:r>
        <w:t xml:space="preserve"> Blue proliferation assay was performed as described below.</w:t>
      </w:r>
    </w:p>
    <w:p w:rsidR="009E37C4" w:rsidRPr="00494168" w:rsidRDefault="009E37C4" w:rsidP="009E37C4">
      <w:pPr>
        <w:spacing w:after="0" w:line="480" w:lineRule="auto"/>
      </w:pPr>
    </w:p>
    <w:p w:rsidR="009E37C4" w:rsidRPr="00494168" w:rsidRDefault="009E37C4" w:rsidP="009E37C4">
      <w:pPr>
        <w:spacing w:after="0" w:line="480" w:lineRule="auto"/>
      </w:pPr>
      <w:r>
        <w:t>A different procedure was used to measure t</w:t>
      </w:r>
      <w:r w:rsidRPr="00494168">
        <w:t xml:space="preserve">he cytotoxic activity of </w:t>
      </w:r>
      <w:proofErr w:type="spellStart"/>
      <w:r w:rsidRPr="00494168">
        <w:t>bortezomib</w:t>
      </w:r>
      <w:proofErr w:type="spellEnd"/>
      <w:r w:rsidRPr="00494168">
        <w:t xml:space="preserve"> alone and </w:t>
      </w:r>
      <w:proofErr w:type="spellStart"/>
      <w:r w:rsidRPr="00494168">
        <w:t>bortezomib</w:t>
      </w:r>
      <w:proofErr w:type="spellEnd"/>
      <w:r w:rsidRPr="00494168">
        <w:t xml:space="preserve"> </w:t>
      </w:r>
      <w:r>
        <w:t xml:space="preserve">with </w:t>
      </w:r>
      <w:proofErr w:type="spellStart"/>
      <w:r>
        <w:t>indatuximab</w:t>
      </w:r>
      <w:proofErr w:type="spellEnd"/>
      <w:r>
        <w:t xml:space="preserve"> </w:t>
      </w:r>
      <w:proofErr w:type="spellStart"/>
      <w:r>
        <w:t>ravtansine</w:t>
      </w:r>
      <w:proofErr w:type="spellEnd"/>
      <w:r>
        <w:t xml:space="preserve">, </w:t>
      </w:r>
      <w:r w:rsidRPr="00494168">
        <w:t xml:space="preserve">as follows: </w:t>
      </w:r>
      <w:r>
        <w:t>c</w:t>
      </w:r>
      <w:r w:rsidRPr="00494168">
        <w:t>ells (quantities as above) were seeded into fibronectin-coated 96-well plates (R&amp;D System, Minneapolis, MN) in 0.1 m</w:t>
      </w:r>
      <w:r>
        <w:t>L</w:t>
      </w:r>
      <w:r w:rsidRPr="00494168">
        <w:t xml:space="preserve"> </w:t>
      </w:r>
      <w:r w:rsidRPr="00D85CC5">
        <w:t>growth medium</w:t>
      </w:r>
      <w:r w:rsidRPr="00494168">
        <w:t>. Plates were centrifuged at 300 g for 5 min and incubated at 37</w:t>
      </w:r>
      <w:r w:rsidRPr="00494168">
        <w:rPr>
          <w:vertAlign w:val="superscript"/>
        </w:rPr>
        <w:t>o</w:t>
      </w:r>
      <w:r w:rsidRPr="00494168">
        <w:t>C under 5% CO</w:t>
      </w:r>
      <w:r w:rsidRPr="00494168">
        <w:rPr>
          <w:vertAlign w:val="subscript"/>
        </w:rPr>
        <w:t>2</w:t>
      </w:r>
      <w:r w:rsidRPr="00494168">
        <w:t xml:space="preserve"> for 24 h to immobilise the cells on the plate surface. Drugs were added </w:t>
      </w:r>
      <w:r>
        <w:t>(</w:t>
      </w:r>
      <w:proofErr w:type="spellStart"/>
      <w:r>
        <w:rPr>
          <w:lang w:val="en-US"/>
        </w:rPr>
        <w:t>indatuximab</w:t>
      </w:r>
      <w:proofErr w:type="spellEnd"/>
      <w:r>
        <w:rPr>
          <w:lang w:val="en-US"/>
        </w:rPr>
        <w:t xml:space="preserve"> </w:t>
      </w:r>
      <w:proofErr w:type="spellStart"/>
      <w:r>
        <w:rPr>
          <w:lang w:val="en-US"/>
        </w:rPr>
        <w:t>ravtansine</w:t>
      </w:r>
      <w:proofErr w:type="spellEnd"/>
      <w:r w:rsidRPr="00494168">
        <w:t xml:space="preserve"> </w:t>
      </w:r>
      <w:r>
        <w:t>[10</w:t>
      </w:r>
      <w:r>
        <w:rPr>
          <w:vertAlign w:val="superscript"/>
        </w:rPr>
        <w:t>-12</w:t>
      </w:r>
      <w:r>
        <w:t xml:space="preserve"> – 10</w:t>
      </w:r>
      <w:r>
        <w:rPr>
          <w:vertAlign w:val="superscript"/>
        </w:rPr>
        <w:t>-7</w:t>
      </w:r>
      <w:r>
        <w:t xml:space="preserve"> M],</w:t>
      </w:r>
      <w:r w:rsidRPr="00494168">
        <w:t xml:space="preserve"> </w:t>
      </w:r>
      <w:proofErr w:type="spellStart"/>
      <w:r>
        <w:t>bortezomib</w:t>
      </w:r>
      <w:proofErr w:type="spellEnd"/>
      <w:r>
        <w:t xml:space="preserve"> [10</w:t>
      </w:r>
      <w:r w:rsidRPr="003F41A2">
        <w:rPr>
          <w:vertAlign w:val="superscript"/>
        </w:rPr>
        <w:t>-9</w:t>
      </w:r>
      <w:r>
        <w:t xml:space="preserve"> – 10</w:t>
      </w:r>
      <w:r w:rsidRPr="003F41A2">
        <w:rPr>
          <w:vertAlign w:val="superscript"/>
        </w:rPr>
        <w:t>-7</w:t>
      </w:r>
      <w:r>
        <w:t xml:space="preserve"> M]) </w:t>
      </w:r>
      <w:r w:rsidRPr="00494168">
        <w:t>and plates incubated at 37</w:t>
      </w:r>
      <w:r w:rsidRPr="00494168">
        <w:rPr>
          <w:vertAlign w:val="superscript"/>
        </w:rPr>
        <w:t>o</w:t>
      </w:r>
      <w:r w:rsidRPr="00494168">
        <w:t>C under 5% CO</w:t>
      </w:r>
      <w:r w:rsidRPr="00494168">
        <w:rPr>
          <w:vertAlign w:val="subscript"/>
        </w:rPr>
        <w:t>2</w:t>
      </w:r>
      <w:r w:rsidRPr="00494168">
        <w:t xml:space="preserve"> for 24 h. After incubation, plates were centrifuged as before, drug-containing medium removed and replaced with 0.2 m</w:t>
      </w:r>
      <w:r>
        <w:t>L</w:t>
      </w:r>
      <w:r w:rsidRPr="00494168">
        <w:t xml:space="preserve"> fresh growth medium. Cells were incubated for a further 5 days</w:t>
      </w:r>
      <w:r>
        <w:t xml:space="preserve"> and the </w:t>
      </w:r>
      <w:proofErr w:type="spellStart"/>
      <w:r>
        <w:t>Alamar</w:t>
      </w:r>
      <w:proofErr w:type="spellEnd"/>
      <w:r>
        <w:t xml:space="preserve"> Blue proliferation assay was performed as described below.</w:t>
      </w:r>
    </w:p>
    <w:p w:rsidR="009E37C4" w:rsidRDefault="009E37C4" w:rsidP="009E37C4">
      <w:pPr>
        <w:spacing w:after="0" w:line="480" w:lineRule="auto"/>
      </w:pPr>
    </w:p>
    <w:p w:rsidR="009E37C4" w:rsidRPr="00494168" w:rsidRDefault="009E37C4" w:rsidP="009E37C4">
      <w:pPr>
        <w:spacing w:after="0" w:line="480" w:lineRule="auto"/>
        <w:rPr>
          <w:i/>
        </w:rPr>
      </w:pPr>
      <w:proofErr w:type="spellStart"/>
      <w:r>
        <w:rPr>
          <w:i/>
        </w:rPr>
        <w:t>Alamar</w:t>
      </w:r>
      <w:proofErr w:type="spellEnd"/>
      <w:r>
        <w:rPr>
          <w:i/>
        </w:rPr>
        <w:t xml:space="preserve"> Blue p</w:t>
      </w:r>
      <w:r w:rsidRPr="00494168">
        <w:rPr>
          <w:i/>
        </w:rPr>
        <w:t>roliferation assay</w:t>
      </w:r>
    </w:p>
    <w:p w:rsidR="009E37C4" w:rsidRDefault="009E37C4" w:rsidP="009E37C4">
      <w:pPr>
        <w:spacing w:after="0" w:line="480" w:lineRule="auto"/>
      </w:pPr>
      <w:r w:rsidRPr="00494168">
        <w:t xml:space="preserve">The </w:t>
      </w:r>
      <w:proofErr w:type="spellStart"/>
      <w:r w:rsidRPr="00494168">
        <w:t>Alamar</w:t>
      </w:r>
      <w:proofErr w:type="spellEnd"/>
      <w:r w:rsidRPr="00494168">
        <w:t xml:space="preserve"> Blue proliferation assay was performed on all cultures in accordance with the manufacturer’s recommendations as follows: 20 µ</w:t>
      </w:r>
      <w:r>
        <w:t>L</w:t>
      </w:r>
      <w:r w:rsidRPr="00494168">
        <w:t xml:space="preserve"> </w:t>
      </w:r>
      <w:proofErr w:type="spellStart"/>
      <w:r w:rsidRPr="00494168">
        <w:t>Alamar</w:t>
      </w:r>
      <w:proofErr w:type="spellEnd"/>
      <w:r w:rsidRPr="00494168">
        <w:t xml:space="preserve"> Blue (Invitrogen, Carlsbad, CA) was added per well, plates incubated at 37</w:t>
      </w:r>
      <w:r w:rsidRPr="00494168">
        <w:rPr>
          <w:vertAlign w:val="superscript"/>
        </w:rPr>
        <w:t>o</w:t>
      </w:r>
      <w:r w:rsidRPr="00494168">
        <w:t>C under 5% CO</w:t>
      </w:r>
      <w:r w:rsidRPr="00494168">
        <w:rPr>
          <w:vertAlign w:val="subscript"/>
        </w:rPr>
        <w:t>2</w:t>
      </w:r>
      <w:r w:rsidRPr="00494168">
        <w:t xml:space="preserve"> for 18 h and fluorescence measured</w:t>
      </w:r>
      <w:r>
        <w:t xml:space="preserve"> with excitation wavelength 530‒</w:t>
      </w:r>
      <w:r w:rsidRPr="00494168">
        <w:t>560 nm and emission wavelength of 590 nm.</w:t>
      </w:r>
      <w:r>
        <w:t xml:space="preserve"> </w:t>
      </w:r>
    </w:p>
    <w:p w:rsidR="009E37C4" w:rsidRDefault="009E37C4" w:rsidP="009E37C4">
      <w:pPr>
        <w:spacing w:after="0" w:line="480" w:lineRule="auto"/>
      </w:pPr>
    </w:p>
    <w:p w:rsidR="009E37C4" w:rsidRDefault="009E37C4" w:rsidP="009E37C4">
      <w:pPr>
        <w:spacing w:after="0" w:line="480" w:lineRule="auto"/>
      </w:pPr>
      <w:r>
        <w:t>The results were expressed as survival fractions (the ratio of the signal generated by viable cells in the treated cell population to that in the untreated cell population).</w:t>
      </w:r>
    </w:p>
    <w:p w:rsidR="009E37C4" w:rsidRDefault="009E37C4" w:rsidP="009E37C4">
      <w:pPr>
        <w:spacing w:after="0" w:line="480" w:lineRule="auto"/>
      </w:pPr>
    </w:p>
    <w:p w:rsidR="00696ED9" w:rsidRDefault="009E37C4" w:rsidP="00696ED9">
      <w:pPr>
        <w:autoSpaceDE w:val="0"/>
        <w:autoSpaceDN w:val="0"/>
        <w:adjustRightInd w:val="0"/>
        <w:spacing w:after="0" w:line="480" w:lineRule="auto"/>
        <w:rPr>
          <w:rFonts w:cs="AdvTT544668d2"/>
          <w:i/>
        </w:rPr>
      </w:pPr>
      <w:r>
        <w:rPr>
          <w:rFonts w:cs="AdvTT544668d2"/>
          <w:i/>
        </w:rPr>
        <w:t>Calculations and a</w:t>
      </w:r>
      <w:r w:rsidRPr="00BD01EE">
        <w:rPr>
          <w:rFonts w:cs="AdvTT544668d2"/>
          <w:i/>
        </w:rPr>
        <w:t>nalyses</w:t>
      </w:r>
    </w:p>
    <w:p w:rsidR="009E37C4" w:rsidRDefault="009E37C4" w:rsidP="00696ED9">
      <w:pPr>
        <w:autoSpaceDE w:val="0"/>
        <w:autoSpaceDN w:val="0"/>
        <w:adjustRightInd w:val="0"/>
        <w:spacing w:after="0" w:line="480" w:lineRule="auto"/>
      </w:pPr>
      <w:r>
        <w:rPr>
          <w:i/>
        </w:rPr>
        <w:t xml:space="preserve">Cytotoxicity studies: </w:t>
      </w:r>
      <w:r>
        <w:t>results were expressed as survival fractions (the ratio of the signal from viable cells in a treated population to that of the untreated population).</w:t>
      </w:r>
    </w:p>
    <w:p w:rsidR="009E37C4" w:rsidRPr="006C64A6" w:rsidRDefault="009E37C4" w:rsidP="009E37C4">
      <w:pPr>
        <w:spacing w:after="0" w:line="480" w:lineRule="auto"/>
      </w:pPr>
    </w:p>
    <w:p w:rsidR="009E37C4" w:rsidRDefault="009E37C4" w:rsidP="009E37C4">
      <w:pPr>
        <w:spacing w:after="0" w:line="480" w:lineRule="auto"/>
      </w:pPr>
      <w:r>
        <w:rPr>
          <w:i/>
        </w:rPr>
        <w:t>Median effect analysis:</w:t>
      </w:r>
      <w:r>
        <w:t xml:space="preserve"> IC</w:t>
      </w:r>
      <w:r w:rsidRPr="000754E2">
        <w:rPr>
          <w:vertAlign w:val="subscript"/>
        </w:rPr>
        <w:t>50</w:t>
      </w:r>
      <w:r>
        <w:t xml:space="preserve"> values were calculated for each drug and cell line. The IC</w:t>
      </w:r>
      <w:r w:rsidRPr="000754E2">
        <w:rPr>
          <w:vertAlign w:val="subscript"/>
        </w:rPr>
        <w:t>50</w:t>
      </w:r>
      <w:r>
        <w:t xml:space="preserve"> ratios were also calculated for each drug combination. Cells were then exposed to the above mentioned </w:t>
      </w:r>
      <w:r w:rsidRPr="003F41A2">
        <w:t>dilution series</w:t>
      </w:r>
      <w:r>
        <w:t xml:space="preserve"> of drugs either alone or in combination, with dilutions being chosen in order to generate the entire dose-effect curve. The degree of synergism, additivity or antagonism of drug combinations was determined by calculation of Combination Indexes (CI) where a CI &lt;1 indicates synergy, CI=1 indicates additivity and CI &gt;1 indicates antagonism </w:t>
      </w:r>
      <w:r w:rsidR="005D7EAF">
        <w:t>[1</w:t>
      </w:r>
      <w:r>
        <w:t>], (</w:t>
      </w:r>
      <w:proofErr w:type="spellStart"/>
      <w:r w:rsidRPr="00D63180">
        <w:rPr>
          <w:lang w:val="en-US"/>
        </w:rPr>
        <w:t>CompuSyn</w:t>
      </w:r>
      <w:proofErr w:type="spellEnd"/>
      <w:r w:rsidRPr="00D63180">
        <w:rPr>
          <w:lang w:val="en-US"/>
        </w:rPr>
        <w:t xml:space="preserve"> Software Version 2004</w:t>
      </w:r>
      <w:r>
        <w:t>).</w:t>
      </w:r>
    </w:p>
    <w:p w:rsidR="009E37C4" w:rsidRDefault="009E37C4" w:rsidP="009E37C4">
      <w:pPr>
        <w:spacing w:after="0" w:line="480" w:lineRule="auto"/>
      </w:pPr>
    </w:p>
    <w:p w:rsidR="009E37C4" w:rsidRPr="00494168" w:rsidRDefault="009E37C4" w:rsidP="009E37C4">
      <w:pPr>
        <w:spacing w:after="0" w:line="480" w:lineRule="auto"/>
        <w:rPr>
          <w:b/>
        </w:rPr>
      </w:pPr>
      <w:r w:rsidRPr="00494168">
        <w:rPr>
          <w:b/>
          <w:i/>
        </w:rPr>
        <w:t xml:space="preserve">Dose response anti-tumour activity of </w:t>
      </w:r>
      <w:proofErr w:type="spellStart"/>
      <w:r>
        <w:rPr>
          <w:b/>
          <w:i/>
        </w:rPr>
        <w:t>indatuximab</w:t>
      </w:r>
      <w:proofErr w:type="spellEnd"/>
      <w:r>
        <w:rPr>
          <w:b/>
          <w:i/>
        </w:rPr>
        <w:t xml:space="preserve"> </w:t>
      </w:r>
      <w:proofErr w:type="spellStart"/>
      <w:r>
        <w:rPr>
          <w:b/>
          <w:i/>
        </w:rPr>
        <w:t>ravtansine</w:t>
      </w:r>
      <w:proofErr w:type="spellEnd"/>
      <w:r w:rsidRPr="00494168">
        <w:rPr>
          <w:b/>
          <w:i/>
        </w:rPr>
        <w:t xml:space="preserve"> in combination with </w:t>
      </w:r>
      <w:proofErr w:type="spellStart"/>
      <w:r w:rsidRPr="00494168">
        <w:rPr>
          <w:b/>
          <w:i/>
        </w:rPr>
        <w:t>lenalidomide</w:t>
      </w:r>
      <w:proofErr w:type="spellEnd"/>
      <w:r w:rsidRPr="00494168">
        <w:rPr>
          <w:b/>
          <w:i/>
        </w:rPr>
        <w:t xml:space="preserve"> in MOLP-8 tumours in female SCID mice</w:t>
      </w:r>
    </w:p>
    <w:p w:rsidR="009E37C4" w:rsidRPr="00494168" w:rsidRDefault="009E37C4" w:rsidP="009E37C4">
      <w:pPr>
        <w:spacing w:after="0" w:line="480" w:lineRule="auto"/>
      </w:pPr>
      <w:bookmarkStart w:id="0" w:name="_GoBack"/>
      <w:bookmarkEnd w:id="0"/>
      <w:r w:rsidRPr="00494168">
        <w:rPr>
          <w:i/>
        </w:rPr>
        <w:t>Tumour cell line</w:t>
      </w:r>
    </w:p>
    <w:p w:rsidR="009E37C4" w:rsidRPr="00494168" w:rsidRDefault="009E37C4" w:rsidP="009E37C4">
      <w:pPr>
        <w:spacing w:after="0" w:line="480" w:lineRule="auto"/>
      </w:pPr>
      <w:r w:rsidRPr="00494168">
        <w:t xml:space="preserve">The MOLP-8 cell line (DSMZ, no. ACC 569) is a human </w:t>
      </w:r>
      <w:r>
        <w:rPr>
          <w:lang w:val="en-US"/>
        </w:rPr>
        <w:t>multiple myeloma</w:t>
      </w:r>
      <w:r w:rsidRPr="00494168">
        <w:t xml:space="preserve"> cell line expressing CD138. MOLP-8 cells were maintained in RPMI-1640 medium containing 2 </w:t>
      </w:r>
      <w:proofErr w:type="spellStart"/>
      <w:r w:rsidRPr="00494168">
        <w:t>mM</w:t>
      </w:r>
      <w:proofErr w:type="spellEnd"/>
      <w:r w:rsidRPr="00494168">
        <w:t xml:space="preserve"> L-glutamine supplemented with 10% heat-inactivated </w:t>
      </w:r>
      <w:r>
        <w:t>FBS</w:t>
      </w:r>
      <w:r w:rsidRPr="00494168">
        <w:t xml:space="preserve"> and gentamicin </w:t>
      </w:r>
      <w:proofErr w:type="spellStart"/>
      <w:r>
        <w:t>sulfate</w:t>
      </w:r>
      <w:proofErr w:type="spellEnd"/>
      <w:r w:rsidRPr="00494168">
        <w:t xml:space="preserve"> (50 µg/m</w:t>
      </w:r>
      <w:r>
        <w:t>L</w:t>
      </w:r>
      <w:r w:rsidRPr="00494168">
        <w:t>) in a 37</w:t>
      </w:r>
      <w:r w:rsidRPr="00494168">
        <w:rPr>
          <w:vertAlign w:val="superscript"/>
        </w:rPr>
        <w:t>o</w:t>
      </w:r>
      <w:r w:rsidRPr="00494168">
        <w:t>C, 6% CO</w:t>
      </w:r>
      <w:r w:rsidRPr="00494168">
        <w:rPr>
          <w:vertAlign w:val="subscript"/>
        </w:rPr>
        <w:t>2</w:t>
      </w:r>
      <w:r w:rsidRPr="00494168">
        <w:t>-humidified chamber. Tumour cell viability upon harvest for inoculation was 95%.</w:t>
      </w:r>
    </w:p>
    <w:p w:rsidR="009E37C4" w:rsidRPr="00494168" w:rsidRDefault="009E37C4" w:rsidP="009E37C4">
      <w:pPr>
        <w:spacing w:after="0" w:line="480" w:lineRule="auto"/>
      </w:pPr>
    </w:p>
    <w:p w:rsidR="009E37C4" w:rsidRPr="00494168" w:rsidRDefault="009E37C4" w:rsidP="009E37C4">
      <w:pPr>
        <w:spacing w:after="0" w:line="480" w:lineRule="auto"/>
        <w:rPr>
          <w:i/>
        </w:rPr>
      </w:pPr>
      <w:r w:rsidRPr="0004422C">
        <w:rPr>
          <w:i/>
        </w:rPr>
        <w:t>In vivo</w:t>
      </w:r>
      <w:r>
        <w:rPr>
          <w:i/>
        </w:rPr>
        <w:t xml:space="preserve"> </w:t>
      </w:r>
      <w:r w:rsidRPr="00494168">
        <w:rPr>
          <w:i/>
        </w:rPr>
        <w:t xml:space="preserve">MOLP-8 human </w:t>
      </w:r>
      <w:r>
        <w:rPr>
          <w:i/>
        </w:rPr>
        <w:t>multiple myeloma</w:t>
      </w:r>
      <w:r w:rsidRPr="00494168">
        <w:rPr>
          <w:i/>
        </w:rPr>
        <w:t xml:space="preserve"> xenograft model</w:t>
      </w:r>
    </w:p>
    <w:p w:rsidR="009E37C4" w:rsidRDefault="009E37C4" w:rsidP="009E37C4">
      <w:pPr>
        <w:spacing w:after="0" w:line="480" w:lineRule="auto"/>
      </w:pPr>
      <w:r w:rsidRPr="00494168">
        <w:t xml:space="preserve">Female CD.17 </w:t>
      </w:r>
      <w:r>
        <w:t>SCID</w:t>
      </w:r>
      <w:r w:rsidRPr="00494168">
        <w:t xml:space="preserve"> mice (Charles River Laboratories, Wilmington, MA) were inoculated </w:t>
      </w:r>
      <w:r w:rsidRPr="00EE1C4F">
        <w:rPr>
          <w:i/>
        </w:rPr>
        <w:t>via</w:t>
      </w:r>
      <w:r>
        <w:t xml:space="preserve"> subcutaneous</w:t>
      </w:r>
      <w:r w:rsidRPr="00494168">
        <w:t xml:space="preserve"> </w:t>
      </w:r>
      <w:r>
        <w:t>(</w:t>
      </w:r>
      <w:proofErr w:type="spellStart"/>
      <w:r w:rsidRPr="00494168">
        <w:t>s.c.</w:t>
      </w:r>
      <w:proofErr w:type="spellEnd"/>
      <w:r>
        <w:t>) injection</w:t>
      </w:r>
      <w:r w:rsidRPr="00494168">
        <w:t xml:space="preserve"> with MOLP-8 cells (1.5 × 10</w:t>
      </w:r>
      <w:r w:rsidRPr="00494168">
        <w:rPr>
          <w:vertAlign w:val="superscript"/>
        </w:rPr>
        <w:t>7</w:t>
      </w:r>
      <w:r w:rsidRPr="00494168">
        <w:t xml:space="preserve">/mouse) in a mixture of serum-free media and </w:t>
      </w:r>
      <w:proofErr w:type="spellStart"/>
      <w:r w:rsidRPr="00494168">
        <w:t>Matrigel</w:t>
      </w:r>
      <w:proofErr w:type="spellEnd"/>
      <w:r w:rsidRPr="00494168">
        <w:t xml:space="preserve"> (BD Biosciences, San Jose, CA). Mice </w:t>
      </w:r>
      <w:r>
        <w:t>were randomis</w:t>
      </w:r>
      <w:r w:rsidRPr="00494168">
        <w:t xml:space="preserve">ed </w:t>
      </w:r>
      <w:r>
        <w:t xml:space="preserve">by tumour volume 10 days post cell inoculation </w:t>
      </w:r>
      <w:r w:rsidRPr="00494168">
        <w:t>(mean</w:t>
      </w:r>
      <w:r>
        <w:t xml:space="preserve"> tumour volume</w:t>
      </w:r>
      <w:r w:rsidRPr="00494168">
        <w:t xml:space="preserve"> 108.9</w:t>
      </w:r>
      <w:r>
        <w:t xml:space="preserve"> </w:t>
      </w:r>
      <w:r w:rsidRPr="00494168">
        <w:t>mm</w:t>
      </w:r>
      <w:r w:rsidRPr="00494168">
        <w:rPr>
          <w:vertAlign w:val="superscript"/>
        </w:rPr>
        <w:t>3</w:t>
      </w:r>
      <w:r w:rsidRPr="00494168">
        <w:t xml:space="preserve">, SD ± 23.2) </w:t>
      </w:r>
      <w:r w:rsidRPr="0062649B">
        <w:t xml:space="preserve">and treated </w:t>
      </w:r>
      <w:r>
        <w:t xml:space="preserve">with study drug </w:t>
      </w:r>
      <w:r w:rsidRPr="0062649B">
        <w:t xml:space="preserve">by bolus </w:t>
      </w:r>
      <w:r>
        <w:t>intravenous (</w:t>
      </w:r>
      <w:proofErr w:type="spellStart"/>
      <w:r w:rsidRPr="0062649B">
        <w:t>i.v.</w:t>
      </w:r>
      <w:proofErr w:type="spellEnd"/>
      <w:r>
        <w:t>)</w:t>
      </w:r>
      <w:r w:rsidRPr="0062649B">
        <w:t xml:space="preserve"> injection on day 11</w:t>
      </w:r>
      <w:r>
        <w:t xml:space="preserve"> as follows. </w:t>
      </w:r>
    </w:p>
    <w:p w:rsidR="009E37C4" w:rsidRDefault="009E37C4" w:rsidP="009E37C4">
      <w:pPr>
        <w:spacing w:after="0" w:line="480" w:lineRule="auto"/>
      </w:pPr>
    </w:p>
    <w:p w:rsidR="009E37C4" w:rsidRPr="0046522F" w:rsidRDefault="009E37C4" w:rsidP="009E37C4">
      <w:pPr>
        <w:spacing w:after="0" w:line="480" w:lineRule="auto"/>
        <w:rPr>
          <w:color w:val="FF0000"/>
        </w:rPr>
      </w:pPr>
      <w:proofErr w:type="spellStart"/>
      <w:r>
        <w:rPr>
          <w:lang w:val="en-US"/>
        </w:rPr>
        <w:lastRenderedPageBreak/>
        <w:t>Indatuximab</w:t>
      </w:r>
      <w:proofErr w:type="spellEnd"/>
      <w:r>
        <w:rPr>
          <w:lang w:val="en-US"/>
        </w:rPr>
        <w:t xml:space="preserve"> </w:t>
      </w:r>
      <w:proofErr w:type="spellStart"/>
      <w:r>
        <w:rPr>
          <w:lang w:val="en-US"/>
        </w:rPr>
        <w:t>ravtansine</w:t>
      </w:r>
      <w:proofErr w:type="spellEnd"/>
      <w:r>
        <w:t xml:space="preserve"> at a dose of 5.3 mg/kg, 10.6 mg/kg or 21.2 mg/kg body weight or PBS was administered as a single </w:t>
      </w:r>
      <w:proofErr w:type="spellStart"/>
      <w:r>
        <w:t>i.v.</w:t>
      </w:r>
      <w:proofErr w:type="spellEnd"/>
      <w:r>
        <w:t xml:space="preserve"> injection. Dose volumes were calculated according to individual animal body weights (range 0.13‒0.17 mL/mouse). </w:t>
      </w:r>
      <w:proofErr w:type="spellStart"/>
      <w:r>
        <w:t>Lenalidomide</w:t>
      </w:r>
      <w:proofErr w:type="spellEnd"/>
      <w:r>
        <w:t xml:space="preserve"> at 20 mg/mL in 1% CMC (at a dose of 100 mg/kg/day) was administered </w:t>
      </w:r>
      <w:r w:rsidRPr="0004422C">
        <w:rPr>
          <w:i/>
        </w:rPr>
        <w:t>via</w:t>
      </w:r>
      <w:r>
        <w:t xml:space="preserve"> intraperitoneal injection daily for 5 days over a 2 week period (on days 11‒15 and 18‒22 post inoculation). Dose volumes were calculated according to individual animal body weights (range 0.08‒0.11 mL/mouse/day).</w:t>
      </w:r>
    </w:p>
    <w:p w:rsidR="009E37C4" w:rsidRDefault="009E37C4" w:rsidP="009E37C4">
      <w:pPr>
        <w:spacing w:after="0" w:line="480" w:lineRule="auto"/>
      </w:pPr>
    </w:p>
    <w:p w:rsidR="009E37C4" w:rsidRPr="007E6E20" w:rsidRDefault="009E37C4" w:rsidP="009E37C4">
      <w:pPr>
        <w:autoSpaceDE w:val="0"/>
        <w:autoSpaceDN w:val="0"/>
        <w:adjustRightInd w:val="0"/>
        <w:spacing w:after="0" w:line="480" w:lineRule="auto"/>
      </w:pPr>
      <w:r w:rsidRPr="007E6E20">
        <w:t xml:space="preserve">Mouse body weight was monitored as a sign of toxicity, and tumours were measured </w:t>
      </w:r>
      <w:r>
        <w:t xml:space="preserve">once or </w:t>
      </w:r>
      <w:r w:rsidRPr="007E6E20">
        <w:t>twice weekly in three dimensions using a cal</w:t>
      </w:r>
      <w:r>
        <w:t>l</w:t>
      </w:r>
      <w:r w:rsidRPr="007E6E20">
        <w:t xml:space="preserve">iper. The tumour volume </w:t>
      </w:r>
      <w:r>
        <w:t xml:space="preserve">(V) </w:t>
      </w:r>
      <w:r w:rsidRPr="007E6E20">
        <w:t>was expressed in mm</w:t>
      </w:r>
      <w:r w:rsidRPr="007E6E20">
        <w:rPr>
          <w:vertAlign w:val="superscript"/>
        </w:rPr>
        <w:t>3</w:t>
      </w:r>
      <w:r w:rsidRPr="007E6E20">
        <w:t xml:space="preserve"> using the formula</w:t>
      </w:r>
      <w:r>
        <w:t xml:space="preserve"> </w:t>
      </w:r>
      <w:r w:rsidRPr="007E6E20">
        <w:t xml:space="preserve">V = length × width × height × </w:t>
      </w:r>
      <w:r>
        <w:t>0.5</w:t>
      </w:r>
      <w:r w:rsidRPr="007E6E20">
        <w:t>.</w:t>
      </w:r>
      <w:r>
        <w:t xml:space="preserve"> </w:t>
      </w:r>
      <w:r w:rsidRPr="00BA761E">
        <w:rPr>
          <w:rFonts w:cs="AdvTT544668d2"/>
        </w:rPr>
        <w:t xml:space="preserve">Mice </w:t>
      </w:r>
      <w:r>
        <w:rPr>
          <w:rFonts w:cs="AdvTT544668d2"/>
        </w:rPr>
        <w:t>were monitored and sacrificed according to federal animal welfare guidelines.</w:t>
      </w:r>
    </w:p>
    <w:p w:rsidR="009E37C4" w:rsidRDefault="009E37C4" w:rsidP="009E37C4">
      <w:pPr>
        <w:spacing w:after="0" w:line="480" w:lineRule="auto"/>
      </w:pPr>
    </w:p>
    <w:p w:rsidR="009E37C4" w:rsidRPr="00BD01EE" w:rsidRDefault="009E37C4" w:rsidP="009E37C4">
      <w:pPr>
        <w:autoSpaceDE w:val="0"/>
        <w:autoSpaceDN w:val="0"/>
        <w:adjustRightInd w:val="0"/>
        <w:spacing w:after="0" w:line="480" w:lineRule="auto"/>
        <w:rPr>
          <w:i/>
        </w:rPr>
      </w:pPr>
      <w:r>
        <w:rPr>
          <w:rFonts w:cs="AdvTT544668d2"/>
          <w:i/>
        </w:rPr>
        <w:t>Calculations and a</w:t>
      </w:r>
      <w:r w:rsidRPr="00BD01EE">
        <w:rPr>
          <w:rFonts w:cs="AdvTT544668d2"/>
          <w:i/>
        </w:rPr>
        <w:t>nalyses</w:t>
      </w:r>
    </w:p>
    <w:p w:rsidR="009E37C4" w:rsidRPr="000F6EBC" w:rsidRDefault="009E37C4" w:rsidP="009E37C4">
      <w:pPr>
        <w:spacing w:after="0" w:line="480" w:lineRule="auto"/>
      </w:pPr>
      <w:r>
        <w:rPr>
          <w:i/>
        </w:rPr>
        <w:t xml:space="preserve">Tumour regression: </w:t>
      </w:r>
      <w:r w:rsidRPr="000F6EBC">
        <w:t xml:space="preserve">Partial regression </w:t>
      </w:r>
      <w:r>
        <w:t xml:space="preserve">(PR) </w:t>
      </w:r>
      <w:r w:rsidRPr="000F6EBC">
        <w:t>was defined as a reduction of 50% or greater in tumour volume</w:t>
      </w:r>
      <w:r>
        <w:t>, complete regression (CR) was defined as no palpable tumour, and tumour-free survival (TFS) as the number of mice tumour-free at the end of the study (77 days post inoculation).</w:t>
      </w:r>
    </w:p>
    <w:p w:rsidR="009E37C4" w:rsidRDefault="009E37C4" w:rsidP="009E37C4">
      <w:pPr>
        <w:spacing w:after="0" w:line="480" w:lineRule="auto"/>
        <w:rPr>
          <w:i/>
        </w:rPr>
      </w:pPr>
    </w:p>
    <w:p w:rsidR="009E37C4" w:rsidRDefault="009E37C4" w:rsidP="009E37C4">
      <w:pPr>
        <w:spacing w:after="0" w:line="480" w:lineRule="auto"/>
      </w:pPr>
      <w:r w:rsidRPr="00E03EAC">
        <w:rPr>
          <w:i/>
        </w:rPr>
        <w:t>Anti-tumour activity:</w:t>
      </w:r>
      <w:r w:rsidRPr="00E03EAC">
        <w:t xml:space="preserve"> This </w:t>
      </w:r>
      <w:r>
        <w:t>was evaluated by comparison of maximum tumour volume inhibition (study drug groups) to that in the control group.</w:t>
      </w:r>
    </w:p>
    <w:p w:rsidR="009E37C4" w:rsidRDefault="009E37C4" w:rsidP="009E37C4">
      <w:pPr>
        <w:spacing w:after="0" w:line="480" w:lineRule="auto"/>
        <w:rPr>
          <w:i/>
        </w:rPr>
      </w:pPr>
    </w:p>
    <w:p w:rsidR="009E37C4" w:rsidRDefault="009E37C4" w:rsidP="009E37C4">
      <w:pPr>
        <w:spacing w:after="0" w:line="480" w:lineRule="auto"/>
      </w:pPr>
      <w:r w:rsidRPr="00E03EAC">
        <w:rPr>
          <w:i/>
        </w:rPr>
        <w:t>Relative tumour volume</w:t>
      </w:r>
      <w:r>
        <w:rPr>
          <w:i/>
        </w:rPr>
        <w:t xml:space="preserve"> (RTV): </w:t>
      </w:r>
      <w:r>
        <w:t xml:space="preserve">Evaluated for individual tumours according to the formula </w:t>
      </w:r>
      <w:proofErr w:type="spellStart"/>
      <w:r>
        <w:t>RTV</w:t>
      </w:r>
      <w:r w:rsidRPr="00E03EAC">
        <w:rPr>
          <w:vertAlign w:val="subscript"/>
        </w:rPr>
        <w:t>x</w:t>
      </w:r>
      <w:proofErr w:type="spellEnd"/>
      <w:r>
        <w:t xml:space="preserve"> [%]</w:t>
      </w:r>
      <w:r>
        <w:rPr>
          <w:vertAlign w:val="subscript"/>
        </w:rPr>
        <w:t xml:space="preserve"> </w:t>
      </w:r>
      <w:r>
        <w:t>=</w:t>
      </w:r>
      <w:proofErr w:type="spellStart"/>
      <w:proofErr w:type="gramStart"/>
      <w:r>
        <w:t>T</w:t>
      </w:r>
      <w:r w:rsidRPr="00E03EAC">
        <w:rPr>
          <w:vertAlign w:val="subscript"/>
        </w:rPr>
        <w:t>x</w:t>
      </w:r>
      <w:proofErr w:type="spellEnd"/>
      <w:proofErr w:type="gramEnd"/>
      <w:r>
        <w:t xml:space="preserve"> / T</w:t>
      </w:r>
      <w:r w:rsidRPr="00E03EAC">
        <w:rPr>
          <w:vertAlign w:val="subscript"/>
        </w:rPr>
        <w:t>0</w:t>
      </w:r>
      <w:r>
        <w:t xml:space="preserve"> x 100, where </w:t>
      </w:r>
      <w:proofErr w:type="spellStart"/>
      <w:r>
        <w:t>T</w:t>
      </w:r>
      <w:r w:rsidRPr="00E03EAC">
        <w:rPr>
          <w:vertAlign w:val="subscript"/>
        </w:rPr>
        <w:t>x</w:t>
      </w:r>
      <w:proofErr w:type="spellEnd"/>
      <w:r>
        <w:t xml:space="preserve"> is the tumour volume on day X and T</w:t>
      </w:r>
      <w:r w:rsidRPr="00E03EAC">
        <w:rPr>
          <w:vertAlign w:val="subscript"/>
        </w:rPr>
        <w:t>0</w:t>
      </w:r>
      <w:r>
        <w:t xml:space="preserve"> is the tumour volume on day 0.</w:t>
      </w:r>
    </w:p>
    <w:p w:rsidR="009E37C4" w:rsidRDefault="009E37C4" w:rsidP="009E37C4">
      <w:pPr>
        <w:spacing w:after="0" w:line="480" w:lineRule="auto"/>
        <w:rPr>
          <w:i/>
        </w:rPr>
      </w:pPr>
    </w:p>
    <w:p w:rsidR="009E37C4" w:rsidRDefault="009E37C4" w:rsidP="009E37C4">
      <w:pPr>
        <w:spacing w:after="0" w:line="480" w:lineRule="auto"/>
      </w:pPr>
      <w:r w:rsidRPr="000F6EBC">
        <w:rPr>
          <w:i/>
        </w:rPr>
        <w:t>Tumour volume doubling (T</w:t>
      </w:r>
      <w:r w:rsidRPr="000F6EBC">
        <w:rPr>
          <w:i/>
          <w:vertAlign w:val="subscript"/>
        </w:rPr>
        <w:t>d</w:t>
      </w:r>
      <w:r w:rsidRPr="000F6EBC">
        <w:rPr>
          <w:i/>
        </w:rPr>
        <w:t>) / quadrupling time (</w:t>
      </w:r>
      <w:proofErr w:type="spellStart"/>
      <w:r w:rsidRPr="000F6EBC">
        <w:rPr>
          <w:i/>
        </w:rPr>
        <w:t>T</w:t>
      </w:r>
      <w:r w:rsidRPr="000F6EBC">
        <w:rPr>
          <w:i/>
          <w:vertAlign w:val="subscript"/>
        </w:rPr>
        <w:t>q</w:t>
      </w:r>
      <w:proofErr w:type="spellEnd"/>
      <w:r w:rsidRPr="000F6EBC">
        <w:rPr>
          <w:i/>
        </w:rPr>
        <w:t xml:space="preserve">): </w:t>
      </w:r>
      <w:r>
        <w:t>D</w:t>
      </w:r>
      <w:r w:rsidRPr="000F6EBC">
        <w:t xml:space="preserve">efined </w:t>
      </w:r>
      <w:r>
        <w:t>as the interval in time for a group median RTV to reach 200% or 400%, respectively.</w:t>
      </w:r>
    </w:p>
    <w:p w:rsidR="009E37C4" w:rsidRDefault="009E37C4" w:rsidP="009E37C4">
      <w:pPr>
        <w:spacing w:after="0" w:line="480" w:lineRule="auto"/>
        <w:rPr>
          <w:i/>
        </w:rPr>
      </w:pPr>
    </w:p>
    <w:p w:rsidR="009E37C4" w:rsidRPr="007563FC" w:rsidRDefault="009E37C4" w:rsidP="009E37C4">
      <w:pPr>
        <w:spacing w:after="0" w:line="480" w:lineRule="auto"/>
        <w:rPr>
          <w:b/>
        </w:rPr>
      </w:pPr>
      <w:r w:rsidRPr="000F6EBC">
        <w:rPr>
          <w:i/>
        </w:rPr>
        <w:lastRenderedPageBreak/>
        <w:t>Tumour inhibition</w:t>
      </w:r>
      <w:r>
        <w:rPr>
          <w:i/>
        </w:rPr>
        <w:t>,</w:t>
      </w:r>
      <w:r w:rsidRPr="000F6EBC">
        <w:rPr>
          <w:i/>
        </w:rPr>
        <w:t xml:space="preserve"> Test / Control value (T/C %):</w:t>
      </w:r>
      <w:r w:rsidRPr="000F6EBC">
        <w:t xml:space="preserve"> Calculated from the median RTV values on a given </w:t>
      </w:r>
      <w:r>
        <w:t>day (X) of treatment versus control groups according to the formula:</w:t>
      </w:r>
    </w:p>
    <w:p w:rsidR="009E37C4" w:rsidRDefault="009E37C4" w:rsidP="009E37C4">
      <w:pPr>
        <w:spacing w:after="0" w:line="480" w:lineRule="auto"/>
      </w:pPr>
      <w:r>
        <w:t>T/</w:t>
      </w:r>
      <w:proofErr w:type="spellStart"/>
      <w:r>
        <w:t>C</w:t>
      </w:r>
      <w:r w:rsidRPr="00701044">
        <w:rPr>
          <w:vertAlign w:val="subscript"/>
        </w:rPr>
        <w:t>x</w:t>
      </w:r>
      <w:proofErr w:type="spellEnd"/>
      <w:r>
        <w:t xml:space="preserve"> [%] = (median </w:t>
      </w:r>
      <w:proofErr w:type="spellStart"/>
      <w:r>
        <w:t>RTV</w:t>
      </w:r>
      <w:r w:rsidRPr="00CB2BCC">
        <w:rPr>
          <w:vertAlign w:val="subscript"/>
        </w:rPr>
        <w:t>x</w:t>
      </w:r>
      <w:proofErr w:type="spellEnd"/>
      <w:r>
        <w:t xml:space="preserve"> treatment group/median </w:t>
      </w:r>
      <w:proofErr w:type="spellStart"/>
      <w:r>
        <w:t>RTV</w:t>
      </w:r>
      <w:r w:rsidRPr="00CB2BCC">
        <w:rPr>
          <w:vertAlign w:val="subscript"/>
        </w:rPr>
        <w:t>x</w:t>
      </w:r>
      <w:proofErr w:type="spellEnd"/>
      <w:r>
        <w:t xml:space="preserve"> control group) x 100</w:t>
      </w:r>
    </w:p>
    <w:p w:rsidR="009E37C4" w:rsidRPr="00DA3704" w:rsidRDefault="009E37C4" w:rsidP="009E37C4">
      <w:pPr>
        <w:spacing w:after="0" w:line="480" w:lineRule="auto"/>
      </w:pPr>
      <w:r>
        <w:t>The minimum (i.e. optimum) T/C % value for a treatment group represents the maximum anti-tumour activity of that specific treatment.</w:t>
      </w:r>
    </w:p>
    <w:p w:rsidR="009E37C4" w:rsidRDefault="009E37C4" w:rsidP="009E37C4">
      <w:pPr>
        <w:autoSpaceDE w:val="0"/>
        <w:autoSpaceDN w:val="0"/>
        <w:adjustRightInd w:val="0"/>
        <w:spacing w:after="0" w:line="480" w:lineRule="auto"/>
        <w:rPr>
          <w:i/>
        </w:rPr>
      </w:pPr>
    </w:p>
    <w:p w:rsidR="009E37C4" w:rsidRDefault="009E37C4" w:rsidP="009E37C4">
      <w:pPr>
        <w:autoSpaceDE w:val="0"/>
        <w:autoSpaceDN w:val="0"/>
        <w:adjustRightInd w:val="0"/>
        <w:spacing w:after="0" w:line="480" w:lineRule="auto"/>
      </w:pPr>
      <w:r>
        <w:rPr>
          <w:i/>
        </w:rPr>
        <w:t>Drug activity r</w:t>
      </w:r>
      <w:r w:rsidRPr="002B6D1E">
        <w:rPr>
          <w:i/>
        </w:rPr>
        <w:t xml:space="preserve">atings: </w:t>
      </w:r>
      <w:r w:rsidRPr="002B6D1E">
        <w:t>Group minimum T/C % values and individual relative tumour volumes (</w:t>
      </w:r>
      <w:proofErr w:type="spellStart"/>
      <w:r w:rsidRPr="002B6D1E">
        <w:t>T</w:t>
      </w:r>
      <w:r w:rsidRPr="002B6D1E">
        <w:rPr>
          <w:vertAlign w:val="subscript"/>
        </w:rPr>
        <w:t>x</w:t>
      </w:r>
      <w:proofErr w:type="spellEnd"/>
      <w:r w:rsidRPr="002B6D1E">
        <w:t>/T</w:t>
      </w:r>
      <w:r w:rsidRPr="002B6D1E">
        <w:rPr>
          <w:vertAlign w:val="subscript"/>
        </w:rPr>
        <w:t>0</w:t>
      </w:r>
      <w:r w:rsidRPr="002B6D1E">
        <w:t>) were used for activity rating</w:t>
      </w:r>
      <w:r w:rsidRPr="002B014F">
        <w:t xml:space="preserve">. </w:t>
      </w:r>
      <w:r w:rsidRPr="002B6D1E">
        <w:rPr>
          <w:rFonts w:cs="Times New Roman"/>
        </w:rPr>
        <w:t xml:space="preserve">A T/C </w:t>
      </w:r>
      <w:r w:rsidRPr="002B6D1E">
        <w:rPr>
          <w:rFonts w:cs="ArialMT"/>
        </w:rPr>
        <w:t>≤4</w:t>
      </w:r>
      <w:r w:rsidRPr="002B6D1E">
        <w:rPr>
          <w:rFonts w:cs="Times New Roman"/>
        </w:rPr>
        <w:t>2% is the minimum level for anti</w:t>
      </w:r>
      <w:r>
        <w:rPr>
          <w:rFonts w:cs="Times New Roman"/>
        </w:rPr>
        <w:t>-</w:t>
      </w:r>
      <w:r w:rsidRPr="002B6D1E">
        <w:rPr>
          <w:rFonts w:cs="Times New Roman"/>
        </w:rPr>
        <w:t>tumour activity. A T/C &lt;10% is considered as high</w:t>
      </w:r>
      <w:r>
        <w:rPr>
          <w:rFonts w:cs="Times New Roman"/>
        </w:rPr>
        <w:t>ly active</w:t>
      </w:r>
      <w:r w:rsidRPr="002B6D1E">
        <w:rPr>
          <w:rFonts w:cs="Times New Roman"/>
        </w:rPr>
        <w:t xml:space="preserve"> </w:t>
      </w:r>
      <w:r w:rsidR="005D7EAF">
        <w:rPr>
          <w:rFonts w:cs="Times New Roman"/>
        </w:rPr>
        <w:t>[2</w:t>
      </w:r>
      <w:r>
        <w:rPr>
          <w:rFonts w:cs="Times New Roman"/>
        </w:rPr>
        <w:t>]</w:t>
      </w:r>
      <w:r>
        <w:t>.</w:t>
      </w:r>
    </w:p>
    <w:p w:rsidR="009E37C4" w:rsidRPr="002B6D1E" w:rsidRDefault="009E37C4" w:rsidP="009E37C4">
      <w:pPr>
        <w:autoSpaceDE w:val="0"/>
        <w:autoSpaceDN w:val="0"/>
        <w:adjustRightInd w:val="0"/>
        <w:spacing w:after="0" w:line="480" w:lineRule="auto"/>
      </w:pPr>
    </w:p>
    <w:p w:rsidR="009E37C4" w:rsidRDefault="009E37C4" w:rsidP="009E37C4">
      <w:pPr>
        <w:spacing w:after="0" w:line="480" w:lineRule="auto"/>
      </w:pPr>
      <w:r w:rsidRPr="000F6EBC">
        <w:rPr>
          <w:i/>
        </w:rPr>
        <w:t xml:space="preserve">Tumour growth delay (TGD): </w:t>
      </w:r>
      <w:r w:rsidRPr="000F6EBC">
        <w:t xml:space="preserve">T and C are the median times (in days) required for the </w:t>
      </w:r>
      <w:r>
        <w:t>treatment group and control group, respectively, to reach the predetermined tumour size of 800 mm</w:t>
      </w:r>
      <w:r w:rsidRPr="006D0C50">
        <w:rPr>
          <w:vertAlign w:val="superscript"/>
        </w:rPr>
        <w:t>3</w:t>
      </w:r>
      <w:r>
        <w:t>. Calculations excluded tumour-free survivors.</w:t>
      </w:r>
    </w:p>
    <w:p w:rsidR="009E37C4" w:rsidRDefault="009E37C4" w:rsidP="009E37C4">
      <w:pPr>
        <w:spacing w:after="0" w:line="480" w:lineRule="auto"/>
        <w:rPr>
          <w:i/>
        </w:rPr>
      </w:pPr>
    </w:p>
    <w:p w:rsidR="009E37C4" w:rsidRPr="006D0C50" w:rsidRDefault="009E37C4" w:rsidP="009E37C4">
      <w:pPr>
        <w:spacing w:after="0" w:line="480" w:lineRule="auto"/>
      </w:pPr>
      <w:r w:rsidRPr="006D0C50">
        <w:rPr>
          <w:i/>
        </w:rPr>
        <w:t xml:space="preserve">Log </w:t>
      </w:r>
      <w:r>
        <w:rPr>
          <w:i/>
        </w:rPr>
        <w:t xml:space="preserve">cell </w:t>
      </w:r>
      <w:r w:rsidRPr="006D0C50">
        <w:rPr>
          <w:i/>
        </w:rPr>
        <w:t>kill (L</w:t>
      </w:r>
      <w:r>
        <w:rPr>
          <w:i/>
        </w:rPr>
        <w:t>C</w:t>
      </w:r>
      <w:r w:rsidRPr="006D0C50">
        <w:rPr>
          <w:i/>
        </w:rPr>
        <w:t>K):</w:t>
      </w:r>
      <w:r>
        <w:t xml:space="preserve"> For subcutaneous growing tumours the LCK is calculated as (TGD value [days])/ (3.32 x T</w:t>
      </w:r>
      <w:r w:rsidRPr="006D0C50">
        <w:rPr>
          <w:vertAlign w:val="subscript"/>
        </w:rPr>
        <w:t>d</w:t>
      </w:r>
      <w:r>
        <w:t>) where TGD is the tumour growth delay value and T</w:t>
      </w:r>
      <w:r w:rsidRPr="007C6FB1">
        <w:rPr>
          <w:vertAlign w:val="subscript"/>
        </w:rPr>
        <w:t>d</w:t>
      </w:r>
      <w:r>
        <w:t xml:space="preserve"> is the tumour doubling time. The LCK value can be converted to an activity rating according to the Southern Research Criteria, ranging from highly active to inactive.</w:t>
      </w:r>
    </w:p>
    <w:p w:rsidR="009E37C4" w:rsidRDefault="009E37C4" w:rsidP="009E37C4">
      <w:pPr>
        <w:spacing w:after="0" w:line="480" w:lineRule="auto"/>
        <w:rPr>
          <w:i/>
        </w:rPr>
      </w:pPr>
    </w:p>
    <w:p w:rsidR="009E37C4" w:rsidRDefault="009E37C4" w:rsidP="009E37C4">
      <w:pPr>
        <w:spacing w:after="0" w:line="480" w:lineRule="auto"/>
      </w:pPr>
      <w:r w:rsidRPr="00525370">
        <w:rPr>
          <w:i/>
        </w:rPr>
        <w:t>Statistical analysis</w:t>
      </w:r>
      <w:r>
        <w:rPr>
          <w:i/>
        </w:rPr>
        <w:t xml:space="preserve">: </w:t>
      </w:r>
      <w:r w:rsidRPr="00525370">
        <w:t>For the evaluation of the statistical significance of tumo</w:t>
      </w:r>
      <w:r>
        <w:t>u</w:t>
      </w:r>
      <w:r w:rsidRPr="00525370">
        <w:t>r inhibition, the non-parametric</w:t>
      </w:r>
      <w:r>
        <w:t xml:space="preserve"> </w:t>
      </w:r>
      <w:proofErr w:type="spellStart"/>
      <w:r w:rsidRPr="00525370">
        <w:t>Kruskal</w:t>
      </w:r>
      <w:proofErr w:type="spellEnd"/>
      <w:r w:rsidRPr="00525370">
        <w:t>-Wallis test followed by Dunn’s method for pair</w:t>
      </w:r>
      <w:r>
        <w:t xml:space="preserve">wise comparisons was performed </w:t>
      </w:r>
      <w:r w:rsidR="005D7EAF">
        <w:t>[3</w:t>
      </w:r>
      <w:r>
        <w:t>]</w:t>
      </w:r>
      <w:r w:rsidRPr="00525370">
        <w:t>.</w:t>
      </w:r>
      <w:r>
        <w:t xml:space="preserve"> </w:t>
      </w:r>
      <w:r w:rsidRPr="00525370">
        <w:t>Individual RT</w:t>
      </w:r>
      <w:r>
        <w:t>V</w:t>
      </w:r>
      <w:r w:rsidRPr="00525370">
        <w:t>s were compared on days on which the optimal T/C value was achieved. By</w:t>
      </w:r>
      <w:r>
        <w:t xml:space="preserve"> convention, p-values ≤ </w:t>
      </w:r>
      <w:r w:rsidRPr="00525370">
        <w:t>0.05 indicate significant differences between groups. Statistical</w:t>
      </w:r>
      <w:r>
        <w:t xml:space="preserve"> </w:t>
      </w:r>
      <w:r w:rsidRPr="00525370">
        <w:t xml:space="preserve">calculations were performed using </w:t>
      </w:r>
      <w:proofErr w:type="spellStart"/>
      <w:r w:rsidRPr="00525370">
        <w:t>GraphPad</w:t>
      </w:r>
      <w:proofErr w:type="spellEnd"/>
      <w:r w:rsidRPr="00525370">
        <w:t xml:space="preserve"> Prism </w:t>
      </w:r>
      <w:proofErr w:type="spellStart"/>
      <w:r w:rsidRPr="00525370">
        <w:t>bioanalytic</w:t>
      </w:r>
      <w:proofErr w:type="spellEnd"/>
      <w:r w:rsidRPr="00525370">
        <w:t xml:space="preserve"> software (version 5.01 for</w:t>
      </w:r>
      <w:r>
        <w:t xml:space="preserve"> </w:t>
      </w:r>
      <w:r w:rsidRPr="00525370">
        <w:t xml:space="preserve">Windows, </w:t>
      </w:r>
      <w:proofErr w:type="spellStart"/>
      <w:r w:rsidRPr="00525370">
        <w:t>GraphPad</w:t>
      </w:r>
      <w:proofErr w:type="spellEnd"/>
      <w:r w:rsidRPr="00525370">
        <w:t xml:space="preserve"> Software, San Diego California USA, www.graphpad.com)</w:t>
      </w:r>
      <w:r>
        <w:t>.</w:t>
      </w:r>
    </w:p>
    <w:p w:rsidR="009E37C4" w:rsidRPr="007E6E20" w:rsidRDefault="009E37C4" w:rsidP="009E37C4">
      <w:pPr>
        <w:spacing w:after="0" w:line="480" w:lineRule="auto"/>
      </w:pPr>
    </w:p>
    <w:p w:rsidR="009E37C4" w:rsidRDefault="009E37C4" w:rsidP="009E37C4">
      <w:pPr>
        <w:spacing w:after="0" w:line="480" w:lineRule="auto"/>
      </w:pPr>
      <w:r>
        <w:rPr>
          <w:b/>
          <w:i/>
        </w:rPr>
        <w:lastRenderedPageBreak/>
        <w:t xml:space="preserve">Effect of </w:t>
      </w:r>
      <w:proofErr w:type="spellStart"/>
      <w:r w:rsidRPr="00694F04">
        <w:rPr>
          <w:b/>
          <w:i/>
          <w:lang w:val="en-US"/>
        </w:rPr>
        <w:t>indatuximab</w:t>
      </w:r>
      <w:proofErr w:type="spellEnd"/>
      <w:r w:rsidRPr="00694F04">
        <w:rPr>
          <w:b/>
          <w:i/>
          <w:lang w:val="en-US"/>
        </w:rPr>
        <w:t xml:space="preserve"> </w:t>
      </w:r>
      <w:proofErr w:type="spellStart"/>
      <w:r w:rsidRPr="00694F04">
        <w:rPr>
          <w:b/>
          <w:i/>
          <w:lang w:val="en-US"/>
        </w:rPr>
        <w:t>ravtansine</w:t>
      </w:r>
      <w:proofErr w:type="spellEnd"/>
      <w:r>
        <w:rPr>
          <w:b/>
          <w:i/>
        </w:rPr>
        <w:t xml:space="preserve"> in combination with </w:t>
      </w:r>
      <w:proofErr w:type="spellStart"/>
      <w:r>
        <w:rPr>
          <w:b/>
          <w:i/>
        </w:rPr>
        <w:t>lenalidomide</w:t>
      </w:r>
      <w:proofErr w:type="spellEnd"/>
      <w:r>
        <w:rPr>
          <w:b/>
          <w:i/>
        </w:rPr>
        <w:t xml:space="preserve"> and dexamethasone </w:t>
      </w:r>
      <w:r w:rsidRPr="007D12E8">
        <w:rPr>
          <w:b/>
          <w:i/>
        </w:rPr>
        <w:t xml:space="preserve">in the </w:t>
      </w:r>
      <w:r>
        <w:rPr>
          <w:b/>
          <w:i/>
        </w:rPr>
        <w:t>pl</w:t>
      </w:r>
      <w:r w:rsidRPr="007D12E8">
        <w:rPr>
          <w:b/>
          <w:i/>
        </w:rPr>
        <w:t>asma cell leukaemia model MMXF L363</w:t>
      </w:r>
      <w:r>
        <w:rPr>
          <w:b/>
          <w:i/>
        </w:rPr>
        <w:t xml:space="preserve"> in SCID mice</w:t>
      </w:r>
    </w:p>
    <w:p w:rsidR="009E37C4" w:rsidRDefault="009E37C4" w:rsidP="009E37C4">
      <w:pPr>
        <w:spacing w:after="0" w:line="480" w:lineRule="auto"/>
        <w:rPr>
          <w:color w:val="FF0000"/>
        </w:rPr>
      </w:pPr>
      <w:r w:rsidRPr="00494168">
        <w:rPr>
          <w:i/>
        </w:rPr>
        <w:t>Tumour cell line</w:t>
      </w:r>
    </w:p>
    <w:p w:rsidR="009E37C4" w:rsidRDefault="009E37C4" w:rsidP="009E37C4">
      <w:pPr>
        <w:spacing w:after="0" w:line="480" w:lineRule="auto"/>
        <w:rPr>
          <w:color w:val="FF0000"/>
        </w:rPr>
      </w:pPr>
      <w:r w:rsidRPr="007D12E8">
        <w:t>The MMXF L363 cell line</w:t>
      </w:r>
      <w:r w:rsidRPr="00B55922">
        <w:t xml:space="preserve"> (DSMZ, </w:t>
      </w:r>
      <w:proofErr w:type="spellStart"/>
      <w:r w:rsidRPr="00B55922">
        <w:t>Braunschweig</w:t>
      </w:r>
      <w:proofErr w:type="spellEnd"/>
      <w:r w:rsidRPr="00B55922">
        <w:t>, Germany)</w:t>
      </w:r>
      <w:r w:rsidRPr="007D12E8">
        <w:rPr>
          <w:color w:val="0070C0"/>
        </w:rPr>
        <w:t xml:space="preserve"> </w:t>
      </w:r>
      <w:r w:rsidRPr="007D12E8">
        <w:t xml:space="preserve">is </w:t>
      </w:r>
      <w:r w:rsidRPr="00B55922">
        <w:t xml:space="preserve">a human plasma </w:t>
      </w:r>
      <w:r w:rsidRPr="007D12E8">
        <w:t xml:space="preserve">cell leukaemia cell line </w:t>
      </w:r>
      <w:r w:rsidRPr="00B55922">
        <w:t xml:space="preserve">expressing CD138. </w:t>
      </w:r>
      <w:r>
        <w:t xml:space="preserve">This tumour cell line </w:t>
      </w:r>
      <w:proofErr w:type="spellStart"/>
      <w:r>
        <w:t>xenografted</w:t>
      </w:r>
      <w:proofErr w:type="spellEnd"/>
      <w:r>
        <w:t xml:space="preserve"> into nude mice replicates the response of donor patients to standard anticancer drugs in over 90% of </w:t>
      </w:r>
      <w:r w:rsidRPr="00EC3C9F">
        <w:t xml:space="preserve">cases </w:t>
      </w:r>
      <w:r w:rsidR="005D7EAF">
        <w:t>[4-7</w:t>
      </w:r>
      <w:r>
        <w:t>]</w:t>
      </w:r>
      <w:r w:rsidRPr="00EC3C9F">
        <w:t>.</w:t>
      </w:r>
      <w:r>
        <w:t xml:space="preserve"> The tumour cell line was directly implanted into NOD/SCID mice to be used as donors. Tumour fragments were obtained from xenografts in passage two of these mice. After removal from donor mice, tumours were cut into fragments (4‒5 mm diameter) and placed in PBS containing 10% penicillin/streptomycin until </w:t>
      </w:r>
      <w:proofErr w:type="spellStart"/>
      <w:proofErr w:type="gramStart"/>
      <w:r>
        <w:t>s.c</w:t>
      </w:r>
      <w:proofErr w:type="gramEnd"/>
      <w:r>
        <w:t>.</w:t>
      </w:r>
      <w:proofErr w:type="spellEnd"/>
      <w:r>
        <w:t xml:space="preserve"> implantation.</w:t>
      </w:r>
    </w:p>
    <w:p w:rsidR="009E37C4" w:rsidRDefault="009E37C4" w:rsidP="009E37C4">
      <w:pPr>
        <w:spacing w:after="0" w:line="480" w:lineRule="auto"/>
        <w:rPr>
          <w:color w:val="FF0000"/>
        </w:rPr>
      </w:pPr>
    </w:p>
    <w:p w:rsidR="009E37C4" w:rsidRPr="006142E9" w:rsidRDefault="009E37C4" w:rsidP="009E37C4">
      <w:pPr>
        <w:spacing w:after="0" w:line="480" w:lineRule="auto"/>
        <w:rPr>
          <w:i/>
        </w:rPr>
      </w:pPr>
      <w:r w:rsidRPr="0004422C">
        <w:rPr>
          <w:i/>
        </w:rPr>
        <w:t>In vivo</w:t>
      </w:r>
      <w:r w:rsidRPr="006142E9">
        <w:rPr>
          <w:i/>
        </w:rPr>
        <w:t xml:space="preserve"> MMXF L363 human plasma cell leukaemia xenograft model</w:t>
      </w:r>
    </w:p>
    <w:p w:rsidR="009E37C4" w:rsidRDefault="009E37C4" w:rsidP="009E37C4">
      <w:pPr>
        <w:spacing w:after="0" w:line="480" w:lineRule="auto"/>
      </w:pPr>
      <w:r>
        <w:t xml:space="preserve">Recipient female </w:t>
      </w:r>
      <w:r w:rsidRPr="007D12E8">
        <w:t>NOD/SCID mice</w:t>
      </w:r>
      <w:r>
        <w:t xml:space="preserve"> (</w:t>
      </w:r>
      <w:r w:rsidRPr="007D12E8">
        <w:t xml:space="preserve">Charles River, </w:t>
      </w:r>
      <w:proofErr w:type="spellStart"/>
      <w:r w:rsidRPr="007D12E8">
        <w:t>Sulzfeld</w:t>
      </w:r>
      <w:proofErr w:type="spellEnd"/>
      <w:r w:rsidRPr="007D12E8">
        <w:t>, Germany</w:t>
      </w:r>
      <w:r>
        <w:t xml:space="preserve">) were anaesthetised by </w:t>
      </w:r>
      <w:proofErr w:type="spellStart"/>
      <w:r>
        <w:t>isoflurane</w:t>
      </w:r>
      <w:proofErr w:type="spellEnd"/>
      <w:r>
        <w:t xml:space="preserve"> inhalation. One small incision was made in the skin of the back and tumour fragments were transplanted with tweezers. </w:t>
      </w:r>
      <w:r w:rsidRPr="00EC743E">
        <w:t xml:space="preserve">Mice were randomised </w:t>
      </w:r>
      <w:r>
        <w:t xml:space="preserve">into study groups </w:t>
      </w:r>
      <w:r w:rsidRPr="00EC743E">
        <w:t>according to tumour volume (</w:t>
      </w:r>
      <w:r>
        <w:t>intended volume 50‒</w:t>
      </w:r>
      <w:r w:rsidRPr="00EC743E">
        <w:t>150 mm</w:t>
      </w:r>
      <w:r w:rsidRPr="00EC743E">
        <w:rPr>
          <w:vertAlign w:val="superscript"/>
        </w:rPr>
        <w:t>3</w:t>
      </w:r>
      <w:r w:rsidRPr="00EC743E">
        <w:t xml:space="preserve">). </w:t>
      </w:r>
      <w:r>
        <w:t>The day of randomis</w:t>
      </w:r>
      <w:r w:rsidRPr="00EC743E">
        <w:t xml:space="preserve">ation </w:t>
      </w:r>
      <w:r>
        <w:t xml:space="preserve">and first dose of study drug </w:t>
      </w:r>
      <w:r w:rsidRPr="00EC743E">
        <w:t>was</w:t>
      </w:r>
      <w:r>
        <w:t xml:space="preserve"> designated as D</w:t>
      </w:r>
      <w:r w:rsidRPr="00EC743E">
        <w:t>ay 0</w:t>
      </w:r>
      <w:r>
        <w:t xml:space="preserve">. </w:t>
      </w:r>
      <w:r w:rsidRPr="00D63180">
        <w:rPr>
          <w:lang w:val="en-US"/>
        </w:rPr>
        <w:t xml:space="preserve">Treatment started when the inoculated </w:t>
      </w:r>
      <w:proofErr w:type="spellStart"/>
      <w:r w:rsidRPr="00D63180">
        <w:rPr>
          <w:lang w:val="en-US"/>
        </w:rPr>
        <w:t>tumo</w:t>
      </w:r>
      <w:r>
        <w:rPr>
          <w:lang w:val="en-US"/>
        </w:rPr>
        <w:t>u</w:t>
      </w:r>
      <w:r w:rsidRPr="00D63180">
        <w:rPr>
          <w:lang w:val="en-US"/>
        </w:rPr>
        <w:t>r</w:t>
      </w:r>
      <w:proofErr w:type="spellEnd"/>
      <w:r w:rsidRPr="00D63180">
        <w:rPr>
          <w:lang w:val="en-US"/>
        </w:rPr>
        <w:t xml:space="preserve"> cells reached an average volume of approximately 80 mm</w:t>
      </w:r>
      <w:r w:rsidRPr="00D63180">
        <w:rPr>
          <w:vertAlign w:val="superscript"/>
          <w:lang w:val="en-US"/>
        </w:rPr>
        <w:t>3</w:t>
      </w:r>
      <w:r>
        <w:rPr>
          <w:lang w:val="en-US"/>
        </w:rPr>
        <w:t xml:space="preserve">. </w:t>
      </w:r>
      <w:proofErr w:type="spellStart"/>
      <w:r>
        <w:rPr>
          <w:lang w:val="en-US"/>
        </w:rPr>
        <w:t>Indatuximab</w:t>
      </w:r>
      <w:proofErr w:type="spellEnd"/>
      <w:r>
        <w:rPr>
          <w:lang w:val="en-US"/>
        </w:rPr>
        <w:t xml:space="preserve"> </w:t>
      </w:r>
      <w:proofErr w:type="spellStart"/>
      <w:r>
        <w:rPr>
          <w:lang w:val="en-US"/>
        </w:rPr>
        <w:t>ravtansine</w:t>
      </w:r>
      <w:proofErr w:type="spellEnd"/>
      <w:r>
        <w:t xml:space="preserve"> was administered by </w:t>
      </w:r>
      <w:proofErr w:type="spellStart"/>
      <w:r>
        <w:t>i.v.</w:t>
      </w:r>
      <w:proofErr w:type="spellEnd"/>
      <w:r>
        <w:t xml:space="preserve"> injection, </w:t>
      </w:r>
      <w:proofErr w:type="spellStart"/>
      <w:r>
        <w:t>lenalidomide</w:t>
      </w:r>
      <w:proofErr w:type="spellEnd"/>
      <w:r>
        <w:t xml:space="preserve"> given orally and dexamethasone administered </w:t>
      </w:r>
      <w:r w:rsidRPr="0004422C">
        <w:rPr>
          <w:i/>
        </w:rPr>
        <w:t>via</w:t>
      </w:r>
      <w:r>
        <w:t xml:space="preserve"> </w:t>
      </w:r>
      <w:proofErr w:type="spellStart"/>
      <w:proofErr w:type="gramStart"/>
      <w:r>
        <w:t>s.c</w:t>
      </w:r>
      <w:proofErr w:type="gramEnd"/>
      <w:r>
        <w:t>.</w:t>
      </w:r>
      <w:proofErr w:type="spellEnd"/>
      <w:r>
        <w:t xml:space="preserve"> injection. </w:t>
      </w:r>
    </w:p>
    <w:p w:rsidR="009E37C4" w:rsidRDefault="009E37C4" w:rsidP="009E37C4">
      <w:pPr>
        <w:spacing w:after="0" w:line="480" w:lineRule="auto"/>
      </w:pPr>
    </w:p>
    <w:p w:rsidR="009E37C4" w:rsidRDefault="009E37C4" w:rsidP="009E37C4">
      <w:pPr>
        <w:spacing w:after="0" w:line="480" w:lineRule="auto"/>
      </w:pPr>
      <w:r>
        <w:t>All treatments were given</w:t>
      </w:r>
      <w:r w:rsidRPr="006142E9">
        <w:t xml:space="preserve"> </w:t>
      </w:r>
      <w:r>
        <w:t xml:space="preserve">in a dose volume of 10 mL/kg. Vehicle control mice (Group 1) were treated with PBS once-weekly </w:t>
      </w:r>
      <w:proofErr w:type="spellStart"/>
      <w:r>
        <w:t>i.v.</w:t>
      </w:r>
      <w:proofErr w:type="spellEnd"/>
      <w:r>
        <w:t xml:space="preserve"> for 4 weeks. Group 2 mice received </w:t>
      </w:r>
      <w:proofErr w:type="spellStart"/>
      <w:r>
        <w:rPr>
          <w:lang w:val="en-US"/>
        </w:rPr>
        <w:t>indatuximab</w:t>
      </w:r>
      <w:proofErr w:type="spellEnd"/>
      <w:r>
        <w:rPr>
          <w:lang w:val="en-US"/>
        </w:rPr>
        <w:t xml:space="preserve"> </w:t>
      </w:r>
      <w:proofErr w:type="spellStart"/>
      <w:r>
        <w:rPr>
          <w:lang w:val="en-US"/>
        </w:rPr>
        <w:t>ravtansine</w:t>
      </w:r>
      <w:proofErr w:type="spellEnd"/>
      <w:r>
        <w:t xml:space="preserve"> 2 mg/kg </w:t>
      </w:r>
      <w:proofErr w:type="spellStart"/>
      <w:r>
        <w:t>i.v.</w:t>
      </w:r>
      <w:proofErr w:type="spellEnd"/>
      <w:r>
        <w:t xml:space="preserve"> once-weekly for 4 weeks. Group 3 mice received </w:t>
      </w:r>
      <w:proofErr w:type="spellStart"/>
      <w:r>
        <w:rPr>
          <w:lang w:val="en-US"/>
        </w:rPr>
        <w:t>indatuximab</w:t>
      </w:r>
      <w:proofErr w:type="spellEnd"/>
      <w:r>
        <w:rPr>
          <w:lang w:val="en-US"/>
        </w:rPr>
        <w:t xml:space="preserve"> </w:t>
      </w:r>
      <w:proofErr w:type="spellStart"/>
      <w:r>
        <w:rPr>
          <w:lang w:val="en-US"/>
        </w:rPr>
        <w:t>ravtansine</w:t>
      </w:r>
      <w:proofErr w:type="spellEnd"/>
      <w:r>
        <w:t xml:space="preserve"> at 4 mg/kg </w:t>
      </w:r>
      <w:proofErr w:type="spellStart"/>
      <w:r>
        <w:t>i.v.</w:t>
      </w:r>
      <w:proofErr w:type="spellEnd"/>
      <w:r>
        <w:t xml:space="preserve"> once-weekly for 4 weeks. Group 4 received </w:t>
      </w:r>
      <w:proofErr w:type="spellStart"/>
      <w:r>
        <w:rPr>
          <w:lang w:val="en-US"/>
        </w:rPr>
        <w:t>indatuximab</w:t>
      </w:r>
      <w:proofErr w:type="spellEnd"/>
      <w:r>
        <w:rPr>
          <w:lang w:val="en-US"/>
        </w:rPr>
        <w:t xml:space="preserve"> </w:t>
      </w:r>
      <w:proofErr w:type="spellStart"/>
      <w:r>
        <w:rPr>
          <w:lang w:val="en-US"/>
        </w:rPr>
        <w:t>ravtansine</w:t>
      </w:r>
      <w:proofErr w:type="spellEnd"/>
      <w:r>
        <w:t xml:space="preserve"> 2 mg/kg/d </w:t>
      </w:r>
      <w:proofErr w:type="spellStart"/>
      <w:r>
        <w:t>i.v.</w:t>
      </w:r>
      <w:proofErr w:type="spellEnd"/>
      <w:r>
        <w:t xml:space="preserve"> in combination with </w:t>
      </w:r>
      <w:proofErr w:type="spellStart"/>
      <w:r>
        <w:t>lenalidomide</w:t>
      </w:r>
      <w:proofErr w:type="spellEnd"/>
      <w:r>
        <w:t xml:space="preserve"> (20 mg/kg/d orally) for 5 days per week for 4 weeks and dexamethasone (1.25 mg/kg/d </w:t>
      </w:r>
      <w:proofErr w:type="spellStart"/>
      <w:proofErr w:type="gramStart"/>
      <w:r>
        <w:t>s.c</w:t>
      </w:r>
      <w:proofErr w:type="gramEnd"/>
      <w:r>
        <w:t>.</w:t>
      </w:r>
      <w:proofErr w:type="spellEnd"/>
      <w:r>
        <w:t xml:space="preserve">) given once-weekly for 4 weeks. Group 5 received a similar treatment to group 4 but </w:t>
      </w:r>
      <w:r>
        <w:lastRenderedPageBreak/>
        <w:t xml:space="preserve">with </w:t>
      </w:r>
      <w:proofErr w:type="spellStart"/>
      <w:r>
        <w:rPr>
          <w:lang w:val="en-US"/>
        </w:rPr>
        <w:t>indatuximab</w:t>
      </w:r>
      <w:proofErr w:type="spellEnd"/>
      <w:r>
        <w:rPr>
          <w:lang w:val="en-US"/>
        </w:rPr>
        <w:t xml:space="preserve"> </w:t>
      </w:r>
      <w:proofErr w:type="spellStart"/>
      <w:r>
        <w:rPr>
          <w:lang w:val="en-US"/>
        </w:rPr>
        <w:t>ravtansine</w:t>
      </w:r>
      <w:proofErr w:type="spellEnd"/>
      <w:r>
        <w:t xml:space="preserve"> at a dose of 4 mg/kg/d </w:t>
      </w:r>
      <w:proofErr w:type="spellStart"/>
      <w:r>
        <w:t>i.v.</w:t>
      </w:r>
      <w:proofErr w:type="spellEnd"/>
      <w:r>
        <w:t xml:space="preserve"> Group 6 received standard of care treatment alone with </w:t>
      </w:r>
      <w:proofErr w:type="spellStart"/>
      <w:r>
        <w:t>lenalidomide</w:t>
      </w:r>
      <w:proofErr w:type="spellEnd"/>
      <w:r>
        <w:t xml:space="preserve"> and dexamethasone at the above stated doses.</w:t>
      </w:r>
    </w:p>
    <w:p w:rsidR="009E37C4" w:rsidRDefault="009E37C4" w:rsidP="009E37C4">
      <w:pPr>
        <w:spacing w:after="0" w:line="480" w:lineRule="auto"/>
      </w:pPr>
    </w:p>
    <w:p w:rsidR="009E37C4" w:rsidRDefault="009E37C4" w:rsidP="009E37C4">
      <w:pPr>
        <w:spacing w:after="0" w:line="480" w:lineRule="auto"/>
      </w:pPr>
      <w:r w:rsidRPr="007E6E20">
        <w:t>Mouse body weight was monitored as a sign of toxicity, and tumours were measured twice</w:t>
      </w:r>
      <w:r>
        <w:t>-weekly in two</w:t>
      </w:r>
      <w:r w:rsidRPr="007E6E20">
        <w:t xml:space="preserve"> </w:t>
      </w:r>
      <w:r>
        <w:t xml:space="preserve">dimensions </w:t>
      </w:r>
      <w:r w:rsidRPr="007E6E20">
        <w:t>using a ca</w:t>
      </w:r>
      <w:r>
        <w:t>l</w:t>
      </w:r>
      <w:r w:rsidRPr="007E6E20">
        <w:t xml:space="preserve">liper. The tumour volume </w:t>
      </w:r>
      <w:r>
        <w:t xml:space="preserve">(V) </w:t>
      </w:r>
      <w:r w:rsidRPr="007E6E20">
        <w:t>was expressed in mm</w:t>
      </w:r>
      <w:r w:rsidRPr="007E6E20">
        <w:rPr>
          <w:vertAlign w:val="superscript"/>
        </w:rPr>
        <w:t>3</w:t>
      </w:r>
      <w:r w:rsidRPr="007E6E20">
        <w:t xml:space="preserve"> using the formula</w:t>
      </w:r>
    </w:p>
    <w:p w:rsidR="009E37C4" w:rsidRPr="007E6E20" w:rsidRDefault="009E37C4" w:rsidP="009E37C4">
      <w:pPr>
        <w:autoSpaceDE w:val="0"/>
        <w:autoSpaceDN w:val="0"/>
        <w:adjustRightInd w:val="0"/>
        <w:spacing w:after="0" w:line="480" w:lineRule="auto"/>
      </w:pPr>
      <w:r w:rsidRPr="007E6E20">
        <w:t xml:space="preserve">V = </w:t>
      </w:r>
      <w:r>
        <w:t xml:space="preserve">(a </w:t>
      </w:r>
      <w:r w:rsidRPr="007E6E20">
        <w:t xml:space="preserve">× </w:t>
      </w:r>
      <w:r>
        <w:t>[b</w:t>
      </w:r>
      <w:proofErr w:type="gramStart"/>
      <w:r>
        <w:t>]</w:t>
      </w:r>
      <w:r w:rsidRPr="00FF4ADF">
        <w:rPr>
          <w:vertAlign w:val="superscript"/>
        </w:rPr>
        <w:t>2</w:t>
      </w:r>
      <w:proofErr w:type="gramEnd"/>
      <w:r w:rsidRPr="00FF4ADF">
        <w:t>)</w:t>
      </w:r>
      <w:r w:rsidRPr="007E6E20">
        <w:t xml:space="preserve"> × </w:t>
      </w:r>
      <w:r>
        <w:t xml:space="preserve">0.5, where a = largest tumour diameter and b = perpendicular tumour diameter. </w:t>
      </w:r>
      <w:r w:rsidRPr="00BA761E">
        <w:rPr>
          <w:rFonts w:cs="AdvTT544668d2"/>
        </w:rPr>
        <w:t xml:space="preserve">Mice </w:t>
      </w:r>
      <w:r>
        <w:rPr>
          <w:rFonts w:cs="AdvTT544668d2"/>
        </w:rPr>
        <w:t>were monitored and sacrificed according to federal animal welfare guidelines.</w:t>
      </w:r>
    </w:p>
    <w:p w:rsidR="009E37C4" w:rsidRDefault="009E37C4" w:rsidP="009E37C4">
      <w:pPr>
        <w:autoSpaceDE w:val="0"/>
        <w:autoSpaceDN w:val="0"/>
        <w:adjustRightInd w:val="0"/>
        <w:spacing w:after="0" w:line="480" w:lineRule="auto"/>
        <w:rPr>
          <w:rFonts w:cs="AdvTT544668d2"/>
        </w:rPr>
      </w:pPr>
    </w:p>
    <w:p w:rsidR="009E37C4" w:rsidRDefault="009E37C4" w:rsidP="009E37C4">
      <w:pPr>
        <w:spacing w:after="0" w:line="480" w:lineRule="auto"/>
      </w:pPr>
      <w:r w:rsidRPr="00BD01EE">
        <w:rPr>
          <w:i/>
        </w:rPr>
        <w:t xml:space="preserve">Calculations and </w:t>
      </w:r>
      <w:r>
        <w:rPr>
          <w:i/>
        </w:rPr>
        <w:t>a</w:t>
      </w:r>
      <w:r w:rsidRPr="00BD01EE">
        <w:rPr>
          <w:i/>
        </w:rPr>
        <w:t>nalyses</w:t>
      </w:r>
      <w:r>
        <w:t>: As described above.</w:t>
      </w:r>
    </w:p>
    <w:p w:rsidR="00DC661F" w:rsidRPr="00D437EC" w:rsidRDefault="00DC661F" w:rsidP="00DC661F">
      <w:pPr>
        <w:spacing w:after="0" w:line="480" w:lineRule="auto"/>
        <w:rPr>
          <w:b/>
          <w:sz w:val="28"/>
          <w:szCs w:val="28"/>
          <w:lang w:val="en-US"/>
        </w:rPr>
      </w:pPr>
    </w:p>
    <w:p w:rsidR="00DC661F" w:rsidRPr="00D437EC" w:rsidRDefault="00DC661F" w:rsidP="00DC661F">
      <w:pPr>
        <w:spacing w:after="0" w:line="480" w:lineRule="auto"/>
        <w:rPr>
          <w:b/>
          <w:sz w:val="28"/>
          <w:szCs w:val="28"/>
          <w:lang w:val="en-US"/>
        </w:rPr>
      </w:pPr>
      <w:r w:rsidRPr="00D437EC">
        <w:rPr>
          <w:b/>
          <w:sz w:val="28"/>
          <w:szCs w:val="28"/>
          <w:lang w:val="en-US"/>
        </w:rPr>
        <w:t>List of abbreviations</w:t>
      </w:r>
    </w:p>
    <w:p w:rsidR="00DC661F" w:rsidRPr="00D437EC" w:rsidRDefault="00DC661F" w:rsidP="00DC661F">
      <w:pPr>
        <w:spacing w:after="0" w:line="480" w:lineRule="auto"/>
        <w:rPr>
          <w:lang w:val="en-US"/>
        </w:rPr>
      </w:pPr>
      <w:r w:rsidRPr="00D437EC">
        <w:rPr>
          <w:lang w:val="en-US"/>
        </w:rPr>
        <w:t xml:space="preserve">ATCC, American Type Culture Collection; CI, combination indexes; CR, complete regression; FBS, </w:t>
      </w:r>
      <w:proofErr w:type="spellStart"/>
      <w:r w:rsidRPr="00D437EC">
        <w:rPr>
          <w:lang w:val="en-US"/>
        </w:rPr>
        <w:t>foetal</w:t>
      </w:r>
      <w:proofErr w:type="spellEnd"/>
      <w:r w:rsidRPr="00D437EC">
        <w:rPr>
          <w:lang w:val="en-US"/>
        </w:rPr>
        <w:t xml:space="preserve"> bovine serum; </w:t>
      </w:r>
      <w:proofErr w:type="spellStart"/>
      <w:r w:rsidRPr="00D437EC">
        <w:rPr>
          <w:lang w:val="en-US"/>
        </w:rPr>
        <w:t>i.v.</w:t>
      </w:r>
      <w:proofErr w:type="spellEnd"/>
      <w:r w:rsidRPr="00D437EC">
        <w:rPr>
          <w:lang w:val="en-US"/>
        </w:rPr>
        <w:t xml:space="preserve">, intravenous; LCK, log cell kill; PBS, phosphate buffered saline; PR, partial regression; RTV, relative </w:t>
      </w:r>
      <w:proofErr w:type="spellStart"/>
      <w:r w:rsidRPr="00D437EC">
        <w:rPr>
          <w:lang w:val="en-US"/>
        </w:rPr>
        <w:t>tumour</w:t>
      </w:r>
      <w:proofErr w:type="spellEnd"/>
      <w:r w:rsidRPr="00D437EC">
        <w:rPr>
          <w:lang w:val="en-US"/>
        </w:rPr>
        <w:t xml:space="preserve"> volume; </w:t>
      </w:r>
      <w:proofErr w:type="spellStart"/>
      <w:r w:rsidRPr="00D437EC">
        <w:rPr>
          <w:lang w:val="en-US"/>
        </w:rPr>
        <w:t>s.c.</w:t>
      </w:r>
      <w:proofErr w:type="spellEnd"/>
      <w:r w:rsidRPr="00D437EC">
        <w:rPr>
          <w:lang w:val="en-US"/>
        </w:rPr>
        <w:t xml:space="preserve">, subcutaneous; SCID, severe combined immunodeficiency; TFS, </w:t>
      </w:r>
      <w:proofErr w:type="spellStart"/>
      <w:r w:rsidRPr="00D437EC">
        <w:rPr>
          <w:lang w:val="en-US"/>
        </w:rPr>
        <w:t>tumour</w:t>
      </w:r>
      <w:proofErr w:type="spellEnd"/>
      <w:r w:rsidRPr="00D437EC">
        <w:rPr>
          <w:lang w:val="en-US"/>
        </w:rPr>
        <w:t xml:space="preserve">-free survival; TGD, </w:t>
      </w:r>
      <w:proofErr w:type="spellStart"/>
      <w:r w:rsidRPr="00D437EC">
        <w:rPr>
          <w:lang w:val="en-US"/>
        </w:rPr>
        <w:t>tumour</w:t>
      </w:r>
      <w:proofErr w:type="spellEnd"/>
      <w:r w:rsidRPr="00D437EC">
        <w:rPr>
          <w:lang w:val="en-US"/>
        </w:rPr>
        <w:t xml:space="preserve"> growth delay</w:t>
      </w:r>
      <w:r w:rsidR="005D7EAF" w:rsidRPr="00D437EC">
        <w:rPr>
          <w:lang w:val="en-US"/>
        </w:rPr>
        <w:t>.</w:t>
      </w:r>
    </w:p>
    <w:p w:rsidR="005D7EAF" w:rsidRDefault="005D7EAF" w:rsidP="005D7EAF">
      <w:pPr>
        <w:spacing w:after="0" w:line="480" w:lineRule="auto"/>
        <w:rPr>
          <w:lang w:val="en-US"/>
        </w:rPr>
      </w:pPr>
    </w:p>
    <w:p w:rsidR="005D7EAF" w:rsidRDefault="005D7EAF" w:rsidP="005D7EAF">
      <w:pPr>
        <w:spacing w:after="0" w:line="480" w:lineRule="auto"/>
        <w:rPr>
          <w:lang w:val="en-US"/>
        </w:rPr>
      </w:pPr>
      <w:r w:rsidRPr="007E78BE">
        <w:rPr>
          <w:b/>
          <w:sz w:val="28"/>
          <w:lang w:val="en-US"/>
        </w:rPr>
        <w:t>References</w:t>
      </w:r>
    </w:p>
    <w:p w:rsidR="005D7EAF" w:rsidRPr="00B66FE2" w:rsidRDefault="005D7EAF" w:rsidP="005D7EAF">
      <w:pPr>
        <w:spacing w:after="0" w:line="480" w:lineRule="auto"/>
        <w:rPr>
          <w:lang w:val="en-US"/>
        </w:rPr>
      </w:pPr>
      <w:r>
        <w:rPr>
          <w:lang w:val="en-US"/>
        </w:rPr>
        <w:t xml:space="preserve">1. </w:t>
      </w:r>
      <w:r w:rsidRPr="00B66FE2">
        <w:rPr>
          <w:lang w:val="en-US"/>
        </w:rPr>
        <w:t xml:space="preserve">Chou TC, </w:t>
      </w:r>
      <w:proofErr w:type="spellStart"/>
      <w:r w:rsidRPr="00B66FE2">
        <w:rPr>
          <w:lang w:val="en-US"/>
        </w:rPr>
        <w:t>Talalay</w:t>
      </w:r>
      <w:proofErr w:type="spellEnd"/>
      <w:r w:rsidRPr="00B66FE2">
        <w:rPr>
          <w:lang w:val="en-US"/>
        </w:rPr>
        <w:t xml:space="preserve"> P. Quantitative analysis of dose-effect relationships: the combined effects of multiple drugs or enzyme inhibitors. </w:t>
      </w:r>
      <w:proofErr w:type="spellStart"/>
      <w:r w:rsidRPr="00B66FE2">
        <w:rPr>
          <w:lang w:val="en-US"/>
        </w:rPr>
        <w:t>Adv</w:t>
      </w:r>
      <w:proofErr w:type="spellEnd"/>
      <w:r w:rsidRPr="00B66FE2">
        <w:rPr>
          <w:lang w:val="en-US"/>
        </w:rPr>
        <w:t xml:space="preserve"> Enzyme </w:t>
      </w:r>
      <w:proofErr w:type="spellStart"/>
      <w:r w:rsidRPr="00B66FE2">
        <w:rPr>
          <w:lang w:val="en-US"/>
        </w:rPr>
        <w:t>Regul</w:t>
      </w:r>
      <w:proofErr w:type="spellEnd"/>
      <w:r>
        <w:rPr>
          <w:lang w:val="en-US"/>
        </w:rPr>
        <w:t>. 1984</w:t>
      </w:r>
      <w:proofErr w:type="gramStart"/>
      <w:r>
        <w:rPr>
          <w:lang w:val="en-US"/>
        </w:rPr>
        <w:t>;</w:t>
      </w:r>
      <w:r w:rsidRPr="00B66FE2">
        <w:rPr>
          <w:lang w:val="en-US"/>
        </w:rPr>
        <w:t>22:27</w:t>
      </w:r>
      <w:proofErr w:type="gramEnd"/>
      <w:r w:rsidRPr="00BB4489">
        <w:rPr>
          <w:lang w:val="en-US"/>
        </w:rPr>
        <w:t>–</w:t>
      </w:r>
      <w:r w:rsidRPr="00B66FE2">
        <w:rPr>
          <w:lang w:val="en-US"/>
        </w:rPr>
        <w:t>55.</w:t>
      </w:r>
    </w:p>
    <w:p w:rsidR="005D7EAF" w:rsidRDefault="005D7EAF" w:rsidP="005D7EAF">
      <w:pPr>
        <w:spacing w:after="0" w:line="480" w:lineRule="auto"/>
        <w:rPr>
          <w:rFonts w:eastAsia="Calibri"/>
          <w:szCs w:val="24"/>
          <w:lang w:val="en-US"/>
        </w:rPr>
      </w:pPr>
      <w:r>
        <w:rPr>
          <w:rFonts w:eastAsia="Calibri"/>
          <w:szCs w:val="24"/>
          <w:lang w:val="en-US"/>
        </w:rPr>
        <w:t xml:space="preserve">2. </w:t>
      </w:r>
      <w:proofErr w:type="spellStart"/>
      <w:r w:rsidRPr="002B6D1E">
        <w:rPr>
          <w:rFonts w:eastAsia="Calibri"/>
          <w:szCs w:val="24"/>
          <w:lang w:val="en-US"/>
        </w:rPr>
        <w:t>Bissery</w:t>
      </w:r>
      <w:proofErr w:type="spellEnd"/>
      <w:r w:rsidRPr="002B6D1E">
        <w:rPr>
          <w:rFonts w:eastAsia="Calibri"/>
          <w:szCs w:val="24"/>
          <w:lang w:val="en-US"/>
        </w:rPr>
        <w:t xml:space="preserve"> MC, </w:t>
      </w:r>
      <w:proofErr w:type="spellStart"/>
      <w:r w:rsidRPr="002B6D1E">
        <w:rPr>
          <w:rFonts w:eastAsia="Calibri"/>
          <w:szCs w:val="24"/>
          <w:lang w:val="en-US"/>
        </w:rPr>
        <w:t>Guénard</w:t>
      </w:r>
      <w:proofErr w:type="spellEnd"/>
      <w:r w:rsidRPr="002B6D1E">
        <w:rPr>
          <w:rFonts w:eastAsia="Calibri"/>
          <w:szCs w:val="24"/>
          <w:lang w:val="en-US"/>
        </w:rPr>
        <w:t xml:space="preserve"> D, </w:t>
      </w:r>
      <w:proofErr w:type="spellStart"/>
      <w:r w:rsidRPr="002B6D1E">
        <w:rPr>
          <w:rFonts w:eastAsia="Calibri"/>
          <w:szCs w:val="24"/>
          <w:lang w:val="en-US"/>
        </w:rPr>
        <w:t>Guéritte-Voegelein</w:t>
      </w:r>
      <w:proofErr w:type="spellEnd"/>
      <w:r w:rsidRPr="002B6D1E">
        <w:rPr>
          <w:rFonts w:eastAsia="Calibri"/>
          <w:szCs w:val="24"/>
          <w:lang w:val="en-US"/>
        </w:rPr>
        <w:t xml:space="preserve"> F, Lavelle F. Experimental antitumor</w:t>
      </w:r>
      <w:r>
        <w:rPr>
          <w:rFonts w:eastAsia="Calibri"/>
          <w:szCs w:val="24"/>
          <w:lang w:val="en-US"/>
        </w:rPr>
        <w:t xml:space="preserve"> </w:t>
      </w:r>
      <w:r w:rsidRPr="002B6D1E">
        <w:rPr>
          <w:rFonts w:eastAsia="Calibri"/>
          <w:szCs w:val="24"/>
          <w:lang w:val="en-US"/>
        </w:rPr>
        <w:t xml:space="preserve">activity of </w:t>
      </w:r>
      <w:proofErr w:type="spellStart"/>
      <w:r w:rsidRPr="002B6D1E">
        <w:rPr>
          <w:rFonts w:eastAsia="Calibri"/>
          <w:szCs w:val="24"/>
          <w:lang w:val="en-US"/>
        </w:rPr>
        <w:t>taxotere</w:t>
      </w:r>
      <w:proofErr w:type="spellEnd"/>
      <w:r w:rsidRPr="002B6D1E">
        <w:rPr>
          <w:rFonts w:eastAsia="Calibri"/>
          <w:szCs w:val="24"/>
          <w:lang w:val="en-US"/>
        </w:rPr>
        <w:t xml:space="preserve"> (RP 56976, NSC 628503), a </w:t>
      </w:r>
      <w:proofErr w:type="spellStart"/>
      <w:r w:rsidRPr="002B6D1E">
        <w:rPr>
          <w:rFonts w:eastAsia="Calibri"/>
          <w:szCs w:val="24"/>
          <w:lang w:val="en-US"/>
        </w:rPr>
        <w:t>taxol</w:t>
      </w:r>
      <w:proofErr w:type="spellEnd"/>
      <w:r w:rsidRPr="002B6D1E">
        <w:rPr>
          <w:rFonts w:eastAsia="Calibri"/>
          <w:szCs w:val="24"/>
          <w:lang w:val="en-US"/>
        </w:rPr>
        <w:t xml:space="preserve"> analogue. Cancer Res</w:t>
      </w:r>
      <w:r>
        <w:rPr>
          <w:rFonts w:eastAsia="Calibri"/>
          <w:szCs w:val="24"/>
          <w:lang w:val="en-US"/>
        </w:rPr>
        <w:t>.</w:t>
      </w:r>
      <w:r w:rsidRPr="002B6D1E">
        <w:rPr>
          <w:rFonts w:eastAsia="Calibri"/>
          <w:szCs w:val="24"/>
          <w:lang w:val="en-US"/>
        </w:rPr>
        <w:t xml:space="preserve"> 1991</w:t>
      </w:r>
      <w:proofErr w:type="gramStart"/>
      <w:r w:rsidRPr="002B6D1E">
        <w:rPr>
          <w:rFonts w:eastAsia="Calibri"/>
          <w:szCs w:val="24"/>
          <w:lang w:val="en-US"/>
        </w:rPr>
        <w:t>;51</w:t>
      </w:r>
      <w:proofErr w:type="gramEnd"/>
      <w:r>
        <w:rPr>
          <w:rFonts w:eastAsia="Calibri"/>
          <w:szCs w:val="24"/>
          <w:lang w:val="en-US"/>
        </w:rPr>
        <w:t>(18)</w:t>
      </w:r>
      <w:r w:rsidRPr="002B6D1E">
        <w:rPr>
          <w:rFonts w:eastAsia="Calibri"/>
          <w:szCs w:val="24"/>
          <w:lang w:val="en-US"/>
        </w:rPr>
        <w:t>:4845</w:t>
      </w:r>
      <w:r w:rsidRPr="00BB4489">
        <w:rPr>
          <w:lang w:val="en-US"/>
        </w:rPr>
        <w:t>–</w:t>
      </w:r>
      <w:r>
        <w:rPr>
          <w:rFonts w:eastAsia="Calibri"/>
          <w:szCs w:val="24"/>
          <w:lang w:val="en-US"/>
        </w:rPr>
        <w:t>48</w:t>
      </w:r>
      <w:r w:rsidRPr="002B6D1E">
        <w:rPr>
          <w:rFonts w:eastAsia="Calibri"/>
          <w:szCs w:val="24"/>
          <w:lang w:val="en-US"/>
        </w:rPr>
        <w:t>52</w:t>
      </w:r>
      <w:r>
        <w:rPr>
          <w:rFonts w:eastAsia="Calibri"/>
          <w:szCs w:val="24"/>
          <w:lang w:val="en-US"/>
        </w:rPr>
        <w:t>.</w:t>
      </w:r>
    </w:p>
    <w:p w:rsidR="005D7EAF" w:rsidRPr="009E7531" w:rsidRDefault="005D7EAF" w:rsidP="005D7EAF">
      <w:pPr>
        <w:spacing w:after="0" w:line="480" w:lineRule="auto"/>
        <w:rPr>
          <w:lang w:val="en-US"/>
        </w:rPr>
      </w:pPr>
      <w:r>
        <w:rPr>
          <w:lang w:val="en-US"/>
        </w:rPr>
        <w:t xml:space="preserve">3. </w:t>
      </w:r>
      <w:proofErr w:type="spellStart"/>
      <w:r w:rsidRPr="00412FB9">
        <w:rPr>
          <w:lang w:val="en-US"/>
        </w:rPr>
        <w:t>Kruskal</w:t>
      </w:r>
      <w:proofErr w:type="spellEnd"/>
      <w:r>
        <w:rPr>
          <w:lang w:val="en-US"/>
        </w:rPr>
        <w:t xml:space="preserve"> WH</w:t>
      </w:r>
      <w:r w:rsidRPr="00412FB9">
        <w:rPr>
          <w:lang w:val="en-US"/>
        </w:rPr>
        <w:t>, Wallis</w:t>
      </w:r>
      <w:r>
        <w:rPr>
          <w:lang w:val="en-US"/>
        </w:rPr>
        <w:t xml:space="preserve"> WA</w:t>
      </w:r>
      <w:r w:rsidRPr="00412FB9">
        <w:rPr>
          <w:lang w:val="en-US"/>
        </w:rPr>
        <w:t>. Use of ranks in one-criterion variance analysis. JASA</w:t>
      </w:r>
      <w:r>
        <w:rPr>
          <w:lang w:val="en-US"/>
        </w:rPr>
        <w:t>. 1952</w:t>
      </w:r>
      <w:proofErr w:type="gramStart"/>
      <w:r>
        <w:rPr>
          <w:lang w:val="en-US"/>
        </w:rPr>
        <w:t>;</w:t>
      </w:r>
      <w:r w:rsidRPr="00412FB9">
        <w:rPr>
          <w:lang w:val="en-US"/>
        </w:rPr>
        <w:t>47</w:t>
      </w:r>
      <w:proofErr w:type="gramEnd"/>
      <w:r>
        <w:rPr>
          <w:lang w:val="en-US"/>
        </w:rPr>
        <w:t>(26)</w:t>
      </w:r>
      <w:r w:rsidRPr="00412FB9">
        <w:rPr>
          <w:lang w:val="en-US"/>
        </w:rPr>
        <w:t>:583–621.</w:t>
      </w:r>
    </w:p>
    <w:p w:rsidR="005D7EAF" w:rsidRPr="00677243" w:rsidRDefault="005D7EAF" w:rsidP="005D7EAF">
      <w:pPr>
        <w:spacing w:after="0" w:line="480" w:lineRule="auto"/>
        <w:rPr>
          <w:lang w:val="it-IT"/>
        </w:rPr>
      </w:pPr>
      <w:r>
        <w:rPr>
          <w:lang w:val="en-US"/>
        </w:rPr>
        <w:t xml:space="preserve">4. </w:t>
      </w:r>
      <w:proofErr w:type="spellStart"/>
      <w:r w:rsidRPr="0072110B">
        <w:rPr>
          <w:lang w:val="en-US"/>
        </w:rPr>
        <w:t>Fi</w:t>
      </w:r>
      <w:r>
        <w:rPr>
          <w:lang w:val="en-US"/>
        </w:rPr>
        <w:t>ebig</w:t>
      </w:r>
      <w:proofErr w:type="spellEnd"/>
      <w:r>
        <w:rPr>
          <w:lang w:val="en-US"/>
        </w:rPr>
        <w:t xml:space="preserve"> HH. </w:t>
      </w:r>
      <w:r w:rsidRPr="0072110B">
        <w:rPr>
          <w:lang w:val="en-US"/>
        </w:rPr>
        <w:t xml:space="preserve">Comparison of tumor response in nude mice and in the patients. In </w:t>
      </w:r>
      <w:proofErr w:type="spellStart"/>
      <w:r w:rsidRPr="0072110B">
        <w:rPr>
          <w:lang w:val="en-US"/>
        </w:rPr>
        <w:t>Winograd</w:t>
      </w:r>
      <w:proofErr w:type="spellEnd"/>
      <w:r w:rsidRPr="0072110B">
        <w:rPr>
          <w:lang w:val="en-US"/>
        </w:rPr>
        <w:t xml:space="preserve"> B, </w:t>
      </w:r>
      <w:proofErr w:type="spellStart"/>
      <w:r w:rsidRPr="0072110B">
        <w:rPr>
          <w:lang w:val="en-US"/>
        </w:rPr>
        <w:t>Pinedo</w:t>
      </w:r>
      <w:proofErr w:type="spellEnd"/>
      <w:r w:rsidRPr="0072110B">
        <w:rPr>
          <w:lang w:val="en-US"/>
        </w:rPr>
        <w:t xml:space="preserve"> H, eds. Human tumor </w:t>
      </w:r>
      <w:r w:rsidRPr="00677243">
        <w:rPr>
          <w:lang w:val="en-US"/>
        </w:rPr>
        <w:t xml:space="preserve">xenografts in anticancer drug development. </w:t>
      </w:r>
      <w:r>
        <w:rPr>
          <w:lang w:val="it-IT"/>
        </w:rPr>
        <w:t>Berlin, Springer, 1988:25‒</w:t>
      </w:r>
      <w:r w:rsidRPr="00677243">
        <w:rPr>
          <w:lang w:val="it-IT"/>
        </w:rPr>
        <w:t>30.</w:t>
      </w:r>
    </w:p>
    <w:p w:rsidR="005D7EAF" w:rsidRPr="00623E6C" w:rsidRDefault="005D7EAF" w:rsidP="005D7EAF">
      <w:pPr>
        <w:spacing w:after="0" w:line="480" w:lineRule="auto"/>
        <w:rPr>
          <w:lang w:val="en-US"/>
        </w:rPr>
      </w:pPr>
      <w:r>
        <w:rPr>
          <w:lang w:val="de-DE"/>
        </w:rPr>
        <w:lastRenderedPageBreak/>
        <w:t xml:space="preserve">5. </w:t>
      </w:r>
      <w:r w:rsidRPr="008E2C5E">
        <w:rPr>
          <w:lang w:val="de-DE"/>
        </w:rPr>
        <w:t xml:space="preserve">Fiebig HH, Berger DP, Dengler WA, </w:t>
      </w:r>
      <w:proofErr w:type="spellStart"/>
      <w:r w:rsidRPr="00AD30D6">
        <w:t>Wallbrecher</w:t>
      </w:r>
      <w:proofErr w:type="spellEnd"/>
      <w:r w:rsidRPr="00AD30D6">
        <w:t xml:space="preserve"> E, </w:t>
      </w:r>
      <w:proofErr w:type="spellStart"/>
      <w:r w:rsidRPr="00AD30D6">
        <w:t>Winterhalter</w:t>
      </w:r>
      <w:proofErr w:type="spellEnd"/>
      <w:r w:rsidRPr="00AD30D6">
        <w:t> BR. Combined</w:t>
      </w:r>
      <w:r w:rsidRPr="00623E6C">
        <w:rPr>
          <w:lang w:val="en-US"/>
        </w:rPr>
        <w:t xml:space="preserve"> in vitro/in vivo test procedure with human tumor xenografts for new drug development. </w:t>
      </w:r>
      <w:proofErr w:type="spellStart"/>
      <w:r w:rsidRPr="00623E6C">
        <w:rPr>
          <w:lang w:val="en-US"/>
        </w:rPr>
        <w:t>Contrib</w:t>
      </w:r>
      <w:proofErr w:type="spellEnd"/>
      <w:r w:rsidRPr="00623E6C">
        <w:rPr>
          <w:lang w:val="en-US"/>
        </w:rPr>
        <w:t xml:space="preserve"> </w:t>
      </w:r>
      <w:proofErr w:type="spellStart"/>
      <w:r w:rsidRPr="00623E6C">
        <w:rPr>
          <w:lang w:val="en-US"/>
        </w:rPr>
        <w:t>Oncol</w:t>
      </w:r>
      <w:proofErr w:type="spellEnd"/>
      <w:r>
        <w:rPr>
          <w:lang w:val="en-US"/>
        </w:rPr>
        <w:t>. 1992</w:t>
      </w:r>
      <w:proofErr w:type="gramStart"/>
      <w:r>
        <w:rPr>
          <w:lang w:val="en-US"/>
        </w:rPr>
        <w:t>;</w:t>
      </w:r>
      <w:r w:rsidRPr="00623E6C">
        <w:rPr>
          <w:lang w:val="en-US"/>
        </w:rPr>
        <w:t>42</w:t>
      </w:r>
      <w:proofErr w:type="gramEnd"/>
      <w:r w:rsidRPr="00623E6C">
        <w:rPr>
          <w:lang w:val="en-US"/>
        </w:rPr>
        <w:t>: 321–351.</w:t>
      </w:r>
    </w:p>
    <w:p w:rsidR="005D7EAF" w:rsidRPr="0072110B" w:rsidRDefault="005D7EAF" w:rsidP="005D7EAF">
      <w:pPr>
        <w:spacing w:after="0" w:line="480" w:lineRule="auto"/>
        <w:rPr>
          <w:lang w:val="en-US"/>
        </w:rPr>
      </w:pPr>
      <w:r>
        <w:rPr>
          <w:lang w:val="en-US"/>
        </w:rPr>
        <w:t xml:space="preserve">6. </w:t>
      </w:r>
      <w:proofErr w:type="spellStart"/>
      <w:r>
        <w:rPr>
          <w:lang w:val="en-US"/>
        </w:rPr>
        <w:t>Fiebig</w:t>
      </w:r>
      <w:proofErr w:type="spellEnd"/>
      <w:r>
        <w:rPr>
          <w:lang w:val="en-US"/>
        </w:rPr>
        <w:t xml:space="preserve"> HH, </w:t>
      </w:r>
      <w:proofErr w:type="spellStart"/>
      <w:r>
        <w:rPr>
          <w:lang w:val="en-US"/>
        </w:rPr>
        <w:t>Dengler</w:t>
      </w:r>
      <w:proofErr w:type="spellEnd"/>
      <w:r>
        <w:rPr>
          <w:lang w:val="en-US"/>
        </w:rPr>
        <w:t xml:space="preserve"> WA, Roth T. </w:t>
      </w:r>
      <w:r w:rsidRPr="0072110B">
        <w:rPr>
          <w:lang w:val="en-US"/>
        </w:rPr>
        <w:t xml:space="preserve">Human tumor xenografts: </w:t>
      </w:r>
      <w:proofErr w:type="spellStart"/>
      <w:r w:rsidRPr="0072110B">
        <w:rPr>
          <w:lang w:val="en-US"/>
        </w:rPr>
        <w:t>predictivity</w:t>
      </w:r>
      <w:proofErr w:type="spellEnd"/>
      <w:r w:rsidRPr="0072110B">
        <w:rPr>
          <w:lang w:val="en-US"/>
        </w:rPr>
        <w:t xml:space="preserve">, characterization and discovery of new anticancer agents. In </w:t>
      </w:r>
      <w:proofErr w:type="spellStart"/>
      <w:r w:rsidRPr="0072110B">
        <w:rPr>
          <w:lang w:val="en-US"/>
        </w:rPr>
        <w:t>Fiebig</w:t>
      </w:r>
      <w:proofErr w:type="spellEnd"/>
      <w:r w:rsidRPr="0072110B">
        <w:rPr>
          <w:lang w:val="en-US"/>
        </w:rPr>
        <w:t xml:space="preserve"> HH, Burger AM, eds. Relevance of Tumor Models for Anticancer Drug Development. </w:t>
      </w:r>
      <w:proofErr w:type="spellStart"/>
      <w:r w:rsidRPr="0072110B">
        <w:rPr>
          <w:lang w:val="en-US"/>
        </w:rPr>
        <w:t>Contrib</w:t>
      </w:r>
      <w:proofErr w:type="spellEnd"/>
      <w:r w:rsidRPr="0072110B">
        <w:rPr>
          <w:lang w:val="en-US"/>
        </w:rPr>
        <w:t xml:space="preserve"> </w:t>
      </w:r>
      <w:proofErr w:type="spellStart"/>
      <w:r w:rsidRPr="0072110B">
        <w:rPr>
          <w:lang w:val="en-US"/>
        </w:rPr>
        <w:t>Oncol</w:t>
      </w:r>
      <w:proofErr w:type="spellEnd"/>
      <w:r>
        <w:rPr>
          <w:lang w:val="en-US"/>
        </w:rPr>
        <w:t>. 1999</w:t>
      </w:r>
      <w:proofErr w:type="gramStart"/>
      <w:r>
        <w:rPr>
          <w:lang w:val="en-US"/>
        </w:rPr>
        <w:t>;</w:t>
      </w:r>
      <w:r w:rsidRPr="0072110B">
        <w:rPr>
          <w:lang w:val="en-US"/>
        </w:rPr>
        <w:t>54:29</w:t>
      </w:r>
      <w:proofErr w:type="gramEnd"/>
      <w:r w:rsidRPr="00BB4489">
        <w:rPr>
          <w:lang w:val="en-US"/>
        </w:rPr>
        <w:t>–</w:t>
      </w:r>
      <w:r w:rsidRPr="0072110B">
        <w:rPr>
          <w:lang w:val="en-US"/>
        </w:rPr>
        <w:t>50.</w:t>
      </w:r>
    </w:p>
    <w:p w:rsidR="005D7EAF" w:rsidRPr="0072110B" w:rsidRDefault="005D7EAF" w:rsidP="005D7EAF">
      <w:pPr>
        <w:spacing w:after="0" w:line="480" w:lineRule="auto"/>
        <w:rPr>
          <w:lang w:val="en-US"/>
        </w:rPr>
      </w:pPr>
      <w:r>
        <w:rPr>
          <w:lang w:val="en-US"/>
        </w:rPr>
        <w:t xml:space="preserve">7. </w:t>
      </w:r>
      <w:proofErr w:type="spellStart"/>
      <w:r w:rsidRPr="0072110B">
        <w:rPr>
          <w:lang w:val="en-US"/>
        </w:rPr>
        <w:t>Fiebig</w:t>
      </w:r>
      <w:proofErr w:type="spellEnd"/>
      <w:r w:rsidRPr="0072110B">
        <w:rPr>
          <w:lang w:val="en-US"/>
        </w:rPr>
        <w:t xml:space="preserve"> HH, Burger AM: Human Tumor Xenografts and Explants. In </w:t>
      </w:r>
      <w:proofErr w:type="spellStart"/>
      <w:r w:rsidRPr="0072110B">
        <w:rPr>
          <w:lang w:val="en-US"/>
        </w:rPr>
        <w:t>Teicher</w:t>
      </w:r>
      <w:proofErr w:type="spellEnd"/>
      <w:r w:rsidRPr="0072110B">
        <w:rPr>
          <w:lang w:val="en-US"/>
        </w:rPr>
        <w:t xml:space="preserve"> </w:t>
      </w:r>
      <w:proofErr w:type="gramStart"/>
      <w:r w:rsidRPr="0072110B">
        <w:rPr>
          <w:lang w:val="en-US"/>
        </w:rPr>
        <w:t xml:space="preserve">BA </w:t>
      </w:r>
      <w:proofErr w:type="spellStart"/>
      <w:r w:rsidRPr="0072110B">
        <w:rPr>
          <w:lang w:val="en-US"/>
        </w:rPr>
        <w:t>ed</w:t>
      </w:r>
      <w:proofErr w:type="spellEnd"/>
      <w:proofErr w:type="gramEnd"/>
      <w:r w:rsidRPr="0072110B">
        <w:rPr>
          <w:lang w:val="en-US"/>
        </w:rPr>
        <w:t>, Tumor models in Cancer Research</w:t>
      </w:r>
      <w:r>
        <w:rPr>
          <w:lang w:val="en-US"/>
        </w:rPr>
        <w:t>.</w:t>
      </w:r>
      <w:r w:rsidRPr="0072110B">
        <w:rPr>
          <w:lang w:val="en-US"/>
        </w:rPr>
        <w:t xml:space="preserve"> 2001</w:t>
      </w:r>
      <w:proofErr w:type="gramStart"/>
      <w:r w:rsidRPr="0072110B">
        <w:rPr>
          <w:lang w:val="en-US"/>
        </w:rPr>
        <w:t>;113</w:t>
      </w:r>
      <w:proofErr w:type="gramEnd"/>
      <w:r w:rsidRPr="00BB4489">
        <w:rPr>
          <w:lang w:val="en-US"/>
        </w:rPr>
        <w:t>–</w:t>
      </w:r>
      <w:r w:rsidRPr="0072110B">
        <w:rPr>
          <w:lang w:val="en-US"/>
        </w:rPr>
        <w:t>137.</w:t>
      </w:r>
    </w:p>
    <w:p w:rsidR="000A77D2" w:rsidRDefault="000A77D2"/>
    <w:sectPr w:rsidR="000A77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dvTT544668d2">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7C4"/>
    <w:rsid w:val="000A77D2"/>
    <w:rsid w:val="005D7EAF"/>
    <w:rsid w:val="00696ED9"/>
    <w:rsid w:val="009E37C4"/>
    <w:rsid w:val="00D437EC"/>
    <w:rsid w:val="00DC66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F690F2-510F-4951-830A-E34AD5E0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37C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8</Pages>
  <Words>1904</Words>
  <Characters>10856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Katrina Mullin (4c)</dc:creator>
  <cp:keywords/>
  <dc:description/>
  <cp:lastModifiedBy>Katrina Mullin (4c)</cp:lastModifiedBy>
  <cp:revision>4</cp:revision>
  <dcterms:created xsi:type="dcterms:W3CDTF">2016-10-19T09:03:00Z</dcterms:created>
  <dcterms:modified xsi:type="dcterms:W3CDTF">2016-10-20T09:58:00Z</dcterms:modified>
</cp:coreProperties>
</file>