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0D9" w:rsidRDefault="006520D9">
      <w:bookmarkStart w:id="0" w:name="_GoBack"/>
      <w:bookmarkEnd w:id="0"/>
    </w:p>
    <w:tbl>
      <w:tblPr>
        <w:tblW w:w="4751" w:type="pct"/>
        <w:jc w:val="center"/>
        <w:tblBorders>
          <w:top w:val="single" w:sz="4" w:space="0" w:color="000000"/>
          <w:bottom w:val="single" w:sz="4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862"/>
        <w:gridCol w:w="1135"/>
        <w:gridCol w:w="990"/>
        <w:gridCol w:w="993"/>
        <w:gridCol w:w="993"/>
        <w:gridCol w:w="987"/>
        <w:gridCol w:w="987"/>
      </w:tblGrid>
      <w:tr w:rsidR="000B082C" w:rsidRPr="00B806E0" w:rsidTr="008A370A">
        <w:trPr>
          <w:tblHeader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:rsidR="000B082C" w:rsidRPr="00B806E0" w:rsidRDefault="00562C93" w:rsidP="008A370A">
            <w:pPr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>Table S2.</w:t>
            </w:r>
            <w:r w:rsidR="002823EB"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8A370A" w:rsidRPr="00430256"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>Drug</w:t>
            </w:r>
            <w:r w:rsidR="008A370A" w:rsidRPr="00430256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highlight w:val="yellow"/>
              </w:rPr>
              <w:t>-</w:t>
            </w:r>
            <w:r w:rsidR="000B082C" w:rsidRPr="00430256"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 xml:space="preserve">related adverse events </w:t>
            </w:r>
            <w:r w:rsidR="000B082C" w:rsidRPr="00430256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highlight w:val="yellow"/>
              </w:rPr>
              <w:t>in</w:t>
            </w:r>
            <w:r w:rsidR="008A370A" w:rsidRPr="00430256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highlight w:val="yellow"/>
              </w:rPr>
              <w:t xml:space="preserve"> ≥</w:t>
            </w:r>
            <w:r w:rsidR="000B082C" w:rsidRPr="00430256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highlight w:val="yellow"/>
              </w:rPr>
              <w:t>5%</w:t>
            </w:r>
            <w:r w:rsidR="00252800" w:rsidRPr="00430256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highlight w:val="yellow"/>
              </w:rPr>
              <w:t xml:space="preserve"> of</w:t>
            </w:r>
            <w:r w:rsidR="000B082C" w:rsidRPr="00B806E0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  <w:t xml:space="preserve"> patients</w:t>
            </w:r>
          </w:p>
        </w:tc>
      </w:tr>
      <w:tr w:rsidR="000B082C" w:rsidRPr="00B806E0" w:rsidTr="008A370A">
        <w:trPr>
          <w:tblHeader/>
          <w:jc w:val="center"/>
        </w:trPr>
        <w:tc>
          <w:tcPr>
            <w:tcW w:w="1171" w:type="pct"/>
            <w:tcBorders>
              <w:bottom w:val="single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Events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Grade 1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Grade 2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Grade 3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Grade 4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bookmarkStart w:id="1" w:name="OLE_LINK33"/>
            <w:bookmarkStart w:id="2" w:name="OLE_LINK34"/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Grade</w:t>
            </w:r>
            <w:r w:rsidR="00513891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s</w:t>
            </w: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3</w:t>
            </w:r>
            <w:r w:rsidRPr="00B806E0">
              <w:rPr>
                <w:rFonts w:ascii="Times New Roman" w:hAnsi="Times New Roman" w:hint="eastAsia"/>
                <w:bCs/>
                <w:color w:val="000000"/>
                <w:sz w:val="19"/>
                <w:szCs w:val="19"/>
              </w:rPr>
              <w:t>-</w:t>
            </w: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</w:t>
            </w:r>
            <w:bookmarkEnd w:id="1"/>
            <w:bookmarkEnd w:id="2"/>
          </w:p>
        </w:tc>
      </w:tr>
      <w:tr w:rsidR="000B082C" w:rsidRPr="00B806E0" w:rsidTr="008A370A">
        <w:trPr>
          <w:tblHeader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  <w:vAlign w:val="bottom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proofErr w:type="spellStart"/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Chidamide</w:t>
            </w:r>
            <w:proofErr w:type="spellEnd"/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alone (N=256)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Hematological toxicity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Anemia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6(2.3)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14(5.5)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6(2.3)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3(1.2)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29(11.3)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9(3.5)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Neutropenia</w:t>
            </w:r>
            <w:proofErr w:type="spellEnd"/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10(3.9)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23(9.0)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9(3.5)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7(2.7)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49(19.1)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16(6.2)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Thrombocytopenia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10(3.9)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28(10.9)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16(6.3)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10(3.9)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64(25.0)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26(10.2)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Fatigue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16(6.3)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19(7.4)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12(4.7)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0(0.0)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47(18.4)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12(4.7)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Nause</w:t>
            </w:r>
            <w:r w:rsidRPr="00430256">
              <w:rPr>
                <w:rFonts w:ascii="Times New Roman" w:hAnsi="Times New Roman"/>
                <w:bCs/>
                <w:color w:val="000000"/>
                <w:sz w:val="19"/>
                <w:szCs w:val="19"/>
                <w:highlight w:val="yellow"/>
              </w:rPr>
              <w:t>a/</w:t>
            </w:r>
            <w:r w:rsidR="005613FC" w:rsidRPr="00430256">
              <w:rPr>
                <w:rFonts w:ascii="Times New Roman" w:hAnsi="Times New Roman"/>
                <w:bCs/>
                <w:color w:val="000000"/>
                <w:sz w:val="19"/>
                <w:szCs w:val="19"/>
                <w:highlight w:val="yellow"/>
              </w:rPr>
              <w:t>vomiting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24(9.4)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8(3.1)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4(1.6)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0(0.0)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36(14.1)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4(1.6)</w:t>
            </w:r>
          </w:p>
        </w:tc>
      </w:tr>
      <w:tr w:rsidR="000B082C" w:rsidRPr="00B806E0" w:rsidTr="008A370A">
        <w:trPr>
          <w:jc w:val="center"/>
        </w:trPr>
        <w:tc>
          <w:tcPr>
            <w:tcW w:w="5000" w:type="pct"/>
            <w:gridSpan w:val="7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Combined with chemotherapy (N=127)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Hematological toxicity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Anemia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4(3.1)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9(7.1)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7(5.5)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2(1.6)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22(17.3)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9(7.1)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proofErr w:type="spellStart"/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Neutropenia</w:t>
            </w:r>
            <w:proofErr w:type="spellEnd"/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5(3.9)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11(8.7)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9(7.1)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7(5.5)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32(25.2)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16(12.6)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Thrombocytopenia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3(2.4)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10(7.9)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9(7.1)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14(11.0)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36(28.4)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23(18.1)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Fatigue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15(11.8)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9(7.1)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7(5.5)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0(0.0)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31(24.4)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7(5.5)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Nausea/</w:t>
            </w:r>
            <w:r w:rsidRPr="00430256">
              <w:rPr>
                <w:rFonts w:ascii="Times New Roman" w:hAnsi="Times New Roman"/>
                <w:bCs/>
                <w:color w:val="000000"/>
                <w:sz w:val="19"/>
                <w:szCs w:val="19"/>
                <w:highlight w:val="yellow"/>
              </w:rPr>
              <w:t>vomit</w:t>
            </w:r>
            <w:r w:rsidR="008A370A" w:rsidRPr="00430256">
              <w:rPr>
                <w:rFonts w:ascii="Times New Roman" w:hAnsi="Times New Roman"/>
                <w:bCs/>
                <w:color w:val="000000"/>
                <w:sz w:val="19"/>
                <w:szCs w:val="19"/>
                <w:highlight w:val="yellow"/>
              </w:rPr>
              <w:t>ing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11(8.7)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2(1.6)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3(2.4)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0(0.0)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16(12.7)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3(2.4)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Liver function injury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Increase of ALT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9(7.1)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1(0.8)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1(0.8)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1(0.8)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12(9.5)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2(1.6)</w:t>
            </w:r>
          </w:p>
        </w:tc>
      </w:tr>
      <w:tr w:rsidR="000B082C" w:rsidRPr="00B806E0" w:rsidTr="008A370A">
        <w:trPr>
          <w:jc w:val="center"/>
        </w:trPr>
        <w:tc>
          <w:tcPr>
            <w:tcW w:w="1171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Increase of AST</w:t>
            </w:r>
          </w:p>
        </w:tc>
        <w:tc>
          <w:tcPr>
            <w:tcW w:w="714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7(5.5)</w:t>
            </w:r>
          </w:p>
        </w:tc>
        <w:tc>
          <w:tcPr>
            <w:tcW w:w="623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0(0.0)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1(0.8)</w:t>
            </w:r>
          </w:p>
        </w:tc>
        <w:tc>
          <w:tcPr>
            <w:tcW w:w="625" w:type="pct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0(0.0)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8(6.3)</w:t>
            </w:r>
          </w:p>
        </w:tc>
        <w:tc>
          <w:tcPr>
            <w:tcW w:w="621" w:type="pct"/>
            <w:shd w:val="clear" w:color="auto" w:fill="FFFFFF"/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jc w:val="center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1(0.8)</w:t>
            </w:r>
          </w:p>
        </w:tc>
      </w:tr>
      <w:tr w:rsidR="000B082C" w:rsidRPr="00B806E0" w:rsidTr="008A370A">
        <w:trPr>
          <w:jc w:val="center"/>
        </w:trPr>
        <w:tc>
          <w:tcPr>
            <w:tcW w:w="5000" w:type="pct"/>
            <w:gridSpan w:val="7"/>
            <w:shd w:val="clear" w:color="auto" w:fill="FFFFFF"/>
            <w:tcMar>
              <w:left w:w="29" w:type="dxa"/>
              <w:right w:w="29" w:type="dxa"/>
            </w:tcMar>
          </w:tcPr>
          <w:p w:rsidR="000B082C" w:rsidRPr="00B806E0" w:rsidRDefault="000B082C" w:rsidP="008A370A">
            <w:pPr>
              <w:keepNext/>
              <w:adjustRightInd w:val="0"/>
              <w:spacing w:before="29" w:after="29" w:line="360" w:lineRule="auto"/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r w:rsidRPr="00B806E0">
              <w:rPr>
                <w:rFonts w:ascii="Times New Roman" w:hAnsi="Times New Roman" w:hint="eastAsia"/>
                <w:bCs/>
                <w:color w:val="000000"/>
                <w:sz w:val="19"/>
                <w:szCs w:val="19"/>
              </w:rPr>
              <w:t xml:space="preserve">ALT, </w:t>
            </w:r>
            <w:proofErr w:type="spellStart"/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alanine</w:t>
            </w:r>
            <w:proofErr w:type="spellEnd"/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aminotransferase</w:t>
            </w:r>
            <w:proofErr w:type="spellEnd"/>
            <w:r w:rsidRPr="00B806E0">
              <w:rPr>
                <w:rFonts w:ascii="Times New Roman" w:hAnsi="Times New Roman" w:hint="eastAsia"/>
                <w:bCs/>
                <w:color w:val="000000"/>
                <w:sz w:val="19"/>
                <w:szCs w:val="19"/>
              </w:rPr>
              <w:t xml:space="preserve">; AST, </w:t>
            </w:r>
            <w:proofErr w:type="spellStart"/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aspartate</w:t>
            </w:r>
            <w:proofErr w:type="spellEnd"/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aminotransferase</w:t>
            </w:r>
            <w:proofErr w:type="spellEnd"/>
          </w:p>
        </w:tc>
      </w:tr>
    </w:tbl>
    <w:p w:rsidR="000B082C" w:rsidRDefault="000B082C"/>
    <w:p w:rsidR="006229DA" w:rsidRDefault="006229DA">
      <w:pPr>
        <w:widowControl/>
        <w:jc w:val="left"/>
      </w:pPr>
      <w:r>
        <w:br w:type="page"/>
      </w:r>
    </w:p>
    <w:tbl>
      <w:tblPr>
        <w:tblStyle w:val="a3"/>
        <w:tblpPr w:leftFromText="180" w:rightFromText="180" w:vertAnchor="text" w:horzAnchor="page" w:tblpX="958" w:tblpY="1588"/>
        <w:tblW w:w="10573" w:type="dxa"/>
        <w:tblCellMar>
          <w:left w:w="57" w:type="dxa"/>
          <w:right w:w="57" w:type="dxa"/>
        </w:tblCellMar>
        <w:tblLook w:val="04A0"/>
      </w:tblPr>
      <w:tblGrid>
        <w:gridCol w:w="1586"/>
        <w:gridCol w:w="1085"/>
        <w:gridCol w:w="1782"/>
        <w:gridCol w:w="922"/>
        <w:gridCol w:w="732"/>
        <w:gridCol w:w="1085"/>
        <w:gridCol w:w="1782"/>
        <w:gridCol w:w="867"/>
        <w:gridCol w:w="732"/>
      </w:tblGrid>
      <w:tr w:rsidR="008A370A" w:rsidRPr="002206CC" w:rsidTr="008A370A">
        <w:tc>
          <w:tcPr>
            <w:tcW w:w="10573" w:type="dxa"/>
            <w:gridSpan w:val="9"/>
          </w:tcPr>
          <w:p w:rsidR="008A370A" w:rsidRPr="00252800" w:rsidRDefault="008A370A" w:rsidP="008A370A">
            <w:pPr>
              <w:rPr>
                <w:rFonts w:ascii="Times New Roman" w:hAnsi="Times New Roman"/>
                <w:bCs/>
                <w:color w:val="000000"/>
                <w:sz w:val="19"/>
                <w:szCs w:val="19"/>
              </w:rPr>
            </w:pPr>
            <w:bookmarkStart w:id="3" w:name="OLE_LINK28"/>
            <w:bookmarkStart w:id="4" w:name="OLE_LINK29"/>
            <w:r w:rsidRPr="00CB4E85"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lastRenderedPageBreak/>
              <w:t xml:space="preserve">Table S3. </w:t>
            </w:r>
            <w:r w:rsidRPr="00CB4E85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highlight w:val="yellow"/>
              </w:rPr>
              <w:t>Comparison</w:t>
            </w:r>
            <w:r w:rsidRPr="00CB4E85"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 xml:space="preserve"> of drug</w:t>
            </w: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highlight w:val="yellow"/>
              </w:rPr>
              <w:t>-</w:t>
            </w:r>
            <w:r w:rsidRPr="00CB4E85"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 xml:space="preserve">related adverse events </w:t>
            </w:r>
            <w:r w:rsidRPr="00CB4E85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highlight w:val="yellow"/>
              </w:rPr>
              <w:t>in</w:t>
            </w: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highlight w:val="yellow"/>
              </w:rPr>
              <w:t xml:space="preserve"> ≥</w:t>
            </w:r>
            <w:r w:rsidRPr="00CB4E85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highlight w:val="yellow"/>
              </w:rPr>
              <w:t>5% of patients</w:t>
            </w:r>
            <w:r w:rsidRPr="00CB4E85"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 xml:space="preserve"> </w:t>
            </w:r>
            <w:r w:rsidRPr="00CB4E85"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highlight w:val="yellow"/>
              </w:rPr>
              <w:t>in</w:t>
            </w:r>
            <w:r w:rsidRPr="00CB4E85"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  <w:highlight w:val="yellow"/>
              </w:rPr>
              <w:t xml:space="preserve"> different treatment groups</w:t>
            </w:r>
            <w:bookmarkEnd w:id="3"/>
            <w:bookmarkEnd w:id="4"/>
            <w:r w:rsidRPr="00252800"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A370A" w:rsidTr="008A370A">
        <w:tc>
          <w:tcPr>
            <w:tcW w:w="0" w:type="auto"/>
          </w:tcPr>
          <w:p w:rsidR="008A370A" w:rsidRDefault="008A370A" w:rsidP="008A370A">
            <w:pPr>
              <w:jc w:val="left"/>
            </w:pPr>
          </w:p>
        </w:tc>
        <w:tc>
          <w:tcPr>
            <w:tcW w:w="0" w:type="auto"/>
            <w:gridSpan w:val="4"/>
          </w:tcPr>
          <w:p w:rsidR="008A370A" w:rsidRDefault="008A370A" w:rsidP="008A370A">
            <w:r w:rsidRPr="00A17CC9">
              <w:rPr>
                <w:rFonts w:ascii="Times New Roman" w:hAnsi="Times New Roman" w:hint="eastAsia"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4466" w:type="dxa"/>
            <w:gridSpan w:val="4"/>
          </w:tcPr>
          <w:p w:rsidR="008A370A" w:rsidRDefault="008A370A" w:rsidP="008A370A"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Grade</w:t>
            </w:r>
            <w:r w:rsidR="00513891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s</w:t>
            </w: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 xml:space="preserve"> 3</w:t>
            </w:r>
            <w:r w:rsidRPr="00B806E0">
              <w:rPr>
                <w:rFonts w:ascii="Times New Roman" w:hAnsi="Times New Roman" w:hint="eastAsia"/>
                <w:bCs/>
                <w:color w:val="000000"/>
                <w:sz w:val="19"/>
                <w:szCs w:val="19"/>
              </w:rPr>
              <w:t>-</w:t>
            </w:r>
            <w:r w:rsidRPr="00B806E0">
              <w:rPr>
                <w:rFonts w:ascii="Times New Roman" w:hAnsi="Times New Roman"/>
                <w:bCs/>
                <w:color w:val="000000"/>
                <w:sz w:val="19"/>
                <w:szCs w:val="19"/>
              </w:rPr>
              <w:t>4</w:t>
            </w:r>
          </w:p>
        </w:tc>
      </w:tr>
      <w:tr w:rsidR="008A370A" w:rsidTr="008A370A">
        <w:tc>
          <w:tcPr>
            <w:tcW w:w="0" w:type="auto"/>
          </w:tcPr>
          <w:p w:rsidR="008A370A" w:rsidRDefault="008A370A" w:rsidP="008A370A">
            <w:pPr>
              <w:jc w:val="left"/>
            </w:pPr>
          </w:p>
        </w:tc>
        <w:tc>
          <w:tcPr>
            <w:tcW w:w="0" w:type="auto"/>
          </w:tcPr>
          <w:p w:rsidR="008A370A" w:rsidRDefault="008A370A" w:rsidP="008A370A">
            <w:r w:rsidRPr="00B806E0">
              <w:rPr>
                <w:rFonts w:ascii="Times New Roman" w:hAnsi="Times New Roman"/>
                <w:color w:val="000000"/>
                <w:sz w:val="19"/>
                <w:szCs w:val="19"/>
              </w:rPr>
              <w:t>CHOP-like regimens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N=32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0" w:type="auto"/>
          </w:tcPr>
          <w:p w:rsidR="008A370A" w:rsidRDefault="008A370A" w:rsidP="008A370A"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P</w:t>
            </w:r>
            <w:r w:rsidRPr="00B806E0">
              <w:rPr>
                <w:rFonts w:ascii="Times New Roman" w:hAnsi="Times New Roman"/>
                <w:color w:val="000000"/>
                <w:sz w:val="19"/>
                <w:szCs w:val="19"/>
              </w:rPr>
              <w:t>latinum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-</w:t>
            </w:r>
            <w:r w:rsidRPr="00B806E0">
              <w:rPr>
                <w:rFonts w:ascii="Times New Roman" w:hAnsi="Times New Roman"/>
                <w:color w:val="000000"/>
                <w:sz w:val="19"/>
                <w:szCs w:val="19"/>
              </w:rPr>
              <w:t>contain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ing</w:t>
            </w:r>
            <w:r w:rsidRPr="00B806E0">
              <w:rPr>
                <w:rFonts w:ascii="Times New Roman" w:hAnsi="Times New Roman" w:hint="eastAsia"/>
                <w:color w:val="000000"/>
                <w:sz w:val="19"/>
                <w:szCs w:val="19"/>
              </w:rPr>
              <w:t xml:space="preserve"> </w:t>
            </w:r>
            <w:r w:rsidRPr="00B806E0">
              <w:rPr>
                <w:rFonts w:ascii="Times New Roman" w:hAnsi="Times New Roman"/>
                <w:color w:val="000000"/>
                <w:sz w:val="19"/>
                <w:szCs w:val="19"/>
              </w:rPr>
              <w:t>regimens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N=48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922" w:type="dxa"/>
          </w:tcPr>
          <w:p w:rsidR="008A370A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O</w:t>
            </w:r>
            <w:r w:rsidRPr="00B806E0">
              <w:rPr>
                <w:rFonts w:ascii="Times New Roman" w:hAnsi="Times New Roman"/>
                <w:color w:val="000000"/>
                <w:sz w:val="19"/>
                <w:szCs w:val="19"/>
              </w:rPr>
              <w:t>ther regimens</w:t>
            </w:r>
          </w:p>
          <w:p w:rsidR="008A370A" w:rsidRDefault="008A370A" w:rsidP="008A370A"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(N=47)</w:t>
            </w:r>
          </w:p>
        </w:tc>
        <w:tc>
          <w:tcPr>
            <w:tcW w:w="732" w:type="dxa"/>
            <w:shd w:val="clear" w:color="auto" w:fill="FFFF00"/>
          </w:tcPr>
          <w:p w:rsidR="008A370A" w:rsidRPr="00707847" w:rsidRDefault="008A370A" w:rsidP="008A370A">
            <w:pPr>
              <w:rPr>
                <w:rFonts w:ascii="Times New Roman" w:hAnsi="Times New Roman"/>
                <w:sz w:val="19"/>
                <w:szCs w:val="19"/>
                <w:highlight w:val="yellow"/>
              </w:rPr>
            </w:pPr>
            <w:r w:rsidRPr="00707847">
              <w:rPr>
                <w:rFonts w:ascii="Times New Roman" w:hAnsi="Times New Roman"/>
                <w:sz w:val="19"/>
                <w:szCs w:val="19"/>
                <w:highlight w:val="yellow"/>
              </w:rPr>
              <w:t>P</w:t>
            </w:r>
          </w:p>
        </w:tc>
        <w:tc>
          <w:tcPr>
            <w:tcW w:w="0" w:type="auto"/>
          </w:tcPr>
          <w:p w:rsidR="008A370A" w:rsidRDefault="008A370A" w:rsidP="008A370A">
            <w:r w:rsidRPr="00B806E0">
              <w:rPr>
                <w:rFonts w:ascii="Times New Roman" w:hAnsi="Times New Roman"/>
                <w:color w:val="000000"/>
                <w:sz w:val="19"/>
                <w:szCs w:val="19"/>
              </w:rPr>
              <w:t>CHOP-like regimens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N=32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0" w:type="auto"/>
          </w:tcPr>
          <w:p w:rsidR="008A370A" w:rsidRDefault="008A370A" w:rsidP="008A370A">
            <w:r>
              <w:rPr>
                <w:rFonts w:ascii="Times New Roman" w:hAnsi="Times New Roman"/>
                <w:color w:val="000000"/>
                <w:sz w:val="19"/>
                <w:szCs w:val="19"/>
              </w:rPr>
              <w:t>P</w:t>
            </w:r>
            <w:r w:rsidRPr="00B806E0">
              <w:rPr>
                <w:rFonts w:ascii="Times New Roman" w:hAnsi="Times New Roman"/>
                <w:color w:val="000000"/>
                <w:sz w:val="19"/>
                <w:szCs w:val="19"/>
              </w:rPr>
              <w:t>latinum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-</w:t>
            </w:r>
            <w:r w:rsidRPr="00B806E0">
              <w:rPr>
                <w:rFonts w:ascii="Times New Roman" w:hAnsi="Times New Roman"/>
                <w:color w:val="000000"/>
                <w:sz w:val="19"/>
                <w:szCs w:val="19"/>
              </w:rPr>
              <w:t>contain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ing</w:t>
            </w:r>
            <w:r w:rsidRPr="00B806E0">
              <w:rPr>
                <w:rFonts w:ascii="Times New Roman" w:hAnsi="Times New Roman" w:hint="eastAsia"/>
                <w:color w:val="000000"/>
                <w:sz w:val="19"/>
                <w:szCs w:val="19"/>
              </w:rPr>
              <w:t xml:space="preserve"> </w:t>
            </w:r>
            <w:r w:rsidRPr="00B806E0">
              <w:rPr>
                <w:rFonts w:ascii="Times New Roman" w:hAnsi="Times New Roman"/>
                <w:color w:val="000000"/>
                <w:sz w:val="19"/>
                <w:szCs w:val="19"/>
              </w:rPr>
              <w:t>regimens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N=48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0" w:type="auto"/>
          </w:tcPr>
          <w:p w:rsidR="008A370A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</w:t>
            </w:r>
            <w:r w:rsidRPr="00B806E0">
              <w:rPr>
                <w:rFonts w:ascii="Times New Roman" w:hAnsi="Times New Roman"/>
                <w:color w:val="000000"/>
                <w:sz w:val="19"/>
                <w:szCs w:val="19"/>
              </w:rPr>
              <w:t>ther regimens</w:t>
            </w:r>
          </w:p>
          <w:p w:rsidR="008A370A" w:rsidRDefault="008A370A" w:rsidP="008A370A"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(N=47)</w:t>
            </w:r>
          </w:p>
        </w:tc>
        <w:tc>
          <w:tcPr>
            <w:tcW w:w="732" w:type="dxa"/>
            <w:shd w:val="clear" w:color="auto" w:fill="FFFF00"/>
          </w:tcPr>
          <w:p w:rsidR="008A370A" w:rsidRDefault="008A370A" w:rsidP="008A370A">
            <w:r w:rsidRPr="00CB4E85">
              <w:rPr>
                <w:rFonts w:ascii="Times New Roman" w:hAnsi="Times New Roman" w:hint="eastAsia"/>
                <w:color w:val="000000"/>
                <w:sz w:val="19"/>
                <w:szCs w:val="19"/>
                <w:highlight w:val="yellow"/>
              </w:rPr>
              <w:t>P</w:t>
            </w:r>
          </w:p>
        </w:tc>
      </w:tr>
      <w:tr w:rsidR="008A370A" w:rsidTr="008A370A"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Hematological toxicity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22" w:type="dxa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8A370A" w:rsidTr="008A370A"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Anemia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(25.0%)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7(14.6%)</w:t>
            </w:r>
          </w:p>
        </w:tc>
        <w:tc>
          <w:tcPr>
            <w:tcW w:w="922" w:type="dxa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10(21.3%)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0.4874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3(9.4%)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2(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4,2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5(10.6%)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0.4564*</w:t>
            </w:r>
          </w:p>
        </w:tc>
      </w:tr>
      <w:tr w:rsidR="008A370A" w:rsidTr="008A370A"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Neutropenia</w:t>
            </w:r>
            <w:proofErr w:type="spellEnd"/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(31.3%)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13(27.1%)</w:t>
            </w:r>
          </w:p>
        </w:tc>
        <w:tc>
          <w:tcPr>
            <w:tcW w:w="922" w:type="dxa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12(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25.5%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0.8519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6(18.8%)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6(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12.5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5(10.6%)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0.5676</w:t>
            </w:r>
          </w:p>
        </w:tc>
      </w:tr>
      <w:tr w:rsidR="008A370A" w:rsidTr="008A370A"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Thrombocytopenia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13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(40.6%)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13(27.1%)</w:t>
            </w:r>
          </w:p>
        </w:tc>
        <w:tc>
          <w:tcPr>
            <w:tcW w:w="922" w:type="dxa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14(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29.8%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0.4205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9(28.1%)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8(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16,7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7(15.0%)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0.2974</w:t>
            </w:r>
          </w:p>
        </w:tc>
      </w:tr>
      <w:tr w:rsidR="008A370A" w:rsidTr="008A370A"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Fatigue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(31.3%)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11(23.0%)</w:t>
            </w:r>
          </w:p>
        </w:tc>
        <w:tc>
          <w:tcPr>
            <w:tcW w:w="922" w:type="dxa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12(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25.5%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0.7043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4(12.5%)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3(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6.3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0(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0.0%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0.0465*</w:t>
            </w:r>
          </w:p>
        </w:tc>
      </w:tr>
      <w:tr w:rsidR="008A370A" w:rsidTr="008A370A"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Nausea/</w:t>
            </w:r>
            <w:r w:rsidRPr="00430256">
              <w:rPr>
                <w:rFonts w:ascii="Times New Roman" w:hAnsi="Times New Roman"/>
                <w:color w:val="000000"/>
                <w:sz w:val="19"/>
                <w:szCs w:val="19"/>
                <w:highlight w:val="yellow"/>
              </w:rPr>
              <w:t>vomit</w:t>
            </w:r>
            <w:r w:rsidR="005019DA" w:rsidRPr="00430256">
              <w:rPr>
                <w:rFonts w:ascii="Times New Roman" w:hAnsi="Times New Roman"/>
                <w:color w:val="000000"/>
                <w:sz w:val="19"/>
                <w:szCs w:val="19"/>
                <w:highlight w:val="yellow"/>
              </w:rPr>
              <w:t>ing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3(9.4%)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6(12.5%)</w:t>
            </w:r>
          </w:p>
        </w:tc>
        <w:tc>
          <w:tcPr>
            <w:tcW w:w="922" w:type="dxa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8(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17.0%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0.6028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0(0.0%)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1(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2.1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2(4.3%)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0.6244*</w:t>
            </w:r>
          </w:p>
        </w:tc>
      </w:tr>
      <w:tr w:rsidR="008A370A" w:rsidTr="008A370A"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Liver function injury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22" w:type="dxa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8A370A" w:rsidTr="008A370A"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Increase of ALT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4(12.5%)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4(8.3%)</w:t>
            </w:r>
          </w:p>
        </w:tc>
        <w:tc>
          <w:tcPr>
            <w:tcW w:w="922" w:type="dxa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6(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12.8%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0.7517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0(0.0%)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0(0.0%)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1(2.1%)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0.6220*</w:t>
            </w:r>
          </w:p>
        </w:tc>
      </w:tr>
      <w:tr w:rsidR="008A370A" w:rsidTr="008A370A"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Increase of AST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2(6.3%)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2(4.2%)</w:t>
            </w:r>
          </w:p>
        </w:tc>
        <w:tc>
          <w:tcPr>
            <w:tcW w:w="922" w:type="dxa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5(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10.6%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0.4671*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0(0.0%)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0(0.0%)</w:t>
            </w:r>
          </w:p>
        </w:tc>
        <w:tc>
          <w:tcPr>
            <w:tcW w:w="0" w:type="auto"/>
          </w:tcPr>
          <w:p w:rsidR="008A370A" w:rsidRPr="00822C1D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0(</w:t>
            </w: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>0.0%</w:t>
            </w: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)</w:t>
            </w:r>
          </w:p>
        </w:tc>
        <w:tc>
          <w:tcPr>
            <w:tcW w:w="732" w:type="dxa"/>
            <w:shd w:val="clear" w:color="auto" w:fill="FFFF00"/>
          </w:tcPr>
          <w:p w:rsidR="008A370A" w:rsidRPr="00822C1D" w:rsidRDefault="008A370A" w:rsidP="008A370A">
            <w:pPr>
              <w:ind w:firstLineChars="150" w:firstLine="285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hint="eastAsia"/>
                <w:color w:val="000000"/>
                <w:sz w:val="19"/>
                <w:szCs w:val="19"/>
              </w:rPr>
              <w:t>-</w:t>
            </w:r>
          </w:p>
        </w:tc>
      </w:tr>
      <w:tr w:rsidR="008A370A" w:rsidTr="008A370A">
        <w:tc>
          <w:tcPr>
            <w:tcW w:w="10573" w:type="dxa"/>
            <w:gridSpan w:val="9"/>
          </w:tcPr>
          <w:p w:rsidR="008A370A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 xml:space="preserve">ALT, </w:t>
            </w:r>
            <w:proofErr w:type="spellStart"/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alanine</w:t>
            </w:r>
            <w:proofErr w:type="spellEnd"/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aminotransferase</w:t>
            </w:r>
            <w:proofErr w:type="spellEnd"/>
            <w:r w:rsidRPr="00822C1D">
              <w:rPr>
                <w:rFonts w:ascii="Times New Roman" w:hAnsi="Times New Roman" w:hint="eastAsia"/>
                <w:color w:val="000000"/>
                <w:sz w:val="19"/>
                <w:szCs w:val="19"/>
              </w:rPr>
              <w:t xml:space="preserve">; AST, </w:t>
            </w:r>
            <w:proofErr w:type="spellStart"/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aspartate</w:t>
            </w:r>
            <w:proofErr w:type="spellEnd"/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822C1D">
              <w:rPr>
                <w:rFonts w:ascii="Times New Roman" w:hAnsi="Times New Roman"/>
                <w:color w:val="000000"/>
                <w:sz w:val="19"/>
                <w:szCs w:val="19"/>
              </w:rPr>
              <w:t>aminotransferase</w:t>
            </w:r>
            <w:proofErr w:type="spellEnd"/>
          </w:p>
          <w:p w:rsidR="008A370A" w:rsidRPr="00B92B85" w:rsidRDefault="008A370A" w:rsidP="008A370A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B4E85">
              <w:rPr>
                <w:rFonts w:ascii="Times New Roman" w:hAnsi="Times New Roman" w:hint="eastAsia"/>
                <w:color w:val="000000"/>
                <w:sz w:val="19"/>
                <w:szCs w:val="19"/>
                <w:highlight w:val="yellow"/>
              </w:rPr>
              <w:t>*</w:t>
            </w:r>
            <w:r w:rsidRPr="00CB4E85">
              <w:rPr>
                <w:rFonts w:ascii="Times New Roman" w:hAnsi="Times New Roman"/>
                <w:color w:val="000000"/>
                <w:sz w:val="19"/>
                <w:szCs w:val="19"/>
                <w:highlight w:val="yellow"/>
              </w:rPr>
              <w:t>Fisher's exact test</w:t>
            </w:r>
          </w:p>
        </w:tc>
      </w:tr>
    </w:tbl>
    <w:p w:rsidR="006229DA" w:rsidRDefault="006229DA"/>
    <w:p w:rsidR="006229DA" w:rsidRPr="000B082C" w:rsidRDefault="006229DA"/>
    <w:sectPr w:rsidR="006229DA" w:rsidRPr="000B082C" w:rsidSect="00652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CC3" w:rsidRDefault="00BE1CC3" w:rsidP="000D77E7">
      <w:r>
        <w:separator/>
      </w:r>
    </w:p>
  </w:endnote>
  <w:endnote w:type="continuationSeparator" w:id="0">
    <w:p w:rsidR="00BE1CC3" w:rsidRDefault="00BE1CC3" w:rsidP="000D7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CC3" w:rsidRDefault="00BE1CC3" w:rsidP="000D77E7">
      <w:r>
        <w:separator/>
      </w:r>
    </w:p>
  </w:footnote>
  <w:footnote w:type="continuationSeparator" w:id="0">
    <w:p w:rsidR="00BE1CC3" w:rsidRDefault="00BE1CC3" w:rsidP="000D7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7EE4"/>
    <w:multiLevelType w:val="hybridMultilevel"/>
    <w:tmpl w:val="3DAA0FD2"/>
    <w:lvl w:ilvl="0" w:tplc="0294644C"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1036342"/>
    <w:multiLevelType w:val="hybridMultilevel"/>
    <w:tmpl w:val="90E62E30"/>
    <w:lvl w:ilvl="0" w:tplc="F49C8E74"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ditor">
    <w15:presenceInfo w15:providerId="None" w15:userId="Editor"/>
  </w15:person>
  <w15:person w15:author="Quality Control Editor">
    <w15:presenceInfo w15:providerId="None" w15:userId="Quality Control Edi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082C"/>
    <w:rsid w:val="00091595"/>
    <w:rsid w:val="000B082C"/>
    <w:rsid w:val="000D77E7"/>
    <w:rsid w:val="000E0DEB"/>
    <w:rsid w:val="000F3A58"/>
    <w:rsid w:val="000F70F4"/>
    <w:rsid w:val="001146B9"/>
    <w:rsid w:val="00122D18"/>
    <w:rsid w:val="001B56FA"/>
    <w:rsid w:val="001E16AF"/>
    <w:rsid w:val="001F1197"/>
    <w:rsid w:val="002206CC"/>
    <w:rsid w:val="00245CCB"/>
    <w:rsid w:val="00246DE6"/>
    <w:rsid w:val="00247258"/>
    <w:rsid w:val="00252800"/>
    <w:rsid w:val="002823EB"/>
    <w:rsid w:val="002F51B3"/>
    <w:rsid w:val="00301482"/>
    <w:rsid w:val="003221A3"/>
    <w:rsid w:val="00335FA8"/>
    <w:rsid w:val="00351AE1"/>
    <w:rsid w:val="00351D8C"/>
    <w:rsid w:val="00372B55"/>
    <w:rsid w:val="003E7DF6"/>
    <w:rsid w:val="0040376A"/>
    <w:rsid w:val="00430256"/>
    <w:rsid w:val="004B43B6"/>
    <w:rsid w:val="005019DA"/>
    <w:rsid w:val="00513891"/>
    <w:rsid w:val="00533498"/>
    <w:rsid w:val="005613FC"/>
    <w:rsid w:val="00562C93"/>
    <w:rsid w:val="005C5AD6"/>
    <w:rsid w:val="005D5DA8"/>
    <w:rsid w:val="005F2366"/>
    <w:rsid w:val="005F3F79"/>
    <w:rsid w:val="006229DA"/>
    <w:rsid w:val="006520D9"/>
    <w:rsid w:val="006F6040"/>
    <w:rsid w:val="007E1AE8"/>
    <w:rsid w:val="007E2873"/>
    <w:rsid w:val="007F1FD9"/>
    <w:rsid w:val="00822C1D"/>
    <w:rsid w:val="008648CE"/>
    <w:rsid w:val="008A370A"/>
    <w:rsid w:val="008D56A2"/>
    <w:rsid w:val="009C21B8"/>
    <w:rsid w:val="009D7E9F"/>
    <w:rsid w:val="00A17CC9"/>
    <w:rsid w:val="00A877E2"/>
    <w:rsid w:val="00AB226B"/>
    <w:rsid w:val="00AC2575"/>
    <w:rsid w:val="00AF1059"/>
    <w:rsid w:val="00B92B85"/>
    <w:rsid w:val="00B97FD6"/>
    <w:rsid w:val="00BD0AD0"/>
    <w:rsid w:val="00BE1CC3"/>
    <w:rsid w:val="00C11210"/>
    <w:rsid w:val="00C361AC"/>
    <w:rsid w:val="00CA5FD1"/>
    <w:rsid w:val="00CB4E85"/>
    <w:rsid w:val="00D34CA3"/>
    <w:rsid w:val="00D66CAF"/>
    <w:rsid w:val="00D73DE9"/>
    <w:rsid w:val="00DE1CC4"/>
    <w:rsid w:val="00E0029E"/>
    <w:rsid w:val="00E35110"/>
    <w:rsid w:val="00E63304"/>
    <w:rsid w:val="00EB494E"/>
    <w:rsid w:val="00EF15A3"/>
    <w:rsid w:val="00F109DD"/>
    <w:rsid w:val="00F137FB"/>
    <w:rsid w:val="00FF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2C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D77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77E7"/>
    <w:rPr>
      <w:rFonts w:ascii="Calibri" w:eastAsia="SimSun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77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77E7"/>
    <w:rPr>
      <w:rFonts w:ascii="Calibri" w:eastAsia="SimSun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B92B85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252800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52800"/>
    <w:rPr>
      <w:rFonts w:ascii="Segoe UI" w:eastAsia="SimSun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146B9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1146B9"/>
    <w:rPr>
      <w:sz w:val="20"/>
      <w:szCs w:val="20"/>
    </w:rPr>
  </w:style>
  <w:style w:type="character" w:customStyle="1" w:styleId="Char2">
    <w:name w:val="批注文字 Char"/>
    <w:basedOn w:val="a0"/>
    <w:link w:val="a9"/>
    <w:uiPriority w:val="99"/>
    <w:semiHidden/>
    <w:rsid w:val="001146B9"/>
    <w:rPr>
      <w:rFonts w:ascii="Calibri" w:eastAsia="SimSun" w:hAnsi="Calibri" w:cs="Times New Roman"/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1146B9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1146B9"/>
    <w:rPr>
      <w:rFonts w:ascii="Calibri" w:eastAsia="SimSun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jiabo</dc:creator>
  <cp:keywords/>
  <dc:description/>
  <cp:lastModifiedBy>jiabo</cp:lastModifiedBy>
  <cp:revision>6</cp:revision>
  <dcterms:created xsi:type="dcterms:W3CDTF">2017-02-23T23:50:00Z</dcterms:created>
  <dcterms:modified xsi:type="dcterms:W3CDTF">2017-02-28T18:44:00Z</dcterms:modified>
</cp:coreProperties>
</file>