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05" w:rsidRDefault="000D3B05">
      <w:pPr>
        <w:widowControl/>
        <w:spacing w:line="360" w:lineRule="auto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C6429C" w:rsidRDefault="000D3B05">
      <w:pPr>
        <w:widowControl/>
        <w:spacing w:line="360" w:lineRule="auto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>Additional file 1</w:t>
      </w:r>
      <w:r w:rsidR="00672D56" w:rsidRPr="00672D56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cs="Times New Roman"/>
          <w:b/>
          <w:bCs/>
          <w:color w:val="000000" w:themeColor="text1"/>
          <w:sz w:val="24"/>
          <w:szCs w:val="24"/>
        </w:rPr>
        <w:t>M</w:t>
      </w:r>
      <w:r w:rsidR="00672D56" w:rsidRPr="00672D56">
        <w:rPr>
          <w:rFonts w:cs="Times New Roman"/>
          <w:b/>
          <w:bCs/>
          <w:color w:val="000000" w:themeColor="text1"/>
          <w:sz w:val="24"/>
          <w:szCs w:val="24"/>
        </w:rPr>
        <w:t>aterial and methods</w:t>
      </w:r>
    </w:p>
    <w:p w:rsidR="00103B28" w:rsidRPr="00220913" w:rsidRDefault="00103B28" w:rsidP="00103B28">
      <w:pPr>
        <w:widowControl/>
        <w:spacing w:line="360" w:lineRule="auto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  <w:r w:rsidRPr="009421DB">
        <w:rPr>
          <w:rFonts w:cs="Times New Roman"/>
          <w:b/>
          <w:bCs/>
          <w:color w:val="000000" w:themeColor="text1"/>
          <w:sz w:val="24"/>
          <w:szCs w:val="24"/>
        </w:rPr>
        <w:t>Reagents and antibodies</w:t>
      </w:r>
    </w:p>
    <w:p w:rsidR="00103B28" w:rsidRPr="009421DB" w:rsidRDefault="00103B28" w:rsidP="00103B28">
      <w:pPr>
        <w:widowControl/>
        <w:spacing w:line="360" w:lineRule="auto"/>
        <w:rPr>
          <w:rFonts w:cs="Times New Roman"/>
          <w:color w:val="000000" w:themeColor="text1"/>
          <w:sz w:val="24"/>
          <w:szCs w:val="24"/>
        </w:rPr>
      </w:pPr>
      <w:r w:rsidRPr="00220913">
        <w:rPr>
          <w:rFonts w:cs="Times New Roman"/>
          <w:color w:val="000000" w:themeColor="text1"/>
          <w:sz w:val="24"/>
          <w:szCs w:val="24"/>
        </w:rPr>
        <w:t>Luciferase reporter gene constructs containing the PTEN promoter were cloned into the promoter-less pGL3 enhancer plasmid vector. The following antibodies were used: mouse anti-EZH2 (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Abcam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 xml:space="preserve">), mouse anti-E-cadherin and Vimentin (Transduction Laboratories), mouse anti-PTEN and anti-β-actin (Santa Cruz Biotechnology 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Inc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>), rabbit-anti-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Akt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 xml:space="preserve"> or p-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Akt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 xml:space="preserve"> (Cell Signaling). Anti-flag (Sigma) secondary antibodies were conjugated to FITC or rhodamine (goat anti-rabbit IgG or goat anti-mouse IgG) (Jackson Laboratory) or Peroxidase (goat anti-rabbit IgG or goat anti-mouse IgG) (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Amersham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 xml:space="preserve"> Pharmacia Biotech). The primers and DNA 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oligos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 xml:space="preserve"> used in this study are listed in Supplemental Table S5.</w:t>
      </w:r>
    </w:p>
    <w:p w:rsidR="00103B28" w:rsidRPr="009421DB" w:rsidRDefault="00672D56" w:rsidP="00103B28">
      <w:pPr>
        <w:pStyle w:val="EndNoteBibliography"/>
        <w:spacing w:line="360" w:lineRule="auto"/>
        <w:ind w:left="720" w:hanging="72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Cell line and culture medium </w:t>
      </w:r>
    </w:p>
    <w:p w:rsidR="00103B28" w:rsidRPr="009421DB" w:rsidRDefault="00672D56" w:rsidP="00103B28">
      <w:pPr>
        <w:pStyle w:val="EndNoteBibliography"/>
        <w:spacing w:line="36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Human gastric cancer cell lines (AGS, MGC-803, MKN-28, MKN-45 and SGC7901) and a normal human gastric mucous cell line (GES-1) were cultured was performed as previously described </w:t>
      </w:r>
      <w:r w:rsidRPr="009421DB">
        <w:rPr>
          <w:color w:val="000000" w:themeColor="text1"/>
          <w:szCs w:val="24"/>
        </w:rPr>
        <w:fldChar w:fldCharType="begin"/>
      </w:r>
      <w:r w:rsidRPr="00672D56">
        <w:rPr>
          <w:color w:val="000000" w:themeColor="text1"/>
          <w:szCs w:val="24"/>
        </w:rPr>
        <w:instrText xml:space="preserve"> ADDIN EN.CITE &lt;EndNote&gt;&lt;Cite&gt;&lt;Author&gt;Qi&lt;/Author&gt;&lt;Year&gt;2015&lt;/Year&gt;&lt;RecNum&gt;320&lt;/RecNum&gt;&lt;DisplayText&gt;[22]&lt;/DisplayText&gt;&lt;record&gt;&lt;rec-number&gt;320&lt;/rec-number&gt;&lt;foreign-keys&gt;&lt;key app="EN" db-id="90xsz0dx1wtetmep2zrxrar59zft5ev59aps"&gt;320&lt;/key&gt;&lt;/foreign-keys&gt;&lt;ref-type name="Journal Article"&gt;17&lt;/ref-type&gt;&lt;contributors&gt;&lt;authors&gt;&lt;author&gt;Qi, P.&lt;/author&gt;&lt;author&gt;Xu, M. D.&lt;/author&gt;&lt;author&gt;Shen, X. H.&lt;/author&gt;&lt;author&gt;Ni, S. J.&lt;/author&gt;&lt;author&gt;Huang, D.&lt;/author&gt;&lt;author&gt;Tan, C.&lt;/author&gt;&lt;author&gt;Weng, W. W.&lt;/author&gt;&lt;author&gt;Sheng, W. Q.&lt;/author&gt;&lt;author&gt;Zhou, X. Y.&lt;/author&gt;&lt;author&gt;Du, X.&lt;/author&gt;&lt;/authors&gt;&lt;/contributors&gt;&lt;auth-address&gt;Department of Pathology, Fudan University Shanghai Cancer Center, Shanghai, China; Department of Oncology, Shanghai Medical College, Fudan University, Shanghai, China; Institute of Pathology, Fudan University, Shanghai, China.&lt;/auth-address&gt;&lt;titles&gt;&lt;title&gt;Reciprocal repression between TUSC7 and miR-23b in gastric cancer&lt;/title&gt;&lt;secondary-title&gt;Int J Cancer&lt;/secondary-title&gt;&lt;alt-title&gt;International journal of cancer. Journal international du cancer&lt;/alt-title&gt;&lt;/titles&gt;&lt;periodical&gt;&lt;full-title&gt;Int J Cancer&lt;/full-title&gt;&lt;abbr-1&gt;International journal of cancer. Journal international du cancer&lt;/abbr-1&gt;&lt;/periodical&gt;&lt;alt-periodical&gt;&lt;full-title&gt;Int J Cancer&lt;/full-title&gt;&lt;abbr-1&gt;International journal of cancer. Journal international du cancer&lt;/abbr-1&gt;&lt;/alt-periodical&gt;&lt;edition&gt;2015/03/15&lt;/edition&gt;&lt;dates&gt;&lt;year&gt;2015&lt;/year&gt;&lt;pub-dates&gt;&lt;date&gt;Mar 12&lt;/date&gt;&lt;/pub-dates&gt;&lt;/dates&gt;&lt;isbn&gt;0020-7136&lt;/isbn&gt;&lt;accession-num&gt;25765901&lt;/accession-num&gt;&lt;urls&gt;&lt;/urls&gt;&lt;electronic-resource-num&gt;10.1002/ijc.29516&lt;/electronic-resource-num&gt;&lt;remote-database-provider&gt;Nlm&lt;/remote-database-provider&gt;&lt;language&gt;Eng&lt;/language&gt;&lt;/record&gt;&lt;/Cite&gt;&lt;/EndNote&gt;</w:instrText>
      </w:r>
      <w:r w:rsidRPr="009421DB">
        <w:rPr>
          <w:color w:val="000000" w:themeColor="text1"/>
          <w:szCs w:val="24"/>
        </w:rPr>
        <w:fldChar w:fldCharType="separate"/>
      </w:r>
      <w:r w:rsidRPr="00672D56">
        <w:rPr>
          <w:noProof/>
          <w:color w:val="000000" w:themeColor="text1"/>
          <w:szCs w:val="24"/>
        </w:rPr>
        <w:t>[</w:t>
      </w:r>
      <w:hyperlink w:anchor="_ENREF_22" w:tooltip="Qi, 2015 #320" w:history="1">
        <w:r w:rsidRPr="00672D56">
          <w:rPr>
            <w:noProof/>
            <w:color w:val="000000" w:themeColor="text1"/>
            <w:szCs w:val="24"/>
          </w:rPr>
          <w:t>22</w:t>
        </w:r>
      </w:hyperlink>
      <w:r w:rsidRPr="00672D56">
        <w:rPr>
          <w:noProof/>
          <w:color w:val="000000" w:themeColor="text1"/>
          <w:szCs w:val="24"/>
        </w:rPr>
        <w:t>]</w:t>
      </w:r>
      <w:r w:rsidRPr="009421DB">
        <w:rPr>
          <w:color w:val="000000" w:themeColor="text1"/>
          <w:szCs w:val="24"/>
        </w:rPr>
        <w:fldChar w:fldCharType="end"/>
      </w:r>
      <w:r>
        <w:rPr>
          <w:color w:val="000000" w:themeColor="text1"/>
          <w:szCs w:val="24"/>
        </w:rPr>
        <w:t xml:space="preserve">. Stable MKN-45 and SGC7901 cells transfected with </w:t>
      </w:r>
      <w:proofErr w:type="spellStart"/>
      <w:r>
        <w:rPr>
          <w:color w:val="000000" w:themeColor="text1"/>
          <w:szCs w:val="24"/>
        </w:rPr>
        <w:t>pLV</w:t>
      </w:r>
      <w:proofErr w:type="spellEnd"/>
      <w:r>
        <w:rPr>
          <w:color w:val="000000" w:themeColor="text1"/>
          <w:szCs w:val="24"/>
        </w:rPr>
        <w:t>-</w:t>
      </w:r>
      <w:proofErr w:type="spellStart"/>
      <w:r>
        <w:rPr>
          <w:color w:val="000000" w:themeColor="text1"/>
          <w:szCs w:val="24"/>
        </w:rPr>
        <w:t>ZsGreen</w:t>
      </w:r>
      <w:proofErr w:type="spellEnd"/>
      <w:r>
        <w:rPr>
          <w:color w:val="000000" w:themeColor="text1"/>
          <w:szCs w:val="24"/>
        </w:rPr>
        <w:t>-puro (</w:t>
      </w:r>
      <w:proofErr w:type="spellStart"/>
      <w:r>
        <w:rPr>
          <w:color w:val="000000" w:themeColor="text1"/>
          <w:szCs w:val="24"/>
        </w:rPr>
        <w:t>pLV</w:t>
      </w:r>
      <w:proofErr w:type="spellEnd"/>
      <w:r>
        <w:rPr>
          <w:color w:val="000000" w:themeColor="text1"/>
          <w:szCs w:val="24"/>
        </w:rPr>
        <w:t xml:space="preserve">) constructs were grown </w:t>
      </w:r>
      <w:proofErr w:type="gramStart"/>
      <w:r>
        <w:rPr>
          <w:color w:val="000000" w:themeColor="text1"/>
          <w:szCs w:val="24"/>
        </w:rPr>
        <w:t xml:space="preserve">in 2 </w:t>
      </w:r>
      <w:proofErr w:type="spellStart"/>
      <w:r>
        <w:rPr>
          <w:color w:val="000000" w:themeColor="text1"/>
          <w:szCs w:val="24"/>
        </w:rPr>
        <w:t>μg</w:t>
      </w:r>
      <w:proofErr w:type="spellEnd"/>
      <w:r>
        <w:rPr>
          <w:color w:val="000000" w:themeColor="text1"/>
          <w:szCs w:val="24"/>
        </w:rPr>
        <w:t xml:space="preserve">/ml </w:t>
      </w:r>
      <w:proofErr w:type="spellStart"/>
      <w:r>
        <w:rPr>
          <w:color w:val="000000" w:themeColor="text1"/>
          <w:szCs w:val="24"/>
        </w:rPr>
        <w:t>puromycin</w:t>
      </w:r>
      <w:proofErr w:type="spellEnd"/>
      <w:r>
        <w:rPr>
          <w:color w:val="000000" w:themeColor="text1"/>
          <w:szCs w:val="24"/>
        </w:rPr>
        <w:t xml:space="preserve"> (Cat.</w:t>
      </w:r>
      <w:proofErr w:type="gramEnd"/>
      <w:r>
        <w:rPr>
          <w:color w:val="000000" w:themeColor="text1"/>
          <w:szCs w:val="24"/>
        </w:rPr>
        <w:t xml:space="preserve"> No. 631306, </w:t>
      </w:r>
      <w:proofErr w:type="spellStart"/>
      <w:r>
        <w:rPr>
          <w:color w:val="000000" w:themeColor="text1"/>
          <w:szCs w:val="24"/>
        </w:rPr>
        <w:t>Clontech</w:t>
      </w:r>
      <w:proofErr w:type="spellEnd"/>
      <w:r>
        <w:rPr>
          <w:color w:val="000000" w:themeColor="text1"/>
          <w:szCs w:val="24"/>
        </w:rPr>
        <w:t xml:space="preserve">, USA), and the stable Ezh2 transfected MKN-45 and SGC7901 cell lines transfected with pLVX-PTEN-G418 constructs were maintained with 400 </w:t>
      </w:r>
      <w:proofErr w:type="spellStart"/>
      <w:r>
        <w:rPr>
          <w:color w:val="000000" w:themeColor="text1"/>
          <w:szCs w:val="24"/>
        </w:rPr>
        <w:t>μg</w:t>
      </w:r>
      <w:proofErr w:type="spellEnd"/>
      <w:r>
        <w:rPr>
          <w:color w:val="000000" w:themeColor="text1"/>
          <w:szCs w:val="24"/>
        </w:rPr>
        <w:t xml:space="preserve">/ml G418 (Cat. </w:t>
      </w:r>
      <w:proofErr w:type="gramStart"/>
      <w:r>
        <w:rPr>
          <w:color w:val="000000" w:themeColor="text1"/>
          <w:szCs w:val="24"/>
        </w:rPr>
        <w:t xml:space="preserve">No. 631308, </w:t>
      </w:r>
      <w:proofErr w:type="spellStart"/>
      <w:r>
        <w:rPr>
          <w:color w:val="000000" w:themeColor="text1"/>
          <w:szCs w:val="24"/>
        </w:rPr>
        <w:t>Clontech</w:t>
      </w:r>
      <w:proofErr w:type="spellEnd"/>
      <w:r>
        <w:rPr>
          <w:color w:val="000000" w:themeColor="text1"/>
          <w:szCs w:val="24"/>
        </w:rPr>
        <w:t>, USA).</w:t>
      </w:r>
      <w:proofErr w:type="gramEnd"/>
      <w:r>
        <w:rPr>
          <w:color w:val="000000" w:themeColor="text1"/>
          <w:szCs w:val="24"/>
        </w:rPr>
        <w:t xml:space="preserve"> </w:t>
      </w:r>
    </w:p>
    <w:p w:rsidR="00103B28" w:rsidRPr="009421DB" w:rsidRDefault="00672D56" w:rsidP="00103B28">
      <w:pPr>
        <w:widowControl/>
        <w:spacing w:line="360" w:lineRule="auto"/>
        <w:outlineLvl w:val="0"/>
        <w:rPr>
          <w:rFonts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cs="Times New Roman"/>
          <w:b/>
          <w:color w:val="000000" w:themeColor="text1"/>
          <w:sz w:val="24"/>
          <w:szCs w:val="24"/>
        </w:rPr>
        <w:t>Western blot analysis,</w:t>
      </w:r>
      <w:r>
        <w:rPr>
          <w:rFonts w:cs="Times New Roman"/>
          <w:b/>
          <w:bCs/>
          <w:color w:val="000000" w:themeColor="text1"/>
          <w:kern w:val="0"/>
          <w:sz w:val="24"/>
          <w:szCs w:val="24"/>
        </w:rPr>
        <w:t xml:space="preserve"> RNA extraction and </w:t>
      </w:r>
      <w:proofErr w:type="spellStart"/>
      <w:r>
        <w:rPr>
          <w:rFonts w:cs="Times New Roman"/>
          <w:b/>
          <w:bCs/>
          <w:color w:val="000000" w:themeColor="text1"/>
          <w:kern w:val="0"/>
          <w:sz w:val="24"/>
          <w:szCs w:val="24"/>
        </w:rPr>
        <w:t>qRT</w:t>
      </w:r>
      <w:proofErr w:type="spellEnd"/>
      <w:r>
        <w:rPr>
          <w:rFonts w:cs="Times New Roman"/>
          <w:b/>
          <w:bCs/>
          <w:color w:val="000000" w:themeColor="text1"/>
          <w:kern w:val="0"/>
          <w:sz w:val="24"/>
          <w:szCs w:val="24"/>
        </w:rPr>
        <w:t>-PCR</w:t>
      </w:r>
    </w:p>
    <w:p w:rsidR="00103B28" w:rsidRPr="00220913" w:rsidRDefault="00672D56" w:rsidP="00103B28">
      <w:pPr>
        <w:widowControl/>
        <w:spacing w:line="360" w:lineRule="auto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kern w:val="0"/>
          <w:sz w:val="24"/>
          <w:szCs w:val="24"/>
        </w:rPr>
        <w:t xml:space="preserve">Western blot analysis and </w:t>
      </w:r>
      <w:proofErr w:type="spellStart"/>
      <w:r>
        <w:rPr>
          <w:rFonts w:cs="Times New Roman"/>
          <w:color w:val="000000" w:themeColor="text1"/>
          <w:kern w:val="0"/>
          <w:sz w:val="24"/>
          <w:szCs w:val="24"/>
        </w:rPr>
        <w:t>qRT</w:t>
      </w:r>
      <w:proofErr w:type="spellEnd"/>
      <w:r>
        <w:rPr>
          <w:rFonts w:cs="Times New Roman"/>
          <w:color w:val="000000" w:themeColor="text1"/>
          <w:kern w:val="0"/>
          <w:sz w:val="24"/>
          <w:szCs w:val="24"/>
        </w:rPr>
        <w:t xml:space="preserve">-PCR was performed as previously described </w:t>
      </w:r>
      <w:r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PEVuZE5vdGU+PENpdGU+PEF1dGhvcj5EdTwvQXV0aG9yPjxZZWFyPjIwMTY8L1llYXI+PFJlY051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</w:fldData>
        </w:fldChar>
      </w:r>
      <w:r w:rsidRPr="00672D56">
        <w:rPr>
          <w:rFonts w:cs="Times New Roman"/>
          <w:color w:val="000000" w:themeColor="text1"/>
          <w:kern w:val="0"/>
          <w:sz w:val="24"/>
          <w:szCs w:val="24"/>
        </w:rPr>
        <w:instrText xml:space="preserve"> ADDIN EN.CITE </w:instrText>
      </w:r>
      <w:r w:rsidRPr="00672D56">
        <w:rPr>
          <w:rFonts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PEVuZE5vdGU+PENpdGU+PEF1dGhvcj5EdTwvQXV0aG9yPjxZZWFyPjIwMTY8L1llYXI+PFJlY051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</w:fldData>
        </w:fldChar>
      </w:r>
      <w:r w:rsidRPr="00672D56">
        <w:rPr>
          <w:rFonts w:cs="Times New Roman"/>
          <w:color w:val="000000" w:themeColor="text1"/>
          <w:kern w:val="0"/>
          <w:sz w:val="24"/>
          <w:szCs w:val="24"/>
        </w:rPr>
        <w:instrText xml:space="preserve"> ADDIN EN.CITE.DATA </w:instrText>
      </w:r>
      <w:r w:rsidRPr="00672D56">
        <w:rPr>
          <w:rFonts w:cs="Times New Roman"/>
          <w:color w:val="000000" w:themeColor="text1"/>
          <w:kern w:val="0"/>
          <w:sz w:val="24"/>
          <w:szCs w:val="24"/>
        </w:rPr>
      </w:r>
      <w:r w:rsidRPr="00672D56">
        <w:rPr>
          <w:rFonts w:cs="Times New Roman"/>
          <w:color w:val="000000" w:themeColor="text1"/>
          <w:kern w:val="0"/>
          <w:sz w:val="24"/>
          <w:szCs w:val="24"/>
        </w:rPr>
        <w:fldChar w:fldCharType="end"/>
      </w:r>
      <w:r w:rsidRPr="00220913">
        <w:rPr>
          <w:rFonts w:cs="Times New Roman"/>
          <w:color w:val="000000" w:themeColor="text1"/>
          <w:kern w:val="0"/>
          <w:sz w:val="24"/>
          <w:szCs w:val="24"/>
        </w:rPr>
      </w:r>
      <w:r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separate"/>
      </w:r>
      <w:r w:rsidRPr="00672D56">
        <w:rPr>
          <w:rFonts w:asciiTheme="minorHAnsi" w:hAnsiTheme="minorHAnsi" w:cs="Times New Roman"/>
          <w:noProof/>
          <w:color w:val="000000" w:themeColor="text1"/>
          <w:kern w:val="0"/>
          <w:sz w:val="24"/>
          <w:szCs w:val="24"/>
        </w:rPr>
        <w:t>[</w:t>
      </w:r>
      <w:hyperlink w:anchor="_ENREF_21" w:tooltip="Du, 2016 #178" w:history="1">
        <w:r w:rsidRPr="00672D56">
          <w:rPr>
            <w:rFonts w:asciiTheme="minorHAnsi" w:hAnsiTheme="minorHAnsi" w:cs="Times New Roman"/>
            <w:noProof/>
            <w:color w:val="000000" w:themeColor="text1"/>
            <w:kern w:val="0"/>
            <w:sz w:val="24"/>
            <w:szCs w:val="24"/>
          </w:rPr>
          <w:t>21</w:t>
        </w:r>
      </w:hyperlink>
      <w:r w:rsidRPr="00672D56">
        <w:rPr>
          <w:rFonts w:asciiTheme="minorHAnsi" w:hAnsiTheme="minorHAnsi" w:cs="Times New Roman"/>
          <w:noProof/>
          <w:color w:val="000000" w:themeColor="text1"/>
          <w:kern w:val="0"/>
          <w:sz w:val="24"/>
          <w:szCs w:val="24"/>
        </w:rPr>
        <w:t>]</w:t>
      </w:r>
      <w:r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end"/>
      </w:r>
      <w:r w:rsidR="00103B28" w:rsidRPr="009421DB">
        <w:rPr>
          <w:rFonts w:cs="Times New Roman"/>
          <w:color w:val="000000" w:themeColor="text1"/>
          <w:kern w:val="0"/>
          <w:sz w:val="24"/>
          <w:szCs w:val="24"/>
        </w:rPr>
        <w:t>.</w:t>
      </w:r>
      <w:r w:rsidR="00103B28" w:rsidRPr="00220913">
        <w:rPr>
          <w:rFonts w:cs="Times New Roman"/>
          <w:color w:val="000000" w:themeColor="text1"/>
          <w:sz w:val="24"/>
          <w:szCs w:val="24"/>
        </w:rPr>
        <w:t xml:space="preserve"> </w:t>
      </w:r>
    </w:p>
    <w:p w:rsidR="00103B28" w:rsidRPr="00220913" w:rsidRDefault="00103B28" w:rsidP="00103B28">
      <w:pPr>
        <w:widowControl/>
        <w:spacing w:line="360" w:lineRule="auto"/>
        <w:outlineLvl w:val="0"/>
        <w:rPr>
          <w:rFonts w:cs="Times New Roman"/>
          <w:b/>
          <w:bCs/>
          <w:color w:val="000000" w:themeColor="text1"/>
          <w:kern w:val="0"/>
          <w:sz w:val="24"/>
          <w:szCs w:val="24"/>
        </w:rPr>
      </w:pPr>
      <w:r w:rsidRPr="00220913">
        <w:rPr>
          <w:rFonts w:cs="Times New Roman"/>
          <w:b/>
          <w:bCs/>
          <w:color w:val="000000" w:themeColor="text1"/>
          <w:kern w:val="0"/>
          <w:sz w:val="24"/>
          <w:szCs w:val="24"/>
        </w:rPr>
        <w:t>Overexpression and knockdown</w:t>
      </w:r>
    </w:p>
    <w:p w:rsidR="00103B28" w:rsidRPr="00220913" w:rsidRDefault="00103B28" w:rsidP="00103B28">
      <w:pPr>
        <w:widowControl/>
        <w:spacing w:line="360" w:lineRule="auto"/>
        <w:rPr>
          <w:rFonts w:cs="Times New Roman"/>
          <w:color w:val="000000" w:themeColor="text1"/>
          <w:kern w:val="0"/>
          <w:sz w:val="24"/>
          <w:szCs w:val="24"/>
        </w:rPr>
      </w:pPr>
      <w:r w:rsidRPr="00220913">
        <w:rPr>
          <w:rFonts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pLV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 xml:space="preserve">- Ezh2, 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pLVX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 xml:space="preserve">-PTEN </w:t>
      </w:r>
      <w:r w:rsidR="00672D56">
        <w:rPr>
          <w:rFonts w:cs="Times New Roman"/>
          <w:color w:val="000000" w:themeColor="text1"/>
          <w:kern w:val="0"/>
          <w:sz w:val="24"/>
          <w:szCs w:val="24"/>
        </w:rPr>
        <w:t xml:space="preserve">and </w:t>
      </w:r>
      <w:r w:rsidR="00672D56">
        <w:rPr>
          <w:rFonts w:cs="Times New Roman"/>
          <w:color w:val="000000" w:themeColor="text1"/>
          <w:sz w:val="24"/>
          <w:szCs w:val="24"/>
        </w:rPr>
        <w:t>Ezh2/</w:t>
      </w:r>
      <w:proofErr w:type="spellStart"/>
      <w:r w:rsidR="00672D56">
        <w:rPr>
          <w:rFonts w:cs="Times New Roman"/>
          <w:color w:val="000000" w:themeColor="text1"/>
          <w:sz w:val="24"/>
          <w:szCs w:val="24"/>
        </w:rPr>
        <w:t>pten</w:t>
      </w:r>
      <w:proofErr w:type="spellEnd"/>
      <w:r w:rsidR="00672D56">
        <w:rPr>
          <w:rFonts w:cs="Times New Roman"/>
          <w:color w:val="000000" w:themeColor="text1"/>
          <w:sz w:val="24"/>
          <w:szCs w:val="24"/>
        </w:rPr>
        <w:t xml:space="preserve"> short hairpin RNA (shRNA) constructs were generated as described previously </w:t>
      </w:r>
      <w:r w:rsidR="00672D56"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PEVuZE5vdGU+PENpdGU+PEF1dGhvcj5EdTwvQXV0aG9yPjxZZWFyPjIwMTY8L1llYXI+PFJlY051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</w:fldData>
        </w:fldChar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  <w:instrText xml:space="preserve"> ADDIN EN.CITE </w:instrText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PEVuZE5vdGU+PENpdGU+PEF1dGhvcj5EdTwvQXV0aG9yPjxZZWFyPjIwMTY8L1llYXI+PFJlY051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</w:fldData>
        </w:fldChar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  <w:instrText xml:space="preserve"> ADDIN EN.CITE.DATA </w:instrText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  <w:fldChar w:fldCharType="end"/>
      </w:r>
      <w:r w:rsidR="00672D56" w:rsidRPr="00220913">
        <w:rPr>
          <w:rFonts w:cs="Times New Roman"/>
          <w:color w:val="000000" w:themeColor="text1"/>
          <w:kern w:val="0"/>
          <w:sz w:val="24"/>
          <w:szCs w:val="24"/>
        </w:rPr>
      </w:r>
      <w:r w:rsidR="00672D56"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separate"/>
      </w:r>
      <w:r w:rsidR="00672D56" w:rsidRPr="00672D56">
        <w:rPr>
          <w:rFonts w:asciiTheme="minorHAnsi" w:hAnsiTheme="minorHAnsi" w:cs="Times New Roman"/>
          <w:noProof/>
          <w:color w:val="000000" w:themeColor="text1"/>
          <w:kern w:val="0"/>
          <w:sz w:val="24"/>
          <w:szCs w:val="24"/>
        </w:rPr>
        <w:t>[</w:t>
      </w:r>
      <w:hyperlink w:anchor="_ENREF_21" w:tooltip="Du, 2016 #178" w:history="1">
        <w:r w:rsidR="00672D56" w:rsidRPr="00672D56">
          <w:rPr>
            <w:rFonts w:asciiTheme="minorHAnsi" w:hAnsiTheme="minorHAnsi" w:cs="Times New Roman"/>
            <w:noProof/>
            <w:color w:val="000000" w:themeColor="text1"/>
            <w:kern w:val="0"/>
            <w:sz w:val="24"/>
            <w:szCs w:val="24"/>
          </w:rPr>
          <w:t>21</w:t>
        </w:r>
      </w:hyperlink>
      <w:r w:rsidR="00672D56" w:rsidRPr="00672D56">
        <w:rPr>
          <w:rFonts w:asciiTheme="minorHAnsi" w:hAnsiTheme="minorHAnsi" w:cs="Times New Roman"/>
          <w:noProof/>
          <w:color w:val="000000" w:themeColor="text1"/>
          <w:kern w:val="0"/>
          <w:sz w:val="24"/>
          <w:szCs w:val="24"/>
        </w:rPr>
        <w:t>]</w:t>
      </w:r>
      <w:r w:rsidR="00672D56"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end"/>
      </w:r>
      <w:r w:rsidRPr="009421DB">
        <w:rPr>
          <w:rFonts w:cs="Times New Roman"/>
          <w:color w:val="000000" w:themeColor="text1"/>
          <w:sz w:val="24"/>
          <w:szCs w:val="24"/>
        </w:rPr>
        <w:t xml:space="preserve">. </w:t>
      </w:r>
      <w:r w:rsidRPr="00220913">
        <w:rPr>
          <w:rFonts w:cs="Times New Roman"/>
          <w:color w:val="000000" w:themeColor="text1"/>
          <w:kern w:val="0"/>
          <w:sz w:val="24"/>
          <w:szCs w:val="24"/>
        </w:rPr>
        <w:t xml:space="preserve">Cell transfection was performed as previously described </w:t>
      </w:r>
      <w:r w:rsidR="00672D56"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PEVuZE5vdGU+PENpdGU+PEF1dGhvcj5OaWU8L0F1dGhvcj48WWVhcj4yMDE1PC9ZZWFyPjxSZWNO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</w:fldData>
        </w:fldChar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  <w:instrText xml:space="preserve"> ADDIN EN.CITE </w:instrText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PEVuZE5vdGU+PENpdGU+PEF1dGhvcj5OaWU8L0F1dGhvcj48WWVhcj4yMDE1PC9ZZWFyPjxSZWNO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</w:fldData>
        </w:fldChar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  <w:instrText xml:space="preserve"> ADDIN EN.CITE.DATA </w:instrText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</w:r>
      <w:r w:rsidR="00672D56" w:rsidRPr="00672D56">
        <w:rPr>
          <w:rFonts w:cs="Times New Roman"/>
          <w:color w:val="000000" w:themeColor="text1"/>
          <w:kern w:val="0"/>
          <w:sz w:val="24"/>
          <w:szCs w:val="24"/>
        </w:rPr>
        <w:fldChar w:fldCharType="end"/>
      </w:r>
      <w:r w:rsidR="00672D56" w:rsidRPr="00220913">
        <w:rPr>
          <w:rFonts w:cs="Times New Roman"/>
          <w:color w:val="000000" w:themeColor="text1"/>
          <w:kern w:val="0"/>
          <w:sz w:val="24"/>
          <w:szCs w:val="24"/>
        </w:rPr>
      </w:r>
      <w:r w:rsidR="00672D56"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separate"/>
      </w:r>
      <w:r w:rsidR="00672D56" w:rsidRPr="00672D56">
        <w:rPr>
          <w:rFonts w:asciiTheme="minorHAnsi" w:hAnsiTheme="minorHAnsi" w:cs="Times New Roman"/>
          <w:noProof/>
          <w:color w:val="000000" w:themeColor="text1"/>
          <w:kern w:val="0"/>
          <w:sz w:val="24"/>
          <w:szCs w:val="24"/>
        </w:rPr>
        <w:t>[</w:t>
      </w:r>
      <w:hyperlink w:anchor="_ENREF_42" w:tooltip="Nie, 2015 #1374" w:history="1">
        <w:r w:rsidR="00672D56" w:rsidRPr="00672D56">
          <w:rPr>
            <w:rFonts w:asciiTheme="minorHAnsi" w:hAnsiTheme="minorHAnsi" w:cs="Times New Roman"/>
            <w:noProof/>
            <w:color w:val="000000" w:themeColor="text1"/>
            <w:kern w:val="0"/>
            <w:sz w:val="24"/>
            <w:szCs w:val="24"/>
          </w:rPr>
          <w:t>42</w:t>
        </w:r>
      </w:hyperlink>
      <w:r w:rsidR="00672D56" w:rsidRPr="00672D56">
        <w:rPr>
          <w:rFonts w:asciiTheme="minorHAnsi" w:hAnsiTheme="minorHAnsi" w:cs="Times New Roman"/>
          <w:noProof/>
          <w:color w:val="000000" w:themeColor="text1"/>
          <w:kern w:val="0"/>
          <w:sz w:val="24"/>
          <w:szCs w:val="24"/>
        </w:rPr>
        <w:t>]</w:t>
      </w:r>
      <w:r w:rsidR="00672D56" w:rsidRPr="00220913">
        <w:rPr>
          <w:rFonts w:cs="Times New Roman"/>
          <w:color w:val="000000" w:themeColor="text1"/>
          <w:kern w:val="0"/>
          <w:sz w:val="24"/>
          <w:szCs w:val="24"/>
        </w:rPr>
        <w:fldChar w:fldCharType="end"/>
      </w:r>
      <w:r w:rsidRPr="009421DB">
        <w:rPr>
          <w:rFonts w:cs="Times New Roman"/>
          <w:color w:val="000000" w:themeColor="text1"/>
          <w:kern w:val="0"/>
          <w:sz w:val="24"/>
          <w:szCs w:val="24"/>
        </w:rPr>
        <w:t xml:space="preserve">. All transfected cells were selected with </w:t>
      </w:r>
      <w:proofErr w:type="spellStart"/>
      <w:r w:rsidRPr="009421DB">
        <w:rPr>
          <w:rFonts w:cs="Times New Roman"/>
          <w:color w:val="000000" w:themeColor="text1"/>
          <w:kern w:val="0"/>
          <w:sz w:val="24"/>
          <w:szCs w:val="24"/>
        </w:rPr>
        <w:t>puromycin</w:t>
      </w:r>
      <w:proofErr w:type="spellEnd"/>
      <w:r w:rsidRPr="009421DB">
        <w:rPr>
          <w:rFonts w:cs="Times New Roman"/>
          <w:color w:val="000000" w:themeColor="text1"/>
          <w:kern w:val="0"/>
          <w:sz w:val="24"/>
          <w:szCs w:val="24"/>
        </w:rPr>
        <w:t xml:space="preserve"> (2 mg/ml) or G418 (</w:t>
      </w:r>
      <w:r w:rsidRPr="00220913">
        <w:rPr>
          <w:rFonts w:cs="Times New Roman"/>
          <w:color w:val="000000" w:themeColor="text1"/>
          <w:sz w:val="24"/>
          <w:szCs w:val="24"/>
        </w:rPr>
        <w:t xml:space="preserve">600 </w:t>
      </w:r>
      <w:proofErr w:type="spellStart"/>
      <w:r w:rsidRPr="00220913">
        <w:rPr>
          <w:rFonts w:cs="Times New Roman"/>
          <w:color w:val="000000" w:themeColor="text1"/>
          <w:sz w:val="24"/>
          <w:szCs w:val="24"/>
        </w:rPr>
        <w:t>μg</w:t>
      </w:r>
      <w:proofErr w:type="spellEnd"/>
      <w:r w:rsidRPr="00220913">
        <w:rPr>
          <w:rFonts w:cs="Times New Roman"/>
          <w:color w:val="000000" w:themeColor="text1"/>
          <w:sz w:val="24"/>
          <w:szCs w:val="24"/>
        </w:rPr>
        <w:t>/ml</w:t>
      </w:r>
      <w:r w:rsidRPr="00220913">
        <w:rPr>
          <w:rFonts w:cs="Times New Roman"/>
          <w:color w:val="000000" w:themeColor="text1"/>
          <w:kern w:val="0"/>
          <w:sz w:val="24"/>
          <w:szCs w:val="24"/>
        </w:rPr>
        <w:t xml:space="preserve">) for two weeks. The stable transfected cell lines were identified using </w:t>
      </w:r>
      <w:proofErr w:type="spellStart"/>
      <w:r w:rsidRPr="00220913">
        <w:rPr>
          <w:rFonts w:cs="Times New Roman"/>
          <w:color w:val="000000" w:themeColor="text1"/>
          <w:kern w:val="0"/>
          <w:sz w:val="24"/>
          <w:szCs w:val="24"/>
        </w:rPr>
        <w:t>qRT</w:t>
      </w:r>
      <w:proofErr w:type="spellEnd"/>
      <w:r w:rsidRPr="00220913">
        <w:rPr>
          <w:rFonts w:cs="Times New Roman"/>
          <w:color w:val="000000" w:themeColor="text1"/>
          <w:kern w:val="0"/>
          <w:sz w:val="24"/>
          <w:szCs w:val="24"/>
        </w:rPr>
        <w:t>-PCR.</w:t>
      </w:r>
    </w:p>
    <w:p w:rsidR="00103B28" w:rsidRPr="009421DB" w:rsidRDefault="00672D56" w:rsidP="00103B28">
      <w:pPr>
        <w:pStyle w:val="EndNoteBibliography"/>
        <w:spacing w:line="360" w:lineRule="auto"/>
        <w:rPr>
          <w:b/>
          <w:color w:val="000000" w:themeColor="text1"/>
          <w:szCs w:val="24"/>
        </w:rPr>
      </w:pPr>
      <w:r>
        <w:rPr>
          <w:b/>
          <w:bCs/>
          <w:color w:val="000000" w:themeColor="text1"/>
          <w:kern w:val="0"/>
          <w:szCs w:val="24"/>
        </w:rPr>
        <w:t xml:space="preserve">Cell proliferation assay, </w:t>
      </w:r>
      <w:r>
        <w:rPr>
          <w:b/>
          <w:color w:val="000000" w:themeColor="text1"/>
          <w:szCs w:val="24"/>
        </w:rPr>
        <w:t xml:space="preserve">colony formation assay </w:t>
      </w:r>
      <w:r>
        <w:rPr>
          <w:b/>
          <w:bCs/>
          <w:color w:val="000000" w:themeColor="text1"/>
          <w:kern w:val="0"/>
          <w:szCs w:val="24"/>
        </w:rPr>
        <w:t>and</w:t>
      </w:r>
      <w:r>
        <w:rPr>
          <w:b/>
          <w:color w:val="000000" w:themeColor="text1"/>
          <w:szCs w:val="24"/>
        </w:rPr>
        <w:t xml:space="preserve"> cell invasion assays</w:t>
      </w:r>
    </w:p>
    <w:p w:rsidR="00103B28" w:rsidRPr="00220913" w:rsidRDefault="00672D56" w:rsidP="00103B28">
      <w:pPr>
        <w:widowControl/>
        <w:spacing w:line="360" w:lineRule="auto"/>
        <w:outlineLvl w:val="0"/>
        <w:rPr>
          <w:rFonts w:cs="Times New Roman"/>
          <w:bCs/>
          <w:color w:val="000000" w:themeColor="text1"/>
          <w:kern w:val="0"/>
          <w:sz w:val="24"/>
          <w:szCs w:val="24"/>
        </w:rPr>
      </w:pPr>
      <w:r>
        <w:rPr>
          <w:rFonts w:cs="Times New Roman"/>
          <w:bCs/>
          <w:color w:val="000000" w:themeColor="text1"/>
          <w:kern w:val="0"/>
          <w:sz w:val="24"/>
          <w:szCs w:val="24"/>
        </w:rPr>
        <w:lastRenderedPageBreak/>
        <w:t xml:space="preserve">Cell proliferation assay and colony formation assay </w:t>
      </w:r>
      <w:r>
        <w:rPr>
          <w:rFonts w:cs="Times New Roman"/>
          <w:color w:val="000000" w:themeColor="text1"/>
          <w:kern w:val="0"/>
          <w:sz w:val="24"/>
          <w:szCs w:val="24"/>
        </w:rPr>
        <w:t>were performed as previously descri</w:t>
      </w:r>
      <w:r>
        <w:rPr>
          <w:rFonts w:cs="Times New Roman"/>
          <w:bCs/>
          <w:color w:val="000000" w:themeColor="text1"/>
          <w:kern w:val="0"/>
          <w:sz w:val="24"/>
          <w:szCs w:val="24"/>
        </w:rPr>
        <w:t xml:space="preserve">bed </w:t>
      </w:r>
      <w:r w:rsidRPr="00220913">
        <w:rPr>
          <w:rFonts w:cs="Times New Roman"/>
          <w:bCs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PEVuZE5vdGU+PENpdGU+PEF1dGhvcj5OaWU8L0F1dGhvcj48WWVhcj4yMDE1PC9ZZWFyPjxSZWNO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</w:fldData>
        </w:fldChar>
      </w:r>
      <w:r w:rsidRPr="00672D56">
        <w:rPr>
          <w:rFonts w:cs="Times New Roman"/>
          <w:bCs/>
          <w:color w:val="000000" w:themeColor="text1"/>
          <w:kern w:val="0"/>
          <w:sz w:val="24"/>
          <w:szCs w:val="24"/>
        </w:rPr>
        <w:instrText xml:space="preserve"> ADDIN EN.CITE </w:instrText>
      </w:r>
      <w:r w:rsidRPr="00672D56">
        <w:rPr>
          <w:rFonts w:cs="Times New Roman"/>
          <w:bCs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PEVuZE5vdGU+PENpdGU+PEF1dGhvcj5OaWU8L0F1dGhvcj48WWVhcj4yMDE1PC9ZZWFyPjxSZWNO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</w:fldData>
        </w:fldChar>
      </w:r>
      <w:r w:rsidRPr="00672D56">
        <w:rPr>
          <w:rFonts w:cs="Times New Roman"/>
          <w:bCs/>
          <w:color w:val="000000" w:themeColor="text1"/>
          <w:kern w:val="0"/>
          <w:sz w:val="24"/>
          <w:szCs w:val="24"/>
        </w:rPr>
        <w:instrText xml:space="preserve"> ADDIN EN.CITE.DATA </w:instrText>
      </w:r>
      <w:r w:rsidRPr="00672D56">
        <w:rPr>
          <w:rFonts w:cs="Times New Roman"/>
          <w:bCs/>
          <w:color w:val="000000" w:themeColor="text1"/>
          <w:kern w:val="0"/>
          <w:sz w:val="24"/>
          <w:szCs w:val="24"/>
        </w:rPr>
      </w:r>
      <w:r w:rsidRPr="00672D56">
        <w:rPr>
          <w:rFonts w:cs="Times New Roman"/>
          <w:bCs/>
          <w:color w:val="000000" w:themeColor="text1"/>
          <w:kern w:val="0"/>
          <w:sz w:val="24"/>
          <w:szCs w:val="24"/>
        </w:rPr>
        <w:fldChar w:fldCharType="end"/>
      </w:r>
      <w:r w:rsidRPr="00220913">
        <w:rPr>
          <w:rFonts w:cs="Times New Roman"/>
          <w:bCs/>
          <w:color w:val="000000" w:themeColor="text1"/>
          <w:kern w:val="0"/>
          <w:sz w:val="24"/>
          <w:szCs w:val="24"/>
        </w:rPr>
      </w:r>
      <w:r w:rsidRPr="00220913">
        <w:rPr>
          <w:rFonts w:cs="Times New Roman"/>
          <w:bCs/>
          <w:color w:val="000000" w:themeColor="text1"/>
          <w:kern w:val="0"/>
          <w:sz w:val="24"/>
          <w:szCs w:val="24"/>
        </w:rPr>
        <w:fldChar w:fldCharType="separate"/>
      </w:r>
      <w:r w:rsidRPr="00672D56">
        <w:rPr>
          <w:rFonts w:cs="Times New Roman"/>
          <w:bCs/>
          <w:color w:val="000000" w:themeColor="text1"/>
          <w:kern w:val="0"/>
          <w:sz w:val="24"/>
          <w:szCs w:val="24"/>
        </w:rPr>
        <w:t>[</w:t>
      </w:r>
      <w:r w:rsidR="006C3368" w:rsidRPr="00220913">
        <w:rPr>
          <w:rFonts w:cs="Times New Roman"/>
          <w:bCs/>
          <w:color w:val="000000" w:themeColor="text1"/>
          <w:kern w:val="0"/>
          <w:sz w:val="24"/>
          <w:szCs w:val="24"/>
        </w:rPr>
        <w:t>2</w:t>
      </w:r>
      <w:hyperlink w:anchor="_ENREF_42" w:tooltip="Nie, 2015 #1374" w:history="1">
        <w:r w:rsidRPr="00672D56">
          <w:rPr>
            <w:rFonts w:cs="Times New Roman"/>
            <w:bCs/>
            <w:color w:val="000000" w:themeColor="text1"/>
            <w:kern w:val="0"/>
            <w:sz w:val="24"/>
            <w:szCs w:val="24"/>
          </w:rPr>
          <w:t>4</w:t>
        </w:r>
      </w:hyperlink>
      <w:r w:rsidRPr="00672D56">
        <w:rPr>
          <w:rFonts w:cs="Times New Roman"/>
          <w:bCs/>
          <w:color w:val="000000" w:themeColor="text1"/>
          <w:kern w:val="0"/>
          <w:sz w:val="24"/>
          <w:szCs w:val="24"/>
        </w:rPr>
        <w:t>]</w:t>
      </w:r>
      <w:r w:rsidRPr="00220913">
        <w:rPr>
          <w:rFonts w:cs="Times New Roman"/>
          <w:bCs/>
          <w:color w:val="000000" w:themeColor="text1"/>
          <w:kern w:val="0"/>
          <w:sz w:val="24"/>
          <w:szCs w:val="24"/>
        </w:rPr>
        <w:fldChar w:fldCharType="end"/>
      </w:r>
      <w:r w:rsidR="00103B28" w:rsidRPr="009421DB">
        <w:rPr>
          <w:rFonts w:cs="Times New Roman"/>
          <w:bCs/>
          <w:color w:val="000000" w:themeColor="text1"/>
          <w:kern w:val="0"/>
          <w:sz w:val="24"/>
          <w:szCs w:val="24"/>
        </w:rPr>
        <w:t>.</w:t>
      </w:r>
    </w:p>
    <w:p w:rsidR="00103B28" w:rsidRPr="00220913" w:rsidRDefault="00103B28" w:rsidP="00103B28">
      <w:pPr>
        <w:pStyle w:val="EndNoteBibliography"/>
        <w:spacing w:line="360" w:lineRule="auto"/>
        <w:rPr>
          <w:color w:val="000000" w:themeColor="text1"/>
          <w:szCs w:val="24"/>
        </w:rPr>
      </w:pPr>
      <w:r w:rsidRPr="00220913">
        <w:rPr>
          <w:b/>
          <w:color w:val="000000" w:themeColor="text1"/>
          <w:szCs w:val="24"/>
        </w:rPr>
        <w:t>Tumor Model</w:t>
      </w:r>
    </w:p>
    <w:p w:rsidR="00103B28" w:rsidRPr="009421DB" w:rsidRDefault="00103B28" w:rsidP="00103B28">
      <w:pPr>
        <w:pStyle w:val="EndNoteBibliography"/>
        <w:spacing w:line="360" w:lineRule="auto"/>
        <w:rPr>
          <w:color w:val="000000" w:themeColor="text1"/>
          <w:szCs w:val="24"/>
        </w:rPr>
      </w:pPr>
      <w:r w:rsidRPr="00220913">
        <w:rPr>
          <w:color w:val="000000" w:themeColor="text1"/>
          <w:kern w:val="0"/>
          <w:szCs w:val="24"/>
        </w:rPr>
        <w:t xml:space="preserve">All procedures involving animal experiments were approved by the Shanghai </w:t>
      </w:r>
      <w:r w:rsidR="00672D56">
        <w:rPr>
          <w:color w:val="000000" w:themeColor="text1"/>
          <w:kern w:val="0"/>
          <w:szCs w:val="24"/>
        </w:rPr>
        <w:t>Medical Experimental Animal Care Commission.</w:t>
      </w:r>
      <w:r w:rsidR="00672D56">
        <w:rPr>
          <w:color w:val="000000" w:themeColor="text1"/>
          <w:szCs w:val="24"/>
        </w:rPr>
        <w:t xml:space="preserve"> </w:t>
      </w:r>
      <w:r w:rsidR="00672D56">
        <w:rPr>
          <w:color w:val="000000" w:themeColor="text1"/>
          <w:kern w:val="0"/>
          <w:szCs w:val="24"/>
        </w:rPr>
        <w:t xml:space="preserve">Male nude mice were maintained under specific pathogen-free conditions in the Experimental Animal Department of </w:t>
      </w:r>
      <w:proofErr w:type="spellStart"/>
      <w:r w:rsidR="00672D56">
        <w:rPr>
          <w:color w:val="000000" w:themeColor="text1"/>
          <w:kern w:val="0"/>
          <w:szCs w:val="24"/>
        </w:rPr>
        <w:t>Fudan</w:t>
      </w:r>
      <w:proofErr w:type="spellEnd"/>
      <w:r w:rsidR="00672D56">
        <w:rPr>
          <w:color w:val="000000" w:themeColor="text1"/>
          <w:kern w:val="0"/>
          <w:szCs w:val="24"/>
        </w:rPr>
        <w:t xml:space="preserve"> University. All of the experimental procedures involving animals were undertaken</w:t>
      </w:r>
      <w:r w:rsidR="00672D56">
        <w:rPr>
          <w:color w:val="000000" w:themeColor="text1"/>
          <w:szCs w:val="24"/>
        </w:rPr>
        <w:t xml:space="preserve"> in accordance with the institute guidelines. For the </w:t>
      </w:r>
      <w:proofErr w:type="spellStart"/>
      <w:r w:rsidR="00672D56">
        <w:rPr>
          <w:color w:val="000000" w:themeColor="text1"/>
          <w:szCs w:val="24"/>
        </w:rPr>
        <w:t>tumorigenicity</w:t>
      </w:r>
      <w:proofErr w:type="spellEnd"/>
      <w:r w:rsidR="00672D56">
        <w:rPr>
          <w:color w:val="000000" w:themeColor="text1"/>
          <w:szCs w:val="24"/>
        </w:rPr>
        <w:t xml:space="preserve"> studies, </w:t>
      </w:r>
      <w:r w:rsidR="00672D56">
        <w:rPr>
          <w:color w:val="000000" w:themeColor="text1"/>
          <w:kern w:val="0"/>
          <w:szCs w:val="24"/>
        </w:rPr>
        <w:t>AGS cells expressing control shRNA or sh</w:t>
      </w:r>
      <w:r w:rsidR="00672D56">
        <w:rPr>
          <w:color w:val="000000" w:themeColor="text1"/>
          <w:szCs w:val="24"/>
        </w:rPr>
        <w:t xml:space="preserve">Ezh2 </w:t>
      </w:r>
      <w:r w:rsidR="00672D56">
        <w:rPr>
          <w:color w:val="000000" w:themeColor="text1"/>
          <w:kern w:val="0"/>
          <w:szCs w:val="24"/>
        </w:rPr>
        <w:t>(3×10</w:t>
      </w:r>
      <w:r w:rsidR="00672D56">
        <w:rPr>
          <w:color w:val="000000" w:themeColor="text1"/>
          <w:kern w:val="0"/>
          <w:szCs w:val="24"/>
          <w:vertAlign w:val="superscript"/>
        </w:rPr>
        <w:t>6</w:t>
      </w:r>
      <w:r w:rsidR="00672D56">
        <w:rPr>
          <w:color w:val="000000" w:themeColor="text1"/>
          <w:kern w:val="0"/>
          <w:szCs w:val="24"/>
        </w:rPr>
        <w:t>) were subcutaneously injected into the dorsal flank of 4-week-old mice (Shanghai SLAC Laboratory Animal Co. Ltd.) (n = 5 mice per group). Tumors were examined twice weekly; the length and width were measured using calipers, and the tumor volumes were calculated using the following equation: (L*W</w:t>
      </w:r>
      <w:r w:rsidR="00672D56">
        <w:rPr>
          <w:color w:val="000000" w:themeColor="text1"/>
          <w:kern w:val="0"/>
          <w:szCs w:val="24"/>
          <w:vertAlign w:val="superscript"/>
        </w:rPr>
        <w:t>2</w:t>
      </w:r>
      <w:r w:rsidR="00672D56">
        <w:rPr>
          <w:color w:val="000000" w:themeColor="text1"/>
          <w:kern w:val="0"/>
          <w:szCs w:val="24"/>
        </w:rPr>
        <w:t>)/2. When the mice were sacrificed, the tumors were dissected, weighed and paraffin embedded.</w:t>
      </w:r>
      <w:r w:rsidR="00672D56">
        <w:rPr>
          <w:color w:val="000000" w:themeColor="text1"/>
          <w:szCs w:val="24"/>
        </w:rPr>
        <w:t xml:space="preserve"> </w:t>
      </w:r>
      <w:r w:rsidR="00672D56">
        <w:rPr>
          <w:color w:val="000000" w:themeColor="text1"/>
          <w:kern w:val="0"/>
          <w:szCs w:val="24"/>
        </w:rPr>
        <w:t xml:space="preserve">Sections of the tumors were cut and subjected to </w:t>
      </w:r>
      <w:proofErr w:type="spellStart"/>
      <w:r w:rsidR="00672D56">
        <w:rPr>
          <w:color w:val="000000" w:themeColor="text1"/>
          <w:kern w:val="0"/>
          <w:szCs w:val="24"/>
        </w:rPr>
        <w:t>immunohistochemical</w:t>
      </w:r>
      <w:proofErr w:type="spellEnd"/>
      <w:r w:rsidR="00672D56">
        <w:rPr>
          <w:color w:val="000000" w:themeColor="text1"/>
          <w:kern w:val="0"/>
          <w:szCs w:val="24"/>
        </w:rPr>
        <w:t xml:space="preserve"> staining as previously described </w:t>
      </w:r>
      <w:r w:rsidR="00672D56" w:rsidRPr="009421DB">
        <w:rPr>
          <w:color w:val="000000" w:themeColor="text1"/>
          <w:kern w:val="0"/>
          <w:szCs w:val="24"/>
        </w:rPr>
        <w:fldChar w:fldCharType="begin">
          <w:fldData xml:space="preserve">PEVuZE5vdGU+PENpdGU+PEF1dGhvcj5HYW48L0F1dGhvcj48WWVhcj4yMDEyPC9ZZWFyPjxSZWNO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==
</w:fldData>
        </w:fldChar>
      </w:r>
      <w:r w:rsidR="00672D56" w:rsidRPr="00672D56">
        <w:rPr>
          <w:color w:val="000000" w:themeColor="text1"/>
          <w:kern w:val="0"/>
          <w:szCs w:val="24"/>
        </w:rPr>
        <w:instrText xml:space="preserve"> ADDIN EN.CITE </w:instrText>
      </w:r>
      <w:r w:rsidR="00672D56" w:rsidRPr="00672D56">
        <w:rPr>
          <w:color w:val="000000" w:themeColor="text1"/>
          <w:kern w:val="0"/>
          <w:szCs w:val="24"/>
        </w:rPr>
        <w:fldChar w:fldCharType="begin">
          <w:fldData xml:space="preserve">PEVuZE5vdGU+PENpdGU+PEF1dGhvcj5HYW48L0F1dGhvcj48WWVhcj4yMDEyPC9ZZWFyPjxSZWNO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==
</w:fldData>
        </w:fldChar>
      </w:r>
      <w:r w:rsidR="00672D56" w:rsidRPr="00672D56">
        <w:rPr>
          <w:color w:val="000000" w:themeColor="text1"/>
          <w:kern w:val="0"/>
          <w:szCs w:val="24"/>
        </w:rPr>
        <w:instrText xml:space="preserve"> ADDIN EN.CITE.DATA </w:instrText>
      </w:r>
      <w:r w:rsidR="00672D56" w:rsidRPr="00672D56">
        <w:rPr>
          <w:color w:val="000000" w:themeColor="text1"/>
          <w:kern w:val="0"/>
          <w:szCs w:val="24"/>
        </w:rPr>
      </w:r>
      <w:r w:rsidR="00672D56" w:rsidRPr="00672D56">
        <w:rPr>
          <w:color w:val="000000" w:themeColor="text1"/>
          <w:kern w:val="0"/>
          <w:szCs w:val="24"/>
        </w:rPr>
        <w:fldChar w:fldCharType="end"/>
      </w:r>
      <w:r w:rsidR="00672D56" w:rsidRPr="009421DB">
        <w:rPr>
          <w:color w:val="000000" w:themeColor="text1"/>
          <w:kern w:val="0"/>
          <w:szCs w:val="24"/>
        </w:rPr>
      </w:r>
      <w:r w:rsidR="00672D56" w:rsidRPr="009421DB">
        <w:rPr>
          <w:color w:val="000000" w:themeColor="text1"/>
          <w:kern w:val="0"/>
          <w:szCs w:val="24"/>
        </w:rPr>
        <w:fldChar w:fldCharType="separate"/>
      </w:r>
      <w:r w:rsidR="00672D56" w:rsidRPr="00672D56">
        <w:rPr>
          <w:noProof/>
          <w:color w:val="000000" w:themeColor="text1"/>
          <w:kern w:val="0"/>
          <w:szCs w:val="24"/>
        </w:rPr>
        <w:t>[</w:t>
      </w:r>
      <w:hyperlink w:anchor="_ENREF_23" w:tooltip="Gan, 2012 #513" w:history="1">
        <w:r w:rsidR="00672D56" w:rsidRPr="00672D56">
          <w:rPr>
            <w:noProof/>
            <w:color w:val="000000" w:themeColor="text1"/>
            <w:kern w:val="0"/>
            <w:szCs w:val="24"/>
          </w:rPr>
          <w:t>23</w:t>
        </w:r>
      </w:hyperlink>
      <w:r w:rsidR="00672D56" w:rsidRPr="00672D56">
        <w:rPr>
          <w:noProof/>
          <w:color w:val="000000" w:themeColor="text1"/>
          <w:kern w:val="0"/>
          <w:szCs w:val="24"/>
        </w:rPr>
        <w:t>]</w:t>
      </w:r>
      <w:r w:rsidR="00672D56" w:rsidRPr="009421DB">
        <w:rPr>
          <w:color w:val="000000" w:themeColor="text1"/>
          <w:kern w:val="0"/>
          <w:szCs w:val="24"/>
        </w:rPr>
        <w:fldChar w:fldCharType="end"/>
      </w:r>
      <w:r w:rsidR="00672D56">
        <w:rPr>
          <w:color w:val="000000" w:themeColor="text1"/>
          <w:kern w:val="0"/>
          <w:szCs w:val="24"/>
        </w:rPr>
        <w:t>.</w:t>
      </w:r>
    </w:p>
    <w:p w:rsidR="00103B28" w:rsidRPr="009421DB" w:rsidRDefault="00672D56" w:rsidP="00103B28">
      <w:pPr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eastAsia="Times New Roman" w:cs="Times New Roman"/>
          <w:b/>
          <w:bCs/>
          <w:color w:val="auto"/>
          <w:sz w:val="24"/>
          <w:szCs w:val="24"/>
        </w:rPr>
      </w:pPr>
      <w:r>
        <w:rPr>
          <w:rFonts w:eastAsia="Times New Roman" w:cs="Times New Roman"/>
          <w:b/>
          <w:bCs/>
          <w:color w:val="auto"/>
          <w:sz w:val="24"/>
          <w:szCs w:val="24"/>
        </w:rPr>
        <w:t>Tissue microarray (TMA) immunohistochemistry assay</w:t>
      </w:r>
    </w:p>
    <w:p w:rsidR="00103B28" w:rsidRPr="009421DB" w:rsidRDefault="00672D56" w:rsidP="00103B28">
      <w:pPr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eastAsia="Times New Roman" w:cs="Times New Roman"/>
          <w:bCs/>
          <w:color w:val="auto"/>
          <w:sz w:val="24"/>
          <w:szCs w:val="24"/>
        </w:rPr>
      </w:pPr>
      <w:r>
        <w:rPr>
          <w:rFonts w:eastAsia="Times New Roman" w:cs="Times New Roman"/>
          <w:bCs/>
          <w:color w:val="auto"/>
          <w:sz w:val="24"/>
          <w:szCs w:val="24"/>
        </w:rPr>
        <w:t xml:space="preserve">The 10×12 TMA was made by FUSCC Tissue Bank. IHC was performed on 5-μm-thick TMA sections using the antibody against EZH2. Each case has two cores made from separate sources to preclude the heterogeneity or loss of tumors. A known positive case sample was included as a positive control, and the primary antibody was replaced with non-immune mouse/rabbit serum for negative control. The </w:t>
      </w:r>
      <w:proofErr w:type="spellStart"/>
      <w:r>
        <w:rPr>
          <w:rFonts w:eastAsia="Times New Roman" w:cs="Times New Roman"/>
          <w:bCs/>
          <w:color w:val="auto"/>
          <w:sz w:val="24"/>
          <w:szCs w:val="24"/>
        </w:rPr>
        <w:t>immunoreactive</w:t>
      </w:r>
      <w:proofErr w:type="spellEnd"/>
      <w:r>
        <w:rPr>
          <w:rFonts w:eastAsia="Times New Roman" w:cs="Times New Roman"/>
          <w:bCs/>
          <w:color w:val="auto"/>
          <w:sz w:val="24"/>
          <w:szCs w:val="24"/>
        </w:rPr>
        <w:t xml:space="preserve"> Score (IRS) was multiplicity of the staining intensity and positive cancer percentage. Finally, the assessment of the protein expression was defined as low (≤1+) and high (&gt;1+).</w:t>
      </w:r>
    </w:p>
    <w:p w:rsidR="00103B28" w:rsidRPr="009421DB" w:rsidRDefault="00103B28" w:rsidP="00103B28">
      <w:pPr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cs="Times New Roman"/>
          <w:b/>
          <w:bCs/>
          <w:color w:val="auto"/>
          <w:kern w:val="0"/>
          <w:sz w:val="24"/>
          <w:szCs w:val="24"/>
        </w:rPr>
      </w:pPr>
    </w:p>
    <w:p w:rsidR="00103B28" w:rsidRPr="009421DB" w:rsidRDefault="00672D56" w:rsidP="00103B28">
      <w:pPr>
        <w:pageBreakBefore/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cs="Times New Roman"/>
          <w:b/>
          <w:iCs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lastRenderedPageBreak/>
        <w:t>Table S</w:t>
      </w:r>
      <w:r>
        <w:rPr>
          <w:rFonts w:cs="Times New Roman"/>
          <w:b/>
          <w:iCs/>
          <w:color w:val="auto"/>
          <w:sz w:val="24"/>
          <w:szCs w:val="24"/>
        </w:rPr>
        <w:t xml:space="preserve">1 </w:t>
      </w:r>
      <w:r>
        <w:rPr>
          <w:rFonts w:cs="Times New Roman"/>
          <w:iCs/>
          <w:color w:val="auto"/>
          <w:sz w:val="24"/>
          <w:szCs w:val="24"/>
        </w:rPr>
        <w:t xml:space="preserve">Relationship between </w:t>
      </w:r>
      <w:r>
        <w:rPr>
          <w:rFonts w:cs="Times New Roman"/>
          <w:color w:val="auto"/>
          <w:sz w:val="24"/>
          <w:szCs w:val="24"/>
        </w:rPr>
        <w:t>EZH2</w:t>
      </w:r>
      <w:r>
        <w:rPr>
          <w:rFonts w:cs="Times New Roman"/>
          <w:bCs/>
          <w:color w:val="auto"/>
          <w:kern w:val="0"/>
          <w:sz w:val="24"/>
          <w:szCs w:val="24"/>
        </w:rPr>
        <w:t xml:space="preserve"> </w:t>
      </w:r>
      <w:r>
        <w:rPr>
          <w:rFonts w:cs="Times New Roman"/>
          <w:iCs/>
          <w:color w:val="auto"/>
          <w:sz w:val="24"/>
          <w:szCs w:val="24"/>
        </w:rPr>
        <w:t xml:space="preserve">expression and </w:t>
      </w:r>
      <w:proofErr w:type="spellStart"/>
      <w:r>
        <w:rPr>
          <w:rFonts w:cs="Times New Roman"/>
          <w:iCs/>
          <w:color w:val="auto"/>
          <w:sz w:val="24"/>
          <w:szCs w:val="24"/>
        </w:rPr>
        <w:t>clinicopathologic</w:t>
      </w:r>
      <w:proofErr w:type="spellEnd"/>
      <w:r>
        <w:rPr>
          <w:rFonts w:cs="Times New Roman"/>
          <w:iCs/>
          <w:color w:val="auto"/>
          <w:sz w:val="24"/>
          <w:szCs w:val="24"/>
        </w:rPr>
        <w:t xml:space="preserve"> parameters of gastric cancer patients</w:t>
      </w:r>
    </w:p>
    <w:tbl>
      <w:tblPr>
        <w:tblW w:w="4794" w:type="pct"/>
        <w:tblLook w:val="04A0" w:firstRow="1" w:lastRow="0" w:firstColumn="1" w:lastColumn="0" w:noHBand="0" w:noVBand="1"/>
      </w:tblPr>
      <w:tblGrid>
        <w:gridCol w:w="2848"/>
        <w:gridCol w:w="920"/>
        <w:gridCol w:w="939"/>
        <w:gridCol w:w="857"/>
        <w:gridCol w:w="720"/>
        <w:gridCol w:w="1014"/>
        <w:gridCol w:w="873"/>
      </w:tblGrid>
      <w:tr w:rsidR="00103B28" w:rsidRPr="009421DB" w:rsidTr="00A3038E">
        <w:trPr>
          <w:trHeight w:val="285"/>
        </w:trPr>
        <w:tc>
          <w:tcPr>
            <w:tcW w:w="174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cs="Times New Roman"/>
                <w:kern w:val="0"/>
                <w:sz w:val="24"/>
                <w:szCs w:val="24"/>
              </w:rPr>
              <w:t>Clinicopathologic</w:t>
            </w:r>
            <w:proofErr w:type="spellEnd"/>
            <w:r>
              <w:rPr>
                <w:rFonts w:cs="Times New Roman"/>
                <w:kern w:val="0"/>
                <w:sz w:val="24"/>
                <w:szCs w:val="24"/>
              </w:rPr>
              <w:t xml:space="preserve"> feature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cs="Times New Roman"/>
                <w:kern w:val="0"/>
                <w:sz w:val="24"/>
                <w:szCs w:val="24"/>
              </w:rPr>
              <w:t>qRT</w:t>
            </w:r>
            <w:proofErr w:type="spellEnd"/>
            <w:r>
              <w:rPr>
                <w:rFonts w:cs="Times New Roman"/>
                <w:kern w:val="0"/>
                <w:sz w:val="24"/>
                <w:szCs w:val="24"/>
              </w:rPr>
              <w:t>-PCR group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P </w:t>
            </w:r>
            <w:proofErr w:type="spellStart"/>
            <w:r>
              <w:rPr>
                <w:rFonts w:cs="Times New Roman"/>
                <w:kern w:val="0"/>
                <w:sz w:val="24"/>
                <w:szCs w:val="24"/>
              </w:rPr>
              <w:t>value</w:t>
            </w:r>
            <w:r>
              <w:rPr>
                <w:rFonts w:cs="Times New Roman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0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IHC group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P </w:t>
            </w:r>
            <w:proofErr w:type="spellStart"/>
            <w:r>
              <w:rPr>
                <w:rFonts w:cs="Times New Roman"/>
                <w:kern w:val="0"/>
                <w:sz w:val="24"/>
                <w:szCs w:val="24"/>
              </w:rPr>
              <w:t>value</w:t>
            </w:r>
            <w:r>
              <w:rPr>
                <w:rFonts w:cs="Times New Roman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103B28" w:rsidRPr="009421DB" w:rsidTr="00A3038E">
        <w:trPr>
          <w:trHeight w:val="285"/>
        </w:trPr>
        <w:tc>
          <w:tcPr>
            <w:tcW w:w="17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N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Age(years)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0.559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0.307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&lt;60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44.9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36.2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  <w:r w:rsidRPr="00220913">
              <w:rPr>
                <w:rFonts w:cs="Times New Roman" w:hint="eastAsia"/>
                <w:kern w:val="0"/>
                <w:sz w:val="24"/>
                <w:szCs w:val="24"/>
              </w:rPr>
              <w:t>≥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55.1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63.8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Gender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0.231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0.983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male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120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76.9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65.0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female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23.1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35.0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Tumor mass size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0.003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0.018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&lt;5cm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103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66.0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62.9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  <w:r w:rsidRPr="00220913">
              <w:rPr>
                <w:rFonts w:cs="Times New Roman" w:hint="eastAsia"/>
                <w:kern w:val="0"/>
                <w:sz w:val="24"/>
                <w:szCs w:val="24"/>
              </w:rPr>
              <w:t>≥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5cm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34.0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37.1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Histologic grade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0.096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0.977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Well and moderately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75.6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49.5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Poorly and others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24.4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50.5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Depth of tumor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0.267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0.926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T1 and T2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23.8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T3 and T4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145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76.2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Vascular invasion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0.065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0.056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Absent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34.6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57.1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Present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65.4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42.9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Nervous invasion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0.305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0.051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Absent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33.3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54.3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Present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66.7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45.7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Lymphatic metastasis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0.019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0.027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Absent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10.9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29.5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Present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139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89.1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70.5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TNM </w:t>
            </w:r>
            <w:proofErr w:type="spellStart"/>
            <w:r w:rsidRPr="009421DB">
              <w:rPr>
                <w:rFonts w:cs="Times New Roman"/>
                <w:kern w:val="0"/>
                <w:sz w:val="24"/>
                <w:szCs w:val="24"/>
              </w:rPr>
              <w:t>stagea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0.016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0.038</w:t>
            </w: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I and II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17.3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24.7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15"/>
        </w:trPr>
        <w:tc>
          <w:tcPr>
            <w:tcW w:w="1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 III and IV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82.7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75.3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</w:tr>
    </w:tbl>
    <w:p w:rsidR="00103B28" w:rsidRPr="00220913" w:rsidRDefault="00103B28" w:rsidP="00103B28">
      <w:pPr>
        <w:spacing w:line="360" w:lineRule="auto"/>
        <w:rPr>
          <w:rFonts w:cs="Times New Roman"/>
          <w:color w:val="auto"/>
          <w:kern w:val="0"/>
          <w:sz w:val="24"/>
          <w:szCs w:val="24"/>
        </w:rPr>
      </w:pPr>
      <w:proofErr w:type="gramStart"/>
      <w:r w:rsidRPr="009421DB">
        <w:rPr>
          <w:rFonts w:cs="Times New Roman"/>
          <w:color w:val="auto"/>
          <w:kern w:val="0"/>
          <w:sz w:val="24"/>
          <w:szCs w:val="24"/>
          <w:vertAlign w:val="superscript"/>
        </w:rPr>
        <w:t>a</w:t>
      </w:r>
      <w:proofErr w:type="gramEnd"/>
      <w:r w:rsidRPr="009421DB">
        <w:rPr>
          <w:rFonts w:cs="Times New Roman"/>
          <w:color w:val="auto"/>
          <w:kern w:val="0"/>
          <w:sz w:val="24"/>
          <w:szCs w:val="24"/>
          <w:vertAlign w:val="superscript"/>
        </w:rPr>
        <w:t xml:space="preserve"> </w:t>
      </w:r>
      <w:r w:rsidRPr="00220913">
        <w:rPr>
          <w:rFonts w:cs="Times New Roman"/>
          <w:color w:val="auto"/>
          <w:kern w:val="0"/>
          <w:sz w:val="24"/>
          <w:szCs w:val="24"/>
        </w:rPr>
        <w:t>Tumor stage was obtained according to the TNM criteria.</w:t>
      </w:r>
    </w:p>
    <w:p w:rsidR="00103B28" w:rsidRPr="00220913" w:rsidRDefault="00103B28" w:rsidP="00103B28">
      <w:pPr>
        <w:spacing w:line="360" w:lineRule="auto"/>
        <w:rPr>
          <w:rFonts w:cs="Times New Roman"/>
          <w:color w:val="auto"/>
          <w:kern w:val="0"/>
          <w:sz w:val="24"/>
          <w:szCs w:val="24"/>
        </w:rPr>
      </w:pPr>
      <w:proofErr w:type="gramStart"/>
      <w:r w:rsidRPr="00220913">
        <w:rPr>
          <w:rFonts w:cs="Times New Roman"/>
          <w:color w:val="auto"/>
          <w:sz w:val="24"/>
          <w:szCs w:val="24"/>
          <w:vertAlign w:val="superscript"/>
        </w:rPr>
        <w:t>b</w:t>
      </w:r>
      <w:proofErr w:type="gramEnd"/>
      <w:r w:rsidRPr="00220913">
        <w:rPr>
          <w:rFonts w:cs="Times New Roman"/>
          <w:color w:val="auto"/>
          <w:sz w:val="24"/>
          <w:szCs w:val="24"/>
        </w:rPr>
        <w:t xml:space="preserve"> All statistical tests were 2-sided. Significance level: P &lt; 0.05.</w:t>
      </w:r>
    </w:p>
    <w:p w:rsidR="00103B28" w:rsidRPr="009421DB" w:rsidRDefault="00103B28" w:rsidP="00103B28">
      <w:pPr>
        <w:pageBreakBefore/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cs="Times New Roman"/>
          <w:color w:val="auto"/>
          <w:sz w:val="24"/>
          <w:szCs w:val="24"/>
        </w:rPr>
      </w:pPr>
      <w:r w:rsidRPr="00220913">
        <w:rPr>
          <w:rFonts w:cs="Times New Roman"/>
          <w:b/>
          <w:color w:val="auto"/>
          <w:sz w:val="24"/>
          <w:szCs w:val="24"/>
        </w:rPr>
        <w:lastRenderedPageBreak/>
        <w:t>Table S2</w:t>
      </w:r>
      <w:r w:rsidR="00672D56">
        <w:rPr>
          <w:rFonts w:cs="Times New Roman"/>
          <w:color w:val="auto"/>
          <w:kern w:val="0"/>
          <w:sz w:val="24"/>
          <w:szCs w:val="24"/>
        </w:rPr>
        <w:t xml:space="preserve"> </w:t>
      </w:r>
      <w:r w:rsidR="00672D56">
        <w:rPr>
          <w:rFonts w:cs="Times New Roman"/>
          <w:color w:val="auto"/>
          <w:sz w:val="24"/>
          <w:szCs w:val="24"/>
        </w:rPr>
        <w:t xml:space="preserve">Univariate and multivariate analysis of </w:t>
      </w:r>
      <w:proofErr w:type="spellStart"/>
      <w:r w:rsidR="00672D56">
        <w:rPr>
          <w:rFonts w:cs="Times New Roman"/>
          <w:color w:val="auto"/>
          <w:sz w:val="24"/>
          <w:szCs w:val="24"/>
        </w:rPr>
        <w:t>clinicopathological</w:t>
      </w:r>
      <w:proofErr w:type="spellEnd"/>
      <w:r w:rsidR="00672D56">
        <w:rPr>
          <w:rFonts w:cs="Times New Roman"/>
          <w:color w:val="auto"/>
          <w:sz w:val="24"/>
          <w:szCs w:val="24"/>
        </w:rPr>
        <w:t xml:space="preserve"> factors for </w:t>
      </w:r>
      <w:r w:rsidR="00672D56">
        <w:rPr>
          <w:rFonts w:eastAsia="Advp497e4" w:cs="Times New Roman"/>
          <w:color w:val="auto"/>
          <w:sz w:val="24"/>
          <w:szCs w:val="24"/>
        </w:rPr>
        <w:t>disease-free survival</w:t>
      </w:r>
      <w:r w:rsidR="00672D56">
        <w:rPr>
          <w:rFonts w:cs="Times New Roman"/>
          <w:color w:val="auto"/>
          <w:sz w:val="24"/>
          <w:szCs w:val="24"/>
        </w:rPr>
        <w:t xml:space="preserve"> in gastric cancer (</w:t>
      </w:r>
      <w:proofErr w:type="spellStart"/>
      <w:r w:rsidR="00672D56">
        <w:rPr>
          <w:rFonts w:cs="Times New Roman"/>
          <w:color w:val="auto"/>
          <w:sz w:val="24"/>
          <w:szCs w:val="24"/>
        </w:rPr>
        <w:t>qRT</w:t>
      </w:r>
      <w:proofErr w:type="spellEnd"/>
      <w:r w:rsidR="00672D56">
        <w:rPr>
          <w:rFonts w:cs="Times New Roman"/>
          <w:color w:val="auto"/>
          <w:sz w:val="24"/>
          <w:szCs w:val="24"/>
        </w:rPr>
        <w:t>-PCR cohort)</w:t>
      </w:r>
    </w:p>
    <w:tbl>
      <w:tblPr>
        <w:tblW w:w="5654" w:type="pct"/>
        <w:tblLayout w:type="fixed"/>
        <w:tblLook w:val="04A0" w:firstRow="1" w:lastRow="0" w:firstColumn="1" w:lastColumn="0" w:noHBand="0" w:noVBand="1"/>
      </w:tblPr>
      <w:tblGrid>
        <w:gridCol w:w="3063"/>
        <w:gridCol w:w="2376"/>
        <w:gridCol w:w="1000"/>
        <w:gridCol w:w="249"/>
        <w:gridCol w:w="2018"/>
        <w:gridCol w:w="892"/>
        <w:gridCol w:w="39"/>
      </w:tblGrid>
      <w:tr w:rsidR="00103B28" w:rsidRPr="009421DB" w:rsidTr="00A3038E">
        <w:trPr>
          <w:trHeight w:val="300"/>
        </w:trPr>
        <w:tc>
          <w:tcPr>
            <w:tcW w:w="158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8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Univariate analysis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Multivariate  analysis</w:t>
            </w:r>
          </w:p>
        </w:tc>
      </w:tr>
      <w:tr w:rsidR="00103B28" w:rsidRPr="009421DB" w:rsidTr="00A3038E">
        <w:trPr>
          <w:gridAfter w:val="1"/>
          <w:wAfter w:w="20" w:type="pct"/>
          <w:trHeight w:val="300"/>
        </w:trPr>
        <w:tc>
          <w:tcPr>
            <w:tcW w:w="158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HR (95 % CI)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pa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HR (95 % CI)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pa</w:t>
            </w:r>
          </w:p>
        </w:tc>
      </w:tr>
      <w:tr w:rsidR="00103B28" w:rsidRPr="009421DB" w:rsidTr="00A3038E">
        <w:trPr>
          <w:gridAfter w:val="1"/>
          <w:wAfter w:w="20" w:type="pct"/>
          <w:trHeight w:val="33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Age </w:t>
            </w:r>
          </w:p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(&lt;60/</w:t>
            </w:r>
            <w:r w:rsidRPr="00220913">
              <w:rPr>
                <w:rFonts w:cs="Times New Roman" w:hint="eastAsia"/>
                <w:kern w:val="0"/>
                <w:sz w:val="24"/>
                <w:szCs w:val="24"/>
              </w:rPr>
              <w:t>≥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60)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0.956 (0.667-1.371)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0.808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0" w:type="pct"/>
          <w:trHeight w:val="33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Gender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(Male/Female)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0.982 (0.638-1.513)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0.935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0" w:type="pct"/>
          <w:trHeight w:val="33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Tumor size </w:t>
            </w:r>
          </w:p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(&lt;5/</w:t>
            </w:r>
            <w:r w:rsidRPr="00220913">
              <w:rPr>
                <w:rFonts w:cs="Times New Roman" w:hint="eastAsia"/>
                <w:kern w:val="0"/>
                <w:sz w:val="24"/>
                <w:szCs w:val="24"/>
              </w:rPr>
              <w:t>≥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5)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1.022 (0.689-1.518)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0.913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0" w:type="pct"/>
          <w:trHeight w:val="33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Histologic grade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20913">
              <w:rPr>
                <w:rFonts w:cs="Times New Roman"/>
                <w:kern w:val="0"/>
                <w:sz w:val="24"/>
                <w:szCs w:val="24"/>
              </w:rPr>
              <w:t>well,mod</w:t>
            </w:r>
            <w:proofErr w:type="spellEnd"/>
            <w:r w:rsidRPr="00220913">
              <w:rPr>
                <w:rFonts w:cs="Times New Roman"/>
                <w:kern w:val="0"/>
                <w:sz w:val="24"/>
                <w:szCs w:val="24"/>
              </w:rPr>
              <w:t>/</w:t>
            </w:r>
            <w:proofErr w:type="spellStart"/>
            <w:r w:rsidRPr="00220913">
              <w:rPr>
                <w:rFonts w:cs="Times New Roman"/>
                <w:kern w:val="0"/>
                <w:sz w:val="24"/>
                <w:szCs w:val="24"/>
              </w:rPr>
              <w:t>poor,others</w:t>
            </w:r>
            <w:proofErr w:type="spellEnd"/>
            <w:r w:rsidRPr="00220913">
              <w:rPr>
                <w:rFonts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0.708 (0.450-1.114)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0.136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0" w:type="pct"/>
          <w:trHeight w:val="30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Depth of tumor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(T1,T2/T3,T4)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2.857 (1.051-7.762)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0.040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0" w:type="pct"/>
          <w:trHeight w:val="33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Vascular invasion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(Absent/Present)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1.354 (0.904-2.029)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0.142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0" w:type="pct"/>
          <w:trHeight w:val="33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Nervous invasion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(Absent/Present)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1.399 (0.930-2.104)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0.107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0" w:type="pct"/>
          <w:trHeight w:val="30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Lymphatic metastasis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(Absent/Present)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2.503 (0.998-4.222)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0.051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0" w:type="pct"/>
          <w:trHeight w:val="30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TNM stage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(I+II/III+IV)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ind w:firstLine="200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2.125 (1.189-3.789)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0.011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1.916 (1.065-3.446)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0.030</w:t>
            </w:r>
          </w:p>
        </w:tc>
      </w:tr>
      <w:tr w:rsidR="00103B28" w:rsidRPr="009421DB" w:rsidTr="00A3038E">
        <w:trPr>
          <w:gridAfter w:val="1"/>
          <w:wAfter w:w="20" w:type="pct"/>
          <w:trHeight w:val="300"/>
        </w:trPr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EZH2 mRNA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(low/high)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1.795 (1.227-2.627)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0.002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1.670 (1.137-2.452)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0.009</w:t>
            </w:r>
          </w:p>
        </w:tc>
      </w:tr>
    </w:tbl>
    <w:p w:rsidR="00103B28" w:rsidRPr="00220913" w:rsidRDefault="00103B28" w:rsidP="00103B28">
      <w:pPr>
        <w:spacing w:line="360" w:lineRule="auto"/>
        <w:rPr>
          <w:rFonts w:cs="Times New Roman"/>
          <w:color w:val="auto"/>
          <w:sz w:val="24"/>
          <w:szCs w:val="24"/>
        </w:rPr>
      </w:pPr>
      <w:r w:rsidRPr="009421DB">
        <w:rPr>
          <w:rFonts w:cs="Times New Roman"/>
          <w:color w:val="auto"/>
          <w:sz w:val="24"/>
          <w:szCs w:val="24"/>
        </w:rPr>
        <w:t xml:space="preserve">HR </w:t>
      </w:r>
      <w:r w:rsidRPr="00220913">
        <w:rPr>
          <w:rFonts w:cs="Times New Roman"/>
          <w:color w:val="auto"/>
          <w:kern w:val="0"/>
          <w:sz w:val="24"/>
          <w:szCs w:val="24"/>
        </w:rPr>
        <w:t>Hazard ratio,</w:t>
      </w:r>
      <w:r w:rsidRPr="00220913">
        <w:rPr>
          <w:rFonts w:cs="Times New Roman"/>
          <w:color w:val="auto"/>
          <w:sz w:val="24"/>
          <w:szCs w:val="24"/>
        </w:rPr>
        <w:t xml:space="preserve"> CI confidence interval, </w:t>
      </w:r>
    </w:p>
    <w:p w:rsidR="00103B28" w:rsidRPr="009421DB" w:rsidRDefault="00103B28" w:rsidP="00103B28">
      <w:pPr>
        <w:spacing w:line="360" w:lineRule="auto"/>
        <w:rPr>
          <w:rFonts w:cs="Times New Roman"/>
          <w:color w:val="auto"/>
          <w:sz w:val="24"/>
          <w:szCs w:val="24"/>
        </w:rPr>
      </w:pPr>
      <w:proofErr w:type="spellStart"/>
      <w:proofErr w:type="gramStart"/>
      <w:r w:rsidRPr="00220913">
        <w:rPr>
          <w:rFonts w:cs="Times New Roman"/>
          <w:color w:val="auto"/>
          <w:sz w:val="24"/>
          <w:szCs w:val="24"/>
          <w:vertAlign w:val="superscript"/>
        </w:rPr>
        <w:t>a</w:t>
      </w:r>
      <w:proofErr w:type="spellEnd"/>
      <w:proofErr w:type="gramEnd"/>
      <w:r w:rsidRPr="00220913">
        <w:rPr>
          <w:rFonts w:cs="Times New Roman"/>
          <w:color w:val="auto"/>
          <w:sz w:val="24"/>
          <w:szCs w:val="24"/>
        </w:rPr>
        <w:t xml:space="preserve"> All statistical tests were 2-sided. Significance level: P &lt; 0.05.</w:t>
      </w:r>
    </w:p>
    <w:p w:rsidR="00103B28" w:rsidRPr="009421DB" w:rsidRDefault="00672D56" w:rsidP="00103B28">
      <w:pPr>
        <w:pageBreakBefore/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cs="Times New Roman"/>
          <w:color w:val="auto"/>
          <w:kern w:val="0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lastRenderedPageBreak/>
        <w:t>Table S3</w:t>
      </w:r>
      <w:r>
        <w:rPr>
          <w:rFonts w:cs="Times New Roman"/>
          <w:color w:val="auto"/>
          <w:kern w:val="0"/>
          <w:sz w:val="24"/>
          <w:szCs w:val="24"/>
        </w:rPr>
        <w:t xml:space="preserve"> </w:t>
      </w:r>
      <w:r>
        <w:rPr>
          <w:rFonts w:cs="Times New Roman"/>
          <w:color w:val="auto"/>
          <w:sz w:val="24"/>
          <w:szCs w:val="24"/>
        </w:rPr>
        <w:t xml:space="preserve">Univariate and multivariate analysis of </w:t>
      </w:r>
      <w:proofErr w:type="spellStart"/>
      <w:r>
        <w:rPr>
          <w:rFonts w:cs="Times New Roman"/>
          <w:color w:val="auto"/>
          <w:sz w:val="24"/>
          <w:szCs w:val="24"/>
        </w:rPr>
        <w:t>clinicopathological</w:t>
      </w:r>
      <w:proofErr w:type="spellEnd"/>
      <w:r>
        <w:rPr>
          <w:rFonts w:cs="Times New Roman"/>
          <w:color w:val="auto"/>
          <w:sz w:val="24"/>
          <w:szCs w:val="24"/>
        </w:rPr>
        <w:t xml:space="preserve"> factors for </w:t>
      </w:r>
      <w:r>
        <w:rPr>
          <w:rFonts w:eastAsia="Advp497e4" w:cs="Times New Roman"/>
          <w:color w:val="auto"/>
          <w:sz w:val="24"/>
          <w:szCs w:val="24"/>
        </w:rPr>
        <w:t>overall survival</w:t>
      </w:r>
      <w:r>
        <w:rPr>
          <w:rFonts w:cs="Times New Roman"/>
          <w:color w:val="auto"/>
          <w:sz w:val="24"/>
          <w:szCs w:val="24"/>
        </w:rPr>
        <w:t xml:space="preserve"> in gastric cancer (</w:t>
      </w:r>
      <w:proofErr w:type="spellStart"/>
      <w:r>
        <w:rPr>
          <w:rFonts w:cs="Times New Roman"/>
          <w:color w:val="auto"/>
          <w:sz w:val="24"/>
          <w:szCs w:val="24"/>
        </w:rPr>
        <w:t>qRT</w:t>
      </w:r>
      <w:proofErr w:type="spellEnd"/>
      <w:r>
        <w:rPr>
          <w:rFonts w:cs="Times New Roman"/>
          <w:color w:val="auto"/>
          <w:sz w:val="24"/>
          <w:szCs w:val="24"/>
        </w:rPr>
        <w:t>-PCR cohort)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28"/>
        <w:gridCol w:w="2293"/>
        <w:gridCol w:w="767"/>
        <w:gridCol w:w="2167"/>
        <w:gridCol w:w="767"/>
      </w:tblGrid>
      <w:tr w:rsidR="00103B28" w:rsidRPr="009421DB" w:rsidTr="00A3038E">
        <w:trPr>
          <w:trHeight w:val="300"/>
        </w:trPr>
        <w:tc>
          <w:tcPr>
            <w:tcW w:w="147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Univariate analysis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Multivariate  analysis</w:t>
            </w:r>
          </w:p>
        </w:tc>
      </w:tr>
      <w:tr w:rsidR="00103B28" w:rsidRPr="009421DB" w:rsidTr="00A3038E">
        <w:trPr>
          <w:trHeight w:val="300"/>
        </w:trPr>
        <w:tc>
          <w:tcPr>
            <w:tcW w:w="14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HR(95 % CI)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pa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HR(95 % CI)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pa</w:t>
            </w:r>
          </w:p>
        </w:tc>
      </w:tr>
      <w:tr w:rsidR="00103B28" w:rsidRPr="009421DB" w:rsidTr="00A3038E">
        <w:trPr>
          <w:trHeight w:val="33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Age </w:t>
            </w:r>
          </w:p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(&lt;60/</w:t>
            </w:r>
            <w:r w:rsidRPr="00220913">
              <w:rPr>
                <w:rFonts w:cs="Times New Roman" w:hint="eastAsia"/>
                <w:kern w:val="0"/>
                <w:sz w:val="24"/>
                <w:szCs w:val="24"/>
              </w:rPr>
              <w:t>≥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60)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1.090 (0.75-1.584)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0.651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3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Gender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(Male/Female)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1.061 (0.680-1.657)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0.793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3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Tumor size </w:t>
            </w:r>
          </w:p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(&lt;5/</w:t>
            </w:r>
            <w:r w:rsidRPr="00220913">
              <w:rPr>
                <w:rFonts w:cs="Times New Roman" w:hint="eastAsia"/>
                <w:kern w:val="0"/>
                <w:sz w:val="24"/>
                <w:szCs w:val="24"/>
              </w:rPr>
              <w:t>≥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5)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1.096 (0.730-1.646)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0.658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3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Histologic grade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20913">
              <w:rPr>
                <w:rFonts w:cs="Times New Roman"/>
                <w:kern w:val="0"/>
                <w:sz w:val="24"/>
                <w:szCs w:val="24"/>
              </w:rPr>
              <w:t>well,mod</w:t>
            </w:r>
            <w:proofErr w:type="spellEnd"/>
            <w:r w:rsidRPr="00220913">
              <w:rPr>
                <w:rFonts w:cs="Times New Roman"/>
                <w:kern w:val="0"/>
                <w:sz w:val="24"/>
                <w:szCs w:val="24"/>
              </w:rPr>
              <w:t>/</w:t>
            </w:r>
            <w:proofErr w:type="spellStart"/>
            <w:r w:rsidRPr="00220913">
              <w:rPr>
                <w:rFonts w:cs="Times New Roman"/>
                <w:kern w:val="0"/>
                <w:sz w:val="24"/>
                <w:szCs w:val="24"/>
              </w:rPr>
              <w:t>poor,others</w:t>
            </w:r>
            <w:proofErr w:type="spellEnd"/>
            <w:r w:rsidRPr="00220913">
              <w:rPr>
                <w:rFonts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0.678 (0.419-1.096)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0.113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0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Depth of tumor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(T1,T2/T3,T4)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3.270 (1.036-10.324)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0.043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3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Vascular invasion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(Absent/Present)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1.411 (0.921-2.162)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0.113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3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Nervous invasion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(Absent/Present)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1.442 (0.937-2.219)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0.096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0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Lymphatic metastasis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(Absent/Present)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2.470 (1.081-5.643)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0.032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trHeight w:val="300"/>
        </w:trPr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TNM stage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(I+II/III+IV)</w:t>
            </w: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ind w:firstLine="200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2.561 (1.331-4.930)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0.005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2.405 (1.243-4.562)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0.009</w:t>
            </w:r>
          </w:p>
        </w:tc>
      </w:tr>
      <w:tr w:rsidR="00103B28" w:rsidRPr="009421DB" w:rsidTr="00A3038E">
        <w:trPr>
          <w:trHeight w:val="300"/>
        </w:trPr>
        <w:tc>
          <w:tcPr>
            <w:tcW w:w="1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EZH2 mRNA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(low/high)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1.521 (1.027-2.252)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0.033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1.396 (1.183-2.074)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0.048</w:t>
            </w:r>
          </w:p>
        </w:tc>
      </w:tr>
    </w:tbl>
    <w:p w:rsidR="00103B28" w:rsidRPr="00220913" w:rsidRDefault="00103B28" w:rsidP="00103B28">
      <w:pPr>
        <w:spacing w:line="360" w:lineRule="auto"/>
        <w:rPr>
          <w:rFonts w:cs="Times New Roman"/>
          <w:color w:val="auto"/>
          <w:sz w:val="24"/>
          <w:szCs w:val="24"/>
        </w:rPr>
      </w:pPr>
      <w:r w:rsidRPr="009421DB">
        <w:rPr>
          <w:rFonts w:cs="Times New Roman"/>
          <w:color w:val="auto"/>
          <w:sz w:val="24"/>
          <w:szCs w:val="24"/>
        </w:rPr>
        <w:t xml:space="preserve">HR </w:t>
      </w:r>
      <w:r w:rsidRPr="00220913">
        <w:rPr>
          <w:rFonts w:cs="Times New Roman"/>
          <w:color w:val="auto"/>
          <w:kern w:val="0"/>
          <w:sz w:val="24"/>
          <w:szCs w:val="24"/>
        </w:rPr>
        <w:t>Hazard ratio,</w:t>
      </w:r>
      <w:r w:rsidRPr="00220913">
        <w:rPr>
          <w:rFonts w:cs="Times New Roman"/>
          <w:color w:val="auto"/>
          <w:sz w:val="24"/>
          <w:szCs w:val="24"/>
        </w:rPr>
        <w:t xml:space="preserve"> CI confidence interval, </w:t>
      </w:r>
    </w:p>
    <w:p w:rsidR="00103B28" w:rsidRPr="009421DB" w:rsidRDefault="00103B28" w:rsidP="00103B28">
      <w:pPr>
        <w:spacing w:line="360" w:lineRule="auto"/>
        <w:rPr>
          <w:rFonts w:cs="Times New Roman"/>
          <w:b/>
          <w:color w:val="auto"/>
          <w:sz w:val="24"/>
          <w:szCs w:val="24"/>
        </w:rPr>
      </w:pPr>
      <w:proofErr w:type="spellStart"/>
      <w:proofErr w:type="gramStart"/>
      <w:r w:rsidRPr="00220913">
        <w:rPr>
          <w:rFonts w:cs="Times New Roman"/>
          <w:color w:val="auto"/>
          <w:sz w:val="24"/>
          <w:szCs w:val="24"/>
          <w:vertAlign w:val="superscript"/>
        </w:rPr>
        <w:t>a</w:t>
      </w:r>
      <w:proofErr w:type="spellEnd"/>
      <w:proofErr w:type="gramEnd"/>
      <w:r w:rsidRPr="00220913">
        <w:rPr>
          <w:rFonts w:cs="Times New Roman"/>
          <w:color w:val="auto"/>
          <w:sz w:val="24"/>
          <w:szCs w:val="24"/>
        </w:rPr>
        <w:t xml:space="preserve"> All </w:t>
      </w:r>
    </w:p>
    <w:p w:rsidR="00103B28" w:rsidRPr="009421DB" w:rsidRDefault="00672D56" w:rsidP="00103B28">
      <w:pPr>
        <w:pageBreakBefore/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Table S4</w:t>
      </w:r>
      <w:r>
        <w:rPr>
          <w:rFonts w:cs="Times New Roman"/>
          <w:kern w:val="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Univariate and multivariate analysis of </w:t>
      </w:r>
      <w:proofErr w:type="spellStart"/>
      <w:r>
        <w:rPr>
          <w:rFonts w:cs="Times New Roman"/>
          <w:sz w:val="24"/>
          <w:szCs w:val="24"/>
        </w:rPr>
        <w:t>clinicopathological</w:t>
      </w:r>
      <w:proofErr w:type="spellEnd"/>
      <w:r>
        <w:rPr>
          <w:rFonts w:cs="Times New Roman"/>
          <w:sz w:val="24"/>
          <w:szCs w:val="24"/>
        </w:rPr>
        <w:t xml:space="preserve"> factors for </w:t>
      </w:r>
      <w:r>
        <w:rPr>
          <w:rFonts w:eastAsia="Advp497e4" w:cs="Times New Roman"/>
          <w:color w:val="auto"/>
          <w:sz w:val="24"/>
          <w:szCs w:val="24"/>
        </w:rPr>
        <w:t>overall survival</w:t>
      </w:r>
      <w:r>
        <w:rPr>
          <w:rFonts w:cs="Times New Roman"/>
          <w:sz w:val="24"/>
          <w:szCs w:val="24"/>
        </w:rPr>
        <w:t xml:space="preserve"> in gastric cancer (IHC cohort)</w:t>
      </w:r>
    </w:p>
    <w:tbl>
      <w:tblPr>
        <w:tblW w:w="5654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62"/>
        <w:gridCol w:w="2376"/>
        <w:gridCol w:w="962"/>
        <w:gridCol w:w="287"/>
        <w:gridCol w:w="2018"/>
        <w:gridCol w:w="892"/>
        <w:gridCol w:w="40"/>
      </w:tblGrid>
      <w:tr w:rsidR="00103B28" w:rsidRPr="009421DB" w:rsidTr="00A3038E">
        <w:trPr>
          <w:trHeight w:val="300"/>
        </w:trPr>
        <w:tc>
          <w:tcPr>
            <w:tcW w:w="158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8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Univariate analysis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Multivariate  analysis</w:t>
            </w:r>
          </w:p>
        </w:tc>
      </w:tr>
      <w:tr w:rsidR="00103B28" w:rsidRPr="009421DB" w:rsidTr="00A3038E">
        <w:trPr>
          <w:gridAfter w:val="1"/>
          <w:wAfter w:w="21" w:type="pct"/>
          <w:trHeight w:val="300"/>
        </w:trPr>
        <w:tc>
          <w:tcPr>
            <w:tcW w:w="15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103B28" w:rsidRPr="009421DB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HR(95 % CI)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iCs/>
                <w:kern w:val="0"/>
                <w:sz w:val="24"/>
                <w:szCs w:val="24"/>
              </w:rPr>
              <w:t>p</w:t>
            </w:r>
            <w:r>
              <w:rPr>
                <w:rFonts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HR(95 % CI)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03B28" w:rsidRPr="009421DB" w:rsidRDefault="00672D56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iCs/>
                <w:kern w:val="0"/>
                <w:sz w:val="24"/>
                <w:szCs w:val="24"/>
              </w:rPr>
              <w:t>p</w:t>
            </w:r>
            <w:r>
              <w:rPr>
                <w:rFonts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103B28" w:rsidRPr="009421DB" w:rsidTr="00A3038E">
        <w:trPr>
          <w:gridAfter w:val="1"/>
          <w:wAfter w:w="21" w:type="pct"/>
          <w:trHeight w:val="330"/>
        </w:trPr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Age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(&lt;60/</w:t>
            </w:r>
            <w:r w:rsidRPr="00220913">
              <w:rPr>
                <w:rFonts w:cs="Times New Roman" w:hint="eastAsia"/>
                <w:kern w:val="0"/>
                <w:sz w:val="24"/>
                <w:szCs w:val="24"/>
              </w:rPr>
              <w:t>≥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60)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1.196 (0.598-2.391)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0.808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1" w:type="pct"/>
          <w:trHeight w:val="330"/>
        </w:trPr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Gender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(Male/Female)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220913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0.884 (0.426-2.085)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0.935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1" w:type="pct"/>
          <w:trHeight w:val="330"/>
        </w:trPr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Histologic grade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</w:t>
            </w:r>
            <w:proofErr w:type="spellStart"/>
            <w:r w:rsidRPr="00220913">
              <w:rPr>
                <w:rFonts w:cs="Times New Roman"/>
                <w:kern w:val="0"/>
                <w:sz w:val="24"/>
                <w:szCs w:val="24"/>
              </w:rPr>
              <w:t>well,mod</w:t>
            </w:r>
            <w:proofErr w:type="spellEnd"/>
            <w:r w:rsidRPr="00220913">
              <w:rPr>
                <w:rFonts w:cs="Times New Roman"/>
                <w:kern w:val="0"/>
                <w:sz w:val="24"/>
                <w:szCs w:val="24"/>
              </w:rPr>
              <w:t>/</w:t>
            </w:r>
            <w:proofErr w:type="spellStart"/>
            <w:r w:rsidRPr="00220913">
              <w:rPr>
                <w:rFonts w:cs="Times New Roman"/>
                <w:kern w:val="0"/>
                <w:sz w:val="24"/>
                <w:szCs w:val="24"/>
              </w:rPr>
              <w:t>poor,others</w:t>
            </w:r>
            <w:proofErr w:type="spellEnd"/>
            <w:r w:rsidRPr="00220913">
              <w:rPr>
                <w:rFonts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220913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0.651 (0.294-1.441)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0.136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1" w:type="pct"/>
          <w:trHeight w:val="300"/>
        </w:trPr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Depth of tumor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(T1,T2/T3,T4)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220913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1.776 (0.542-5.817)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1.776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1" w:type="pct"/>
          <w:trHeight w:val="330"/>
        </w:trPr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Vascular invasion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(Absent/Present)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220913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1.704 (0.828-3.507)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0.148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1" w:type="pct"/>
          <w:trHeight w:val="330"/>
        </w:trPr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Nervous invasion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(Absent/Present)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220913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1.193 (0.601-2.367)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spacing w:before="100" w:after="10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0.613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1" w:type="pct"/>
          <w:trHeight w:val="300"/>
        </w:trPr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Lymphatic metastasis 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(N1+2/ &gt; N3)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220913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2.291 (1.158-4.533)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0.017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103B28" w:rsidRPr="009421DB" w:rsidTr="00A3038E">
        <w:trPr>
          <w:gridAfter w:val="1"/>
          <w:wAfter w:w="21" w:type="pct"/>
          <w:trHeight w:val="300"/>
        </w:trPr>
        <w:tc>
          <w:tcPr>
            <w:tcW w:w="1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 xml:space="preserve">TNM 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stage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(I+II/III+IV)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220913" w:rsidRDefault="00103B28" w:rsidP="00A3038E">
            <w:pPr>
              <w:widowControl/>
              <w:ind w:firstLine="200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2.995 (1.180-7.602)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0.011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2.995 (1.180-7.602)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0.021</w:t>
            </w:r>
          </w:p>
        </w:tc>
      </w:tr>
      <w:tr w:rsidR="00103B28" w:rsidRPr="009421DB" w:rsidTr="00A3038E">
        <w:trPr>
          <w:gridAfter w:val="1"/>
          <w:wAfter w:w="21" w:type="pct"/>
          <w:trHeight w:val="300"/>
        </w:trPr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103B28" w:rsidRPr="00220913" w:rsidRDefault="00103B28" w:rsidP="00A3038E">
            <w:pPr>
              <w:widowControl/>
              <w:rPr>
                <w:rFonts w:cs="Times New Roman"/>
                <w:sz w:val="24"/>
                <w:szCs w:val="24"/>
              </w:rPr>
            </w:pPr>
            <w:r w:rsidRPr="009421DB">
              <w:rPr>
                <w:rFonts w:cs="Times New Roman"/>
                <w:sz w:val="24"/>
                <w:szCs w:val="24"/>
              </w:rPr>
              <w:t xml:space="preserve">EZH2 </w:t>
            </w:r>
            <w:r w:rsidRPr="00220913">
              <w:rPr>
                <w:rFonts w:cs="Times New Roman"/>
                <w:bCs/>
                <w:kern w:val="0"/>
                <w:sz w:val="24"/>
                <w:szCs w:val="24"/>
              </w:rPr>
              <w:t>protein</w:t>
            </w:r>
          </w:p>
          <w:p w:rsidR="00103B28" w:rsidRPr="00220913" w:rsidRDefault="00103B28" w:rsidP="00A3038E">
            <w:pPr>
              <w:widowControl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(low/high)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220913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2.404 (1.040-5.556)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672D56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0.040</w:t>
            </w:r>
          </w:p>
        </w:tc>
        <w:tc>
          <w:tcPr>
            <w:tcW w:w="1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103B28" w:rsidRPr="009421DB" w:rsidRDefault="00103B28" w:rsidP="00A3038E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</w:tbl>
    <w:p w:rsidR="00103B28" w:rsidRPr="00220913" w:rsidRDefault="00103B28" w:rsidP="00103B28">
      <w:pPr>
        <w:rPr>
          <w:rFonts w:cs="Times New Roman"/>
          <w:sz w:val="24"/>
          <w:szCs w:val="24"/>
        </w:rPr>
      </w:pPr>
      <w:r w:rsidRPr="009421DB">
        <w:rPr>
          <w:rFonts w:cs="Times New Roman"/>
          <w:sz w:val="24"/>
          <w:szCs w:val="24"/>
        </w:rPr>
        <w:t xml:space="preserve">HR </w:t>
      </w:r>
      <w:r w:rsidRPr="00220913">
        <w:rPr>
          <w:rFonts w:cs="Times New Roman"/>
          <w:kern w:val="0"/>
          <w:sz w:val="24"/>
          <w:szCs w:val="24"/>
        </w:rPr>
        <w:t>Hazard ratio,</w:t>
      </w:r>
      <w:r w:rsidRPr="00220913">
        <w:rPr>
          <w:rFonts w:cs="Times New Roman"/>
          <w:sz w:val="24"/>
          <w:szCs w:val="24"/>
        </w:rPr>
        <w:t xml:space="preserve"> CI confidence interval, </w:t>
      </w:r>
    </w:p>
    <w:p w:rsidR="00103B28" w:rsidRPr="009421DB" w:rsidRDefault="00103B28" w:rsidP="00103B28">
      <w:pPr>
        <w:rPr>
          <w:rFonts w:cs="Times New Roman"/>
          <w:sz w:val="24"/>
          <w:szCs w:val="24"/>
        </w:rPr>
      </w:pPr>
      <w:proofErr w:type="spellStart"/>
      <w:proofErr w:type="gramStart"/>
      <w:r w:rsidRPr="00220913">
        <w:rPr>
          <w:rFonts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220913">
        <w:rPr>
          <w:rFonts w:cs="Times New Roman"/>
          <w:sz w:val="24"/>
          <w:szCs w:val="24"/>
        </w:rPr>
        <w:t xml:space="preserve"> All statistical tests were 2-sided. Significance level: P &lt; 0.05.</w:t>
      </w:r>
    </w:p>
    <w:p w:rsidR="00103B28" w:rsidRPr="009421DB" w:rsidRDefault="00672D56" w:rsidP="00103B28">
      <w:pPr>
        <w:pageBreakBefore/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cs="Times New Roman"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lastRenderedPageBreak/>
        <w:t xml:space="preserve">Table S5 </w:t>
      </w:r>
      <w:r>
        <w:rPr>
          <w:rFonts w:cs="Times New Roman"/>
          <w:color w:val="auto"/>
          <w:sz w:val="24"/>
          <w:szCs w:val="24"/>
        </w:rPr>
        <w:t>Correlation analysis of expression of stem cell related factors with EZH2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505"/>
        <w:gridCol w:w="1505"/>
        <w:gridCol w:w="1590"/>
        <w:gridCol w:w="1505"/>
      </w:tblGrid>
      <w:tr w:rsidR="00103B28" w:rsidRPr="009421DB" w:rsidTr="00A3038E">
        <w:trPr>
          <w:trHeight w:val="40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3B28" w:rsidRPr="009421DB" w:rsidRDefault="00103B28" w:rsidP="00A3038E">
            <w:pPr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3B28" w:rsidRPr="009421DB" w:rsidRDefault="00672D56" w:rsidP="00A3038E">
            <w:pPr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Sox2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3B28" w:rsidRPr="009421DB" w:rsidRDefault="00672D56" w:rsidP="00A3038E">
            <w:pPr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Oct4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3B28" w:rsidRPr="009421DB" w:rsidRDefault="00672D56" w:rsidP="00A3038E">
            <w:pPr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Bmi-1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03B28" w:rsidRPr="009421DB" w:rsidRDefault="00672D56" w:rsidP="00A3038E">
            <w:pPr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CD44</w:t>
            </w:r>
          </w:p>
        </w:tc>
      </w:tr>
      <w:tr w:rsidR="00103B28" w:rsidRPr="009421DB" w:rsidTr="00A3038E">
        <w:trPr>
          <w:trHeight w:val="407"/>
        </w:trPr>
        <w:tc>
          <w:tcPr>
            <w:tcW w:w="0" w:type="auto"/>
            <w:tcBorders>
              <w:top w:val="nil"/>
              <w:bottom w:val="nil"/>
            </w:tcBorders>
          </w:tcPr>
          <w:p w:rsidR="00103B28" w:rsidRPr="00220913" w:rsidRDefault="00103B28" w:rsidP="00A3038E">
            <w:pPr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03B28" w:rsidRPr="00220913" w:rsidRDefault="00103B28" w:rsidP="00A3038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0.117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03B28" w:rsidRPr="00220913" w:rsidRDefault="00103B28" w:rsidP="00A3038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0.168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03B28" w:rsidRPr="009421DB" w:rsidRDefault="00672D56" w:rsidP="00A3038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0.217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03B28" w:rsidRPr="009421DB" w:rsidRDefault="00672D56" w:rsidP="00A3038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0.244</w:t>
            </w:r>
          </w:p>
        </w:tc>
      </w:tr>
      <w:tr w:rsidR="00103B28" w:rsidRPr="009421DB" w:rsidTr="00A3038E">
        <w:trPr>
          <w:trHeight w:val="407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03B28" w:rsidRPr="00220913" w:rsidRDefault="00103B28" w:rsidP="00A3038E">
            <w:pPr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03B28" w:rsidRPr="00220913" w:rsidRDefault="00103B28" w:rsidP="00A3038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0.125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03B28" w:rsidRPr="00220913" w:rsidRDefault="00103B28" w:rsidP="00A3038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kern w:val="0"/>
                <w:sz w:val="24"/>
                <w:szCs w:val="24"/>
              </w:rPr>
              <w:t>0.027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03B28" w:rsidRPr="009421DB" w:rsidRDefault="00672D56" w:rsidP="00A3038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03B28" w:rsidRPr="009421DB" w:rsidRDefault="00672D56" w:rsidP="00A3038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0.001</w:t>
            </w:r>
          </w:p>
        </w:tc>
      </w:tr>
      <w:tr w:rsidR="00103B28" w:rsidRPr="009421DB" w:rsidTr="00A3038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6"/>
        </w:trPr>
        <w:tc>
          <w:tcPr>
            <w:tcW w:w="0" w:type="auto"/>
            <w:gridSpan w:val="5"/>
            <w:tcBorders>
              <w:left w:val="nil"/>
              <w:bottom w:val="nil"/>
              <w:right w:val="nil"/>
            </w:tcBorders>
          </w:tcPr>
          <w:p w:rsidR="00103B28" w:rsidRPr="009421DB" w:rsidRDefault="00103B28" w:rsidP="00A3038E">
            <w:pPr>
              <w:snapToGrid w:val="0"/>
              <w:spacing w:line="360" w:lineRule="auto"/>
              <w:rPr>
                <w:rFonts w:cs="Times New Roman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kern w:val="0"/>
                <w:sz w:val="24"/>
                <w:szCs w:val="24"/>
              </w:rPr>
              <w:t>R</w:t>
            </w:r>
            <w:r w:rsidRPr="00220913">
              <w:rPr>
                <w:rFonts w:eastAsia="SimSun" w:cs="SimSun"/>
                <w:kern w:val="0"/>
                <w:sz w:val="24"/>
                <w:szCs w:val="24"/>
                <w:lang w:eastAsia="zh-CN"/>
              </w:rPr>
              <w:t xml:space="preserve">: 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 xml:space="preserve">Spearman </w:t>
            </w:r>
            <w:r w:rsidRPr="00220913">
              <w:rPr>
                <w:rFonts w:cs="Times New Roman"/>
                <w:sz w:val="24"/>
                <w:szCs w:val="24"/>
              </w:rPr>
              <w:t>correlation coefficient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,</w:t>
            </w:r>
            <w:r w:rsidRPr="00220913">
              <w:rPr>
                <w:rFonts w:cs="Times New Roman"/>
                <w:sz w:val="24"/>
                <w:szCs w:val="24"/>
              </w:rPr>
              <w:t xml:space="preserve"> Significance level</w:t>
            </w:r>
            <w:r w:rsidRPr="00220913">
              <w:rPr>
                <w:rFonts w:cs="Times New Roman"/>
                <w:kern w:val="0"/>
                <w:sz w:val="24"/>
                <w:szCs w:val="24"/>
              </w:rPr>
              <w:t>: P</w:t>
            </w:r>
            <w:r w:rsidR="00672D56"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  <w:r w:rsidR="00672D56">
              <w:rPr>
                <w:rFonts w:eastAsia="SimSun" w:cs="SimSun" w:hint="eastAsia"/>
                <w:kern w:val="0"/>
                <w:sz w:val="24"/>
                <w:szCs w:val="24"/>
              </w:rPr>
              <w:t>＜</w:t>
            </w:r>
            <w:r w:rsidR="00672D56">
              <w:rPr>
                <w:rFonts w:cs="Times New Roman"/>
                <w:kern w:val="0"/>
                <w:sz w:val="24"/>
                <w:szCs w:val="24"/>
              </w:rPr>
              <w:t>0.05.</w:t>
            </w:r>
          </w:p>
        </w:tc>
      </w:tr>
    </w:tbl>
    <w:p w:rsidR="00103B28" w:rsidRPr="009421DB" w:rsidRDefault="00103B28" w:rsidP="00103B28">
      <w:pPr>
        <w:tabs>
          <w:tab w:val="left" w:pos="2329"/>
        </w:tabs>
        <w:spacing w:line="360" w:lineRule="auto"/>
        <w:rPr>
          <w:rFonts w:cs="Times New Roman"/>
          <w:sz w:val="24"/>
          <w:szCs w:val="24"/>
        </w:rPr>
      </w:pPr>
    </w:p>
    <w:p w:rsidR="00103B28" w:rsidRPr="00220913" w:rsidRDefault="00103B28" w:rsidP="00103B28">
      <w:pPr>
        <w:pageBreakBefore/>
        <w:widowControl/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outlineLvl w:val="0"/>
        <w:rPr>
          <w:rFonts w:cs="Times New Roman"/>
          <w:color w:val="auto"/>
          <w:sz w:val="24"/>
          <w:szCs w:val="24"/>
        </w:rPr>
      </w:pPr>
      <w:r w:rsidRPr="009421DB">
        <w:rPr>
          <w:rFonts w:cs="Times New Roman"/>
          <w:b/>
          <w:bCs/>
          <w:color w:val="auto"/>
          <w:kern w:val="0"/>
          <w:sz w:val="24"/>
          <w:szCs w:val="24"/>
        </w:rPr>
        <w:lastRenderedPageBreak/>
        <w:t xml:space="preserve">Table S6 </w:t>
      </w:r>
      <w:r w:rsidRPr="00220913">
        <w:rPr>
          <w:rFonts w:cs="Times New Roman"/>
          <w:color w:val="auto"/>
          <w:sz w:val="24"/>
          <w:szCs w:val="24"/>
        </w:rPr>
        <w:t>Primers and siRNA sequences used in this study</w:t>
      </w:r>
    </w:p>
    <w:p w:rsidR="00103B28" w:rsidRPr="00220913" w:rsidRDefault="00103B28" w:rsidP="00103B28">
      <w:pPr>
        <w:spacing w:line="360" w:lineRule="auto"/>
        <w:outlineLvl w:val="0"/>
        <w:rPr>
          <w:rFonts w:cs="Times New Roman"/>
          <w:color w:val="auto"/>
          <w:sz w:val="24"/>
          <w:szCs w:val="24"/>
        </w:rPr>
      </w:pPr>
      <w:r w:rsidRPr="00220913">
        <w:rPr>
          <w:rFonts w:cs="Times New Roman"/>
          <w:color w:val="auto"/>
          <w:sz w:val="24"/>
          <w:szCs w:val="24"/>
        </w:rPr>
        <w:t xml:space="preserve">Primers for </w:t>
      </w:r>
      <w:proofErr w:type="spellStart"/>
      <w:r w:rsidRPr="00220913">
        <w:rPr>
          <w:rFonts w:cs="Times New Roman"/>
          <w:color w:val="auto"/>
          <w:sz w:val="24"/>
          <w:szCs w:val="24"/>
        </w:rPr>
        <w:t>qRT</w:t>
      </w:r>
      <w:proofErr w:type="spellEnd"/>
      <w:r w:rsidRPr="00220913">
        <w:rPr>
          <w:rFonts w:cs="Times New Roman"/>
          <w:color w:val="auto"/>
          <w:sz w:val="24"/>
          <w:szCs w:val="24"/>
        </w:rPr>
        <w:t>-PCR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5240"/>
      </w:tblGrid>
      <w:tr w:rsidR="00103B28" w:rsidRPr="009421DB" w:rsidTr="00A3038E">
        <w:tc>
          <w:tcPr>
            <w:tcW w:w="3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Primer name 5</w:t>
            </w:r>
            <w:r w:rsidRPr="00220913">
              <w:rPr>
                <w:rFonts w:cs="Times New Roman" w:hint="eastAsia"/>
                <w:color w:val="auto"/>
                <w:kern w:val="0"/>
                <w:sz w:val="24"/>
                <w:szCs w:val="24"/>
              </w:rPr>
              <w:t>′</w:t>
            </w: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-3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3B28" w:rsidRPr="009421DB" w:rsidRDefault="00672D56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5</w:t>
            </w:r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′</w:t>
            </w:r>
            <w:r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-3</w:t>
            </w:r>
            <w:r>
              <w:rPr>
                <w:rFonts w:cs="Times New Roman"/>
                <w:color w:val="auto"/>
                <w:kern w:val="0"/>
                <w:sz w:val="24"/>
                <w:szCs w:val="24"/>
              </w:rPr>
              <w:t>′</w:t>
            </w:r>
          </w:p>
        </w:tc>
      </w:tr>
      <w:tr w:rsidR="00103B28" w:rsidRPr="009421DB" w:rsidTr="00A3038E">
        <w:tc>
          <w:tcPr>
            <w:tcW w:w="3066" w:type="dxa"/>
            <w:tcBorders>
              <w:bottom w:val="nil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EZH2-F</w:t>
            </w:r>
          </w:p>
        </w:tc>
        <w:tc>
          <w:tcPr>
            <w:tcW w:w="5240" w:type="dxa"/>
            <w:tcBorders>
              <w:bottom w:val="nil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</w:rPr>
              <w:t>AGCCGCTGACCATTGGGACAGTA</w:t>
            </w:r>
          </w:p>
        </w:tc>
      </w:tr>
      <w:tr w:rsidR="00103B28" w:rsidRPr="009421DB" w:rsidTr="00A3038E">
        <w:tc>
          <w:tcPr>
            <w:tcW w:w="3066" w:type="dxa"/>
            <w:tcBorders>
              <w:top w:val="nil"/>
              <w:bottom w:val="nil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EZH2-R</w:t>
            </w:r>
          </w:p>
        </w:tc>
        <w:tc>
          <w:tcPr>
            <w:tcW w:w="5240" w:type="dxa"/>
            <w:tcBorders>
              <w:top w:val="nil"/>
              <w:bottom w:val="nil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</w:rPr>
              <w:t>CTCTCCACAGTATTCTGAGATG</w:t>
            </w:r>
          </w:p>
        </w:tc>
      </w:tr>
      <w:tr w:rsidR="00103B28" w:rsidRPr="009421DB" w:rsidTr="00A3038E">
        <w:tc>
          <w:tcPr>
            <w:tcW w:w="3066" w:type="dxa"/>
            <w:tcBorders>
              <w:top w:val="nil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PTEN-F</w:t>
            </w:r>
          </w:p>
        </w:tc>
        <w:tc>
          <w:tcPr>
            <w:tcW w:w="5240" w:type="dxa"/>
            <w:tcBorders>
              <w:top w:val="nil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</w:rPr>
              <w:t>GGAGTAACTATTCCCAGTCAGAGG</w:t>
            </w:r>
          </w:p>
        </w:tc>
      </w:tr>
      <w:tr w:rsidR="00103B28" w:rsidRPr="009421DB" w:rsidTr="00A3038E">
        <w:tc>
          <w:tcPr>
            <w:tcW w:w="3066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PTEN-R</w:t>
            </w:r>
          </w:p>
        </w:tc>
        <w:tc>
          <w:tcPr>
            <w:tcW w:w="5240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</w:rPr>
              <w:t>CTTCACCTTTAGCTGGCAGACCAC</w:t>
            </w:r>
          </w:p>
        </w:tc>
      </w:tr>
      <w:tr w:rsidR="00103B28" w:rsidRPr="009421DB" w:rsidTr="00A3038E">
        <w:tc>
          <w:tcPr>
            <w:tcW w:w="3066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β-actin-F</w:t>
            </w:r>
          </w:p>
        </w:tc>
        <w:tc>
          <w:tcPr>
            <w:tcW w:w="5240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ATCATGTTTGAGACCTTCAA</w:t>
            </w:r>
          </w:p>
        </w:tc>
      </w:tr>
      <w:tr w:rsidR="00103B28" w:rsidRPr="009421DB" w:rsidTr="00A3038E">
        <w:tc>
          <w:tcPr>
            <w:tcW w:w="3066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β-actin-R</w:t>
            </w:r>
          </w:p>
        </w:tc>
        <w:tc>
          <w:tcPr>
            <w:tcW w:w="5240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CATCTCTTGCTCGAAGTCCA</w:t>
            </w:r>
          </w:p>
        </w:tc>
      </w:tr>
    </w:tbl>
    <w:p w:rsidR="00103B28" w:rsidRPr="00220913" w:rsidRDefault="00103B28" w:rsidP="00103B28">
      <w:pPr>
        <w:spacing w:line="360" w:lineRule="auto"/>
        <w:rPr>
          <w:rFonts w:cs="Times New Roman"/>
          <w:color w:val="auto"/>
          <w:sz w:val="24"/>
          <w:szCs w:val="24"/>
        </w:rPr>
      </w:pPr>
      <w:r w:rsidRPr="009421DB">
        <w:rPr>
          <w:rFonts w:cs="Times New Roman"/>
          <w:color w:val="auto"/>
          <w:sz w:val="24"/>
          <w:szCs w:val="24"/>
        </w:rPr>
        <w:t xml:space="preserve">Primers for </w:t>
      </w:r>
      <w:proofErr w:type="spellStart"/>
      <w:r w:rsidRPr="00220913">
        <w:rPr>
          <w:rFonts w:cs="Times New Roman"/>
          <w:bCs/>
          <w:color w:val="auto"/>
          <w:sz w:val="24"/>
          <w:szCs w:val="24"/>
        </w:rPr>
        <w:t>ChIP</w:t>
      </w:r>
      <w:proofErr w:type="spellEnd"/>
      <w:r w:rsidRPr="00220913">
        <w:rPr>
          <w:rFonts w:cs="Times New Roman"/>
          <w:bCs/>
          <w:color w:val="auto"/>
          <w:sz w:val="24"/>
          <w:szCs w:val="24"/>
        </w:rPr>
        <w:t xml:space="preserve"> assay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103B28" w:rsidRPr="009421DB" w:rsidTr="00A3038E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Primer name 5</w:t>
            </w:r>
            <w:r w:rsidRPr="00220913">
              <w:rPr>
                <w:rFonts w:cs="Times New Roman" w:hint="eastAsia"/>
                <w:color w:val="auto"/>
                <w:kern w:val="0"/>
                <w:sz w:val="24"/>
                <w:szCs w:val="24"/>
              </w:rPr>
              <w:t>′</w:t>
            </w: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-3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3B28" w:rsidRPr="009421DB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5</w:t>
            </w:r>
            <w:r w:rsidRPr="00220913">
              <w:rPr>
                <w:rFonts w:cs="Times New Roman" w:hint="eastAsia"/>
                <w:color w:val="auto"/>
                <w:kern w:val="0"/>
                <w:sz w:val="24"/>
                <w:szCs w:val="24"/>
              </w:rPr>
              <w:t>′</w:t>
            </w:r>
            <w:r w:rsidR="00672D56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-3</w:t>
            </w:r>
            <w:r w:rsidR="00672D56">
              <w:rPr>
                <w:rFonts w:cs="Times New Roman"/>
                <w:color w:val="auto"/>
                <w:kern w:val="0"/>
                <w:sz w:val="24"/>
                <w:szCs w:val="24"/>
              </w:rPr>
              <w:t>′</w:t>
            </w:r>
          </w:p>
        </w:tc>
      </w:tr>
      <w:tr w:rsidR="00103B28" w:rsidRPr="009421DB" w:rsidTr="00A3038E"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9421DB">
              <w:rPr>
                <w:rFonts w:cs="Times New Roman"/>
                <w:sz w:val="24"/>
                <w:szCs w:val="24"/>
              </w:rPr>
              <w:t>PTEN -left (754~954)</w:t>
            </w:r>
          </w:p>
        </w:tc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</w:rPr>
              <w:t>5' ggaggcagccgttcggaggattatt3'</w:t>
            </w:r>
          </w:p>
        </w:tc>
      </w:tr>
      <w:tr w:rsidR="00103B28" w:rsidRPr="009421DB" w:rsidTr="00A3038E"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9421DB">
              <w:rPr>
                <w:rFonts w:cs="Times New Roman"/>
                <w:sz w:val="24"/>
                <w:szCs w:val="24"/>
              </w:rPr>
              <w:t xml:space="preserve">PTEN -right </w:t>
            </w:r>
          </w:p>
        </w:tc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</w:rPr>
              <w:t xml:space="preserve">5' </w:t>
            </w:r>
            <w:proofErr w:type="spellStart"/>
            <w:r w:rsidRPr="00220913">
              <w:rPr>
                <w:rFonts w:cs="Times New Roman"/>
                <w:color w:val="auto"/>
                <w:sz w:val="24"/>
                <w:szCs w:val="24"/>
              </w:rPr>
              <w:t>ggaaatggctctggacttggcggta</w:t>
            </w:r>
            <w:proofErr w:type="spellEnd"/>
            <w:r w:rsidRPr="00220913">
              <w:rPr>
                <w:rFonts w:cs="Times New Roman"/>
                <w:color w:val="auto"/>
                <w:sz w:val="24"/>
                <w:szCs w:val="24"/>
              </w:rPr>
              <w:t xml:space="preserve"> 3'</w:t>
            </w:r>
          </w:p>
        </w:tc>
      </w:tr>
      <w:tr w:rsidR="00103B28" w:rsidRPr="009421DB" w:rsidTr="00A3038E"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421DB">
              <w:rPr>
                <w:rFonts w:cs="Times New Roman"/>
                <w:sz w:val="24"/>
                <w:szCs w:val="24"/>
              </w:rPr>
              <w:t xml:space="preserve">GAPDH-left </w:t>
            </w:r>
          </w:p>
        </w:tc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</w:rPr>
              <w:t xml:space="preserve">5' </w:t>
            </w:r>
            <w:proofErr w:type="spellStart"/>
            <w:r w:rsidRPr="00220913">
              <w:rPr>
                <w:rFonts w:cs="Times New Roman"/>
                <w:color w:val="auto"/>
                <w:sz w:val="24"/>
                <w:szCs w:val="24"/>
              </w:rPr>
              <w:t>ggtagggagttcgagaccag</w:t>
            </w:r>
            <w:proofErr w:type="spellEnd"/>
            <w:r w:rsidRPr="00220913">
              <w:rPr>
                <w:rFonts w:cs="Times New Roman"/>
                <w:color w:val="auto"/>
                <w:sz w:val="24"/>
                <w:szCs w:val="24"/>
              </w:rPr>
              <w:t xml:space="preserve"> 3'</w:t>
            </w:r>
          </w:p>
        </w:tc>
      </w:tr>
      <w:tr w:rsidR="00103B28" w:rsidRPr="009421DB" w:rsidTr="00A3038E"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421DB">
              <w:rPr>
                <w:rFonts w:cs="Times New Roman"/>
                <w:sz w:val="24"/>
                <w:szCs w:val="24"/>
              </w:rPr>
              <w:t>GAPDH-right</w:t>
            </w:r>
          </w:p>
        </w:tc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auto"/>
                <w:sz w:val="24"/>
                <w:szCs w:val="24"/>
              </w:rPr>
              <w:t xml:space="preserve">5' </w:t>
            </w:r>
            <w:proofErr w:type="spellStart"/>
            <w:r w:rsidRPr="00220913">
              <w:rPr>
                <w:rFonts w:cs="Times New Roman"/>
                <w:color w:val="auto"/>
                <w:sz w:val="24"/>
                <w:szCs w:val="24"/>
              </w:rPr>
              <w:t>tcaacgcagttcagttaggc</w:t>
            </w:r>
            <w:proofErr w:type="spellEnd"/>
            <w:r w:rsidRPr="00220913">
              <w:rPr>
                <w:rFonts w:cs="Times New Roman"/>
                <w:color w:val="auto"/>
                <w:sz w:val="24"/>
                <w:szCs w:val="24"/>
              </w:rPr>
              <w:t xml:space="preserve"> 3'</w:t>
            </w:r>
          </w:p>
        </w:tc>
      </w:tr>
    </w:tbl>
    <w:p w:rsidR="00103B28" w:rsidRPr="00220913" w:rsidRDefault="00103B28" w:rsidP="00103B28">
      <w:pPr>
        <w:spacing w:line="360" w:lineRule="auto"/>
        <w:rPr>
          <w:rFonts w:cs="Times New Roman"/>
          <w:bCs/>
          <w:color w:val="auto"/>
          <w:kern w:val="0"/>
          <w:sz w:val="24"/>
          <w:szCs w:val="24"/>
        </w:rPr>
      </w:pPr>
      <w:r w:rsidRPr="009421DB">
        <w:rPr>
          <w:rFonts w:cs="Times New Roman"/>
          <w:bCs/>
          <w:color w:val="auto"/>
          <w:kern w:val="0"/>
          <w:sz w:val="24"/>
          <w:szCs w:val="24"/>
        </w:rPr>
        <w:t xml:space="preserve">Primers for </w:t>
      </w:r>
      <w:proofErr w:type="spellStart"/>
      <w:r w:rsidRPr="009421DB">
        <w:rPr>
          <w:rFonts w:cs="Times New Roman"/>
          <w:bCs/>
          <w:color w:val="auto"/>
          <w:kern w:val="0"/>
          <w:sz w:val="24"/>
          <w:szCs w:val="24"/>
        </w:rPr>
        <w:t>subcloning</w:t>
      </w:r>
      <w:proofErr w:type="spellEnd"/>
      <w:r w:rsidRPr="009421DB">
        <w:rPr>
          <w:rFonts w:cs="Times New Roman"/>
          <w:bCs/>
          <w:color w:val="auto"/>
          <w:kern w:val="0"/>
          <w:sz w:val="24"/>
          <w:szCs w:val="24"/>
        </w:rPr>
        <w:t xml:space="preserve"> and </w:t>
      </w:r>
      <w:r w:rsidRPr="00220913">
        <w:rPr>
          <w:rFonts w:cs="Times New Roman"/>
          <w:bCs/>
          <w:color w:val="auto"/>
          <w:kern w:val="0"/>
          <w:sz w:val="24"/>
          <w:szCs w:val="24"/>
        </w:rPr>
        <w:t>plasmid construction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65"/>
        <w:gridCol w:w="4657"/>
      </w:tblGrid>
      <w:tr w:rsidR="00103B28" w:rsidRPr="009421DB" w:rsidTr="00A3038E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Primer name 5</w:t>
            </w:r>
            <w:r w:rsidRPr="00220913">
              <w:rPr>
                <w:rFonts w:cs="Times New Roman" w:hint="eastAsia"/>
                <w:color w:val="auto"/>
                <w:kern w:val="0"/>
                <w:sz w:val="24"/>
                <w:szCs w:val="24"/>
              </w:rPr>
              <w:t>′</w:t>
            </w: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-3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3B28" w:rsidRPr="009421DB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5</w:t>
            </w:r>
            <w:r w:rsidRPr="00220913">
              <w:rPr>
                <w:rFonts w:cs="Times New Roman" w:hint="eastAsia"/>
                <w:color w:val="auto"/>
                <w:kern w:val="0"/>
                <w:sz w:val="24"/>
                <w:szCs w:val="24"/>
              </w:rPr>
              <w:t>′</w:t>
            </w:r>
            <w:r w:rsidR="00672D56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-3</w:t>
            </w:r>
            <w:r w:rsidR="00672D56">
              <w:rPr>
                <w:rFonts w:cs="Times New Roman"/>
                <w:color w:val="auto"/>
                <w:kern w:val="0"/>
                <w:sz w:val="24"/>
                <w:szCs w:val="24"/>
              </w:rPr>
              <w:t>′</w:t>
            </w:r>
          </w:p>
        </w:tc>
      </w:tr>
      <w:tr w:rsidR="00103B28" w:rsidRPr="009421DB" w:rsidTr="00A3038E"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kern w:val="0"/>
                <w:sz w:val="24"/>
                <w:szCs w:val="24"/>
              </w:rPr>
              <w:t>pCDNA3.1/EZH2-F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220913">
              <w:rPr>
                <w:rFonts w:eastAsiaTheme="minorEastAsia" w:cs="Times New Roman"/>
                <w:color w:val="auto"/>
                <w:kern w:val="0"/>
                <w:sz w:val="24"/>
                <w:szCs w:val="24"/>
                <w:lang w:eastAsia="zh-CN"/>
              </w:rPr>
              <w:t>ataggatcc</w:t>
            </w:r>
            <w:r w:rsidRPr="00220913">
              <w:rPr>
                <w:rFonts w:cs="Times New Roman"/>
                <w:color w:val="auto"/>
                <w:kern w:val="0"/>
                <w:sz w:val="24"/>
                <w:szCs w:val="24"/>
              </w:rPr>
              <w:t>ATGGGCCAGACTGGGAAGAAATCT</w:t>
            </w:r>
            <w:proofErr w:type="spellEnd"/>
          </w:p>
        </w:tc>
      </w:tr>
      <w:tr w:rsidR="00103B28" w:rsidRPr="009421DB" w:rsidTr="00A3038E"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kern w:val="0"/>
                <w:sz w:val="24"/>
                <w:szCs w:val="24"/>
              </w:rPr>
              <w:t>pCDNA3.1/EZH2-R</w:t>
            </w:r>
          </w:p>
        </w:tc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proofErr w:type="spellStart"/>
            <w:r w:rsidRPr="00220913">
              <w:rPr>
                <w:rFonts w:eastAsiaTheme="minorEastAsia" w:cs="Times New Roman"/>
                <w:color w:val="auto"/>
                <w:kern w:val="0"/>
                <w:sz w:val="24"/>
                <w:szCs w:val="24"/>
                <w:lang w:eastAsia="zh-CN"/>
              </w:rPr>
              <w:t>atactcgag</w:t>
            </w:r>
            <w:r w:rsidRPr="00220913">
              <w:rPr>
                <w:rFonts w:cs="Times New Roman"/>
                <w:color w:val="auto"/>
                <w:kern w:val="0"/>
                <w:sz w:val="24"/>
                <w:szCs w:val="24"/>
              </w:rPr>
              <w:t>TCAAGGGATTTCCATTTCTCTTTC</w:t>
            </w:r>
            <w:proofErr w:type="spellEnd"/>
          </w:p>
        </w:tc>
      </w:tr>
      <w:tr w:rsidR="00103B28" w:rsidRPr="009421DB" w:rsidTr="00A3038E"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kern w:val="0"/>
                <w:sz w:val="24"/>
                <w:szCs w:val="24"/>
              </w:rPr>
              <w:t>pCDNA3.1/PTEN-F</w:t>
            </w:r>
          </w:p>
        </w:tc>
        <w:tc>
          <w:tcPr>
            <w:tcW w:w="4148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proofErr w:type="spellStart"/>
            <w:r w:rsidRPr="00220913">
              <w:rPr>
                <w:rFonts w:eastAsiaTheme="minorEastAsia" w:cs="Times New Roman"/>
                <w:color w:val="auto"/>
                <w:kern w:val="0"/>
                <w:sz w:val="24"/>
                <w:szCs w:val="24"/>
                <w:lang w:eastAsia="zh-CN"/>
              </w:rPr>
              <w:t>ataggatcc</w:t>
            </w:r>
            <w:r w:rsidRPr="00220913">
              <w:rPr>
                <w:rFonts w:cs="Times New Roman"/>
                <w:color w:val="auto"/>
                <w:kern w:val="0"/>
                <w:sz w:val="24"/>
                <w:szCs w:val="24"/>
              </w:rPr>
              <w:t>ATGACAGCCATCATCAAAGAGATC</w:t>
            </w:r>
            <w:proofErr w:type="spellEnd"/>
          </w:p>
        </w:tc>
      </w:tr>
      <w:tr w:rsidR="00103B28" w:rsidRPr="009421DB" w:rsidTr="00A3038E"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kern w:val="0"/>
                <w:sz w:val="24"/>
                <w:szCs w:val="24"/>
              </w:rPr>
              <w:t>pCDNA3.1/PTEN-R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proofErr w:type="spellStart"/>
            <w:r w:rsidRPr="00220913">
              <w:rPr>
                <w:rFonts w:eastAsiaTheme="minorEastAsia" w:cs="Times New Roman"/>
                <w:color w:val="auto"/>
                <w:kern w:val="0"/>
                <w:sz w:val="24"/>
                <w:szCs w:val="24"/>
                <w:lang w:eastAsia="zh-CN"/>
              </w:rPr>
              <w:t>atactcgag</w:t>
            </w:r>
            <w:r w:rsidRPr="00220913">
              <w:rPr>
                <w:rFonts w:cs="Times New Roman"/>
                <w:color w:val="auto"/>
                <w:kern w:val="0"/>
                <w:sz w:val="24"/>
                <w:szCs w:val="24"/>
              </w:rPr>
              <w:t>TCAGACTTTTGTAATTTGTGTAT</w:t>
            </w:r>
            <w:proofErr w:type="spellEnd"/>
          </w:p>
        </w:tc>
      </w:tr>
    </w:tbl>
    <w:p w:rsidR="00103B28" w:rsidRPr="00220913" w:rsidRDefault="00103B28" w:rsidP="00103B28">
      <w:pPr>
        <w:spacing w:line="360" w:lineRule="auto"/>
        <w:rPr>
          <w:rFonts w:cs="Times New Roman"/>
          <w:color w:val="auto"/>
          <w:sz w:val="24"/>
          <w:szCs w:val="24"/>
        </w:rPr>
      </w:pPr>
      <w:r w:rsidRPr="009421DB">
        <w:rPr>
          <w:rFonts w:cs="Times New Roman"/>
          <w:bCs/>
          <w:color w:val="auto"/>
          <w:kern w:val="0"/>
          <w:sz w:val="24"/>
          <w:szCs w:val="24"/>
        </w:rPr>
        <w:t>21</w:t>
      </w:r>
      <w:r w:rsidRPr="00220913">
        <w:rPr>
          <w:rFonts w:eastAsiaTheme="minorEastAsia" w:cs="Times New Roman"/>
          <w:bCs/>
          <w:color w:val="auto"/>
          <w:kern w:val="0"/>
          <w:sz w:val="24"/>
          <w:szCs w:val="24"/>
          <w:lang w:eastAsia="zh-CN"/>
        </w:rPr>
        <w:t>bp targets against indicated genes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2379"/>
        <w:gridCol w:w="6143"/>
      </w:tblGrid>
      <w:tr w:rsidR="00103B28" w:rsidRPr="009421DB" w:rsidTr="00A3038E"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Primer name 5</w:t>
            </w:r>
            <w:r w:rsidRPr="00220913">
              <w:rPr>
                <w:rFonts w:cs="Times New Roman" w:hint="eastAsia"/>
                <w:color w:val="auto"/>
                <w:kern w:val="0"/>
                <w:sz w:val="24"/>
                <w:szCs w:val="24"/>
              </w:rPr>
              <w:t>′</w:t>
            </w: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-3</w:t>
            </w:r>
          </w:p>
        </w:tc>
        <w:tc>
          <w:tcPr>
            <w:tcW w:w="6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3B28" w:rsidRPr="009421DB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5</w:t>
            </w:r>
            <w:r w:rsidRPr="00220913">
              <w:rPr>
                <w:rFonts w:cs="Times New Roman" w:hint="eastAsia"/>
                <w:color w:val="auto"/>
                <w:kern w:val="0"/>
                <w:sz w:val="24"/>
                <w:szCs w:val="24"/>
              </w:rPr>
              <w:t>′</w:t>
            </w:r>
            <w:r w:rsidR="00672D56">
              <w:rPr>
                <w:rFonts w:cs="Times New Roman"/>
                <w:bCs/>
                <w:color w:val="auto"/>
                <w:kern w:val="0"/>
                <w:sz w:val="24"/>
                <w:szCs w:val="24"/>
              </w:rPr>
              <w:t>-3</w:t>
            </w:r>
            <w:r w:rsidR="00672D56">
              <w:rPr>
                <w:rFonts w:cs="Times New Roman"/>
                <w:color w:val="auto"/>
                <w:kern w:val="0"/>
                <w:sz w:val="24"/>
                <w:szCs w:val="24"/>
              </w:rPr>
              <w:t>′</w:t>
            </w:r>
          </w:p>
        </w:tc>
      </w:tr>
      <w:tr w:rsidR="00103B28" w:rsidRPr="009421DB" w:rsidTr="00A3038E">
        <w:tc>
          <w:tcPr>
            <w:tcW w:w="2379" w:type="dxa"/>
            <w:tcBorders>
              <w:top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kern w:val="0"/>
                <w:sz w:val="24"/>
                <w:szCs w:val="24"/>
              </w:rPr>
              <w:t xml:space="preserve">EZH2-F </w:t>
            </w:r>
          </w:p>
        </w:tc>
        <w:tc>
          <w:tcPr>
            <w:tcW w:w="6143" w:type="dxa"/>
            <w:tcBorders>
              <w:top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sz w:val="24"/>
                <w:szCs w:val="24"/>
                <w:shd w:val="clear" w:color="auto" w:fill="FFFFFF"/>
              </w:rPr>
              <w:t>GCTAGGTTAATTGGGACCAAA</w:t>
            </w:r>
          </w:p>
        </w:tc>
      </w:tr>
      <w:tr w:rsidR="00103B28" w:rsidRPr="009421DB" w:rsidTr="00A3038E">
        <w:tc>
          <w:tcPr>
            <w:tcW w:w="2379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kern w:val="0"/>
                <w:sz w:val="24"/>
                <w:szCs w:val="24"/>
              </w:rPr>
              <w:t>EZH2-R</w:t>
            </w:r>
          </w:p>
        </w:tc>
        <w:tc>
          <w:tcPr>
            <w:tcW w:w="6143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220913">
              <w:rPr>
                <w:rFonts w:cs="Times New Roman"/>
                <w:sz w:val="24"/>
                <w:szCs w:val="24"/>
                <w:shd w:val="clear" w:color="auto" w:fill="FFFFFF"/>
              </w:rPr>
              <w:t>CCCAACATAGATGGACCAAAT</w:t>
            </w:r>
          </w:p>
        </w:tc>
      </w:tr>
      <w:tr w:rsidR="00103B28" w:rsidRPr="009421DB" w:rsidTr="00A3038E">
        <w:tc>
          <w:tcPr>
            <w:tcW w:w="2379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sz w:val="24"/>
                <w:szCs w:val="24"/>
              </w:rPr>
              <w:t>PTEN-F</w:t>
            </w:r>
          </w:p>
        </w:tc>
        <w:tc>
          <w:tcPr>
            <w:tcW w:w="6143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sz w:val="24"/>
                <w:szCs w:val="24"/>
                <w:shd w:val="clear" w:color="auto" w:fill="FFFFFF"/>
              </w:rPr>
              <w:t>CTAGAACTTATCAAACCCTTT</w:t>
            </w:r>
          </w:p>
        </w:tc>
      </w:tr>
      <w:tr w:rsidR="00103B28" w:rsidRPr="009421DB" w:rsidTr="00A3038E">
        <w:tc>
          <w:tcPr>
            <w:tcW w:w="2379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sz w:val="24"/>
                <w:szCs w:val="24"/>
              </w:rPr>
              <w:t>PTEN</w:t>
            </w:r>
            <w:r w:rsidRPr="00220913">
              <w:rPr>
                <w:rFonts w:cs="Times New Roman"/>
                <w:color w:val="auto"/>
                <w:kern w:val="0"/>
                <w:sz w:val="24"/>
                <w:szCs w:val="24"/>
              </w:rPr>
              <w:t>-R</w:t>
            </w:r>
          </w:p>
        </w:tc>
        <w:tc>
          <w:tcPr>
            <w:tcW w:w="6143" w:type="dxa"/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 w:rsidRPr="00220913">
              <w:rPr>
                <w:rFonts w:cs="Times New Roman"/>
                <w:sz w:val="24"/>
                <w:szCs w:val="24"/>
                <w:shd w:val="clear" w:color="auto" w:fill="FFFFFF"/>
              </w:rPr>
              <w:t>CCACAAATGAAGGGATATAAA</w:t>
            </w:r>
          </w:p>
        </w:tc>
      </w:tr>
      <w:tr w:rsidR="00103B28" w:rsidRPr="009421DB" w:rsidTr="00A3038E">
        <w:tc>
          <w:tcPr>
            <w:tcW w:w="2379" w:type="dxa"/>
            <w:tcBorders>
              <w:bottom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9421DB">
              <w:rPr>
                <w:rFonts w:cs="Times New Roman"/>
                <w:color w:val="auto"/>
                <w:kern w:val="0"/>
                <w:sz w:val="24"/>
                <w:szCs w:val="24"/>
              </w:rPr>
              <w:t>Scramble</w:t>
            </w:r>
          </w:p>
        </w:tc>
        <w:tc>
          <w:tcPr>
            <w:tcW w:w="6143" w:type="dxa"/>
            <w:tcBorders>
              <w:bottom w:val="single" w:sz="4" w:space="0" w:color="auto"/>
            </w:tcBorders>
            <w:shd w:val="clear" w:color="auto" w:fill="auto"/>
          </w:tcPr>
          <w:p w:rsidR="00103B28" w:rsidRPr="00220913" w:rsidRDefault="00103B28" w:rsidP="00A3038E">
            <w:pPr>
              <w:spacing w:line="360" w:lineRule="auto"/>
              <w:rPr>
                <w:rFonts w:cs="Times New Roman"/>
                <w:color w:val="auto"/>
                <w:sz w:val="24"/>
                <w:szCs w:val="24"/>
              </w:rPr>
            </w:pPr>
            <w:r w:rsidRPr="00220913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CCTAAGGTTAAGTCGCCCTCG</w:t>
            </w:r>
          </w:p>
        </w:tc>
      </w:tr>
    </w:tbl>
    <w:p w:rsidR="00F965C4" w:rsidRPr="00220913" w:rsidRDefault="00103B28" w:rsidP="00DC59AD">
      <w:pPr>
        <w:overflowPunct w:val="0"/>
        <w:topLinePunct/>
        <w:spacing w:line="360" w:lineRule="auto"/>
        <w:rPr>
          <w:rFonts w:cs="Times New Roman"/>
          <w:color w:val="auto"/>
          <w:sz w:val="24"/>
          <w:szCs w:val="24"/>
        </w:rPr>
      </w:pPr>
      <w:r w:rsidRPr="009421DB">
        <w:rPr>
          <w:rFonts w:cs="Times New Roman"/>
          <w:color w:val="auto"/>
          <w:sz w:val="24"/>
          <w:szCs w:val="24"/>
        </w:rPr>
        <w:t>NC: negative control.</w:t>
      </w:r>
      <w:bookmarkStart w:id="0" w:name="_GoBack"/>
      <w:bookmarkEnd w:id="0"/>
    </w:p>
    <w:sectPr w:rsidR="00F965C4" w:rsidRPr="00220913" w:rsidSect="00672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09A" w:rsidRDefault="00D6609A" w:rsidP="00F076F7">
      <w:r>
        <w:separator/>
      </w:r>
    </w:p>
  </w:endnote>
  <w:endnote w:type="continuationSeparator" w:id="0">
    <w:p w:rsidR="00D6609A" w:rsidRDefault="00D6609A" w:rsidP="00F0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Arial Unicode MS"/>
    <w:charset w:val="50"/>
    <w:family w:val="auto"/>
    <w:pitch w:val="variable"/>
    <w:sig w:usb0="00000000" w:usb1="090F004A" w:usb2="00000010" w:usb3="00000000" w:csb0="003E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497e4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09A" w:rsidRDefault="00D6609A" w:rsidP="00F076F7">
      <w:r>
        <w:separator/>
      </w:r>
    </w:p>
  </w:footnote>
  <w:footnote w:type="continuationSeparator" w:id="0">
    <w:p w:rsidR="00D6609A" w:rsidRDefault="00D6609A" w:rsidP="00F07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3AE59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3EA21DF"/>
    <w:multiLevelType w:val="hybridMultilevel"/>
    <w:tmpl w:val="D48232C8"/>
    <w:lvl w:ilvl="0" w:tplc="870C4BDE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微软用户">
    <w15:presenceInfo w15:providerId="None" w15:userId="微软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OURNAL OF HEMATOLOGY &amp;amp; ONC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xsz0dx1wtetmep2zrxrar59zft5ev59aps&quot;&gt;My EndNote Library&lt;record-ids&gt;&lt;item&gt;513&lt;/item&gt;&lt;item&gt;1374&lt;/item&gt;&lt;/record-ids&gt;&lt;/item&gt;&lt;/Libraries&gt;"/>
    <w:docVar w:name="Total_Editing_Time" w:val="111"/>
  </w:docVars>
  <w:rsids>
    <w:rsidRoot w:val="00CC3125"/>
    <w:rsid w:val="00032F16"/>
    <w:rsid w:val="000D3B05"/>
    <w:rsid w:val="000E51E7"/>
    <w:rsid w:val="00103B28"/>
    <w:rsid w:val="00146B5F"/>
    <w:rsid w:val="00150413"/>
    <w:rsid w:val="002039EC"/>
    <w:rsid w:val="00220913"/>
    <w:rsid w:val="00270A23"/>
    <w:rsid w:val="00276EAC"/>
    <w:rsid w:val="00290B74"/>
    <w:rsid w:val="00290D28"/>
    <w:rsid w:val="002919C1"/>
    <w:rsid w:val="002F219F"/>
    <w:rsid w:val="003030F3"/>
    <w:rsid w:val="003254A6"/>
    <w:rsid w:val="00337335"/>
    <w:rsid w:val="00361CF5"/>
    <w:rsid w:val="003B582C"/>
    <w:rsid w:val="003B717C"/>
    <w:rsid w:val="00426DCE"/>
    <w:rsid w:val="004323E8"/>
    <w:rsid w:val="0046257D"/>
    <w:rsid w:val="00477A29"/>
    <w:rsid w:val="004C31AC"/>
    <w:rsid w:val="00502BBE"/>
    <w:rsid w:val="00547155"/>
    <w:rsid w:val="005921A9"/>
    <w:rsid w:val="005C47D7"/>
    <w:rsid w:val="005C6193"/>
    <w:rsid w:val="00672D56"/>
    <w:rsid w:val="00691C67"/>
    <w:rsid w:val="006B1051"/>
    <w:rsid w:val="006C3368"/>
    <w:rsid w:val="006D19C1"/>
    <w:rsid w:val="006D1B8C"/>
    <w:rsid w:val="0070267E"/>
    <w:rsid w:val="00743259"/>
    <w:rsid w:val="00795C76"/>
    <w:rsid w:val="007A3D18"/>
    <w:rsid w:val="007B4DC5"/>
    <w:rsid w:val="00835AA2"/>
    <w:rsid w:val="0084019E"/>
    <w:rsid w:val="00887DDF"/>
    <w:rsid w:val="008C363D"/>
    <w:rsid w:val="008C5FE2"/>
    <w:rsid w:val="009215EE"/>
    <w:rsid w:val="009421DB"/>
    <w:rsid w:val="00957F27"/>
    <w:rsid w:val="0099105E"/>
    <w:rsid w:val="009C25D2"/>
    <w:rsid w:val="00A4494D"/>
    <w:rsid w:val="00A7091B"/>
    <w:rsid w:val="00A738D6"/>
    <w:rsid w:val="00B64B79"/>
    <w:rsid w:val="00B76CA4"/>
    <w:rsid w:val="00BA14E1"/>
    <w:rsid w:val="00C6429C"/>
    <w:rsid w:val="00C90A81"/>
    <w:rsid w:val="00CB5B41"/>
    <w:rsid w:val="00CC3125"/>
    <w:rsid w:val="00CF3452"/>
    <w:rsid w:val="00D2040D"/>
    <w:rsid w:val="00D63537"/>
    <w:rsid w:val="00D6609A"/>
    <w:rsid w:val="00D85B19"/>
    <w:rsid w:val="00DA2169"/>
    <w:rsid w:val="00DB02DE"/>
    <w:rsid w:val="00DB7202"/>
    <w:rsid w:val="00DC59AD"/>
    <w:rsid w:val="00E05206"/>
    <w:rsid w:val="00E102C6"/>
    <w:rsid w:val="00E33666"/>
    <w:rsid w:val="00E63000"/>
    <w:rsid w:val="00E63933"/>
    <w:rsid w:val="00E64985"/>
    <w:rsid w:val="00EB5F5A"/>
    <w:rsid w:val="00EE195C"/>
    <w:rsid w:val="00EF3637"/>
    <w:rsid w:val="00F076F7"/>
    <w:rsid w:val="00F476AE"/>
    <w:rsid w:val="00F87804"/>
    <w:rsid w:val="00F965C4"/>
    <w:rsid w:val="00FE246D"/>
    <w:rsid w:val="00FF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25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mbria" w:eastAsia="Cambria" w:hAnsi="Cambria" w:cs="Cambria"/>
      <w:color w:val="000000"/>
      <w:szCs w:val="21"/>
      <w:u w:color="000000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C3125"/>
    <w:rPr>
      <w:u w:val="single"/>
    </w:rPr>
  </w:style>
  <w:style w:type="table" w:customStyle="1" w:styleId="TableNormal1">
    <w:name w:val="Table Normal1"/>
    <w:rsid w:val="00CC31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SimSun" w:hAnsi="Helvetica" w:cs="Times New Roman"/>
      <w:sz w:val="24"/>
      <w:szCs w:val="24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页眉与页脚"/>
    <w:rsid w:val="00CC312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kern w:val="0"/>
      <w:sz w:val="24"/>
      <w:szCs w:val="24"/>
      <w:bdr w:val="nil"/>
    </w:rPr>
  </w:style>
  <w:style w:type="paragraph" w:customStyle="1" w:styleId="flushleft">
    <w:name w:val="flushleft"/>
    <w:link w:val="flushleftChar"/>
    <w:rsid w:val="00CC3125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SimSun" w:eastAsia="SimSun" w:hAnsi="SimSun" w:cs="SimSun"/>
      <w:color w:val="000000"/>
      <w:kern w:val="0"/>
      <w:sz w:val="24"/>
      <w:szCs w:val="24"/>
      <w:u w:color="000000"/>
      <w:bdr w:val="nil"/>
    </w:rPr>
  </w:style>
  <w:style w:type="character" w:customStyle="1" w:styleId="flushleftChar">
    <w:name w:val="flushleft Char"/>
    <w:link w:val="flushleft"/>
    <w:rsid w:val="00CC3125"/>
    <w:rPr>
      <w:rFonts w:ascii="SimSun" w:eastAsia="SimSun" w:hAnsi="SimSun" w:cs="SimSun"/>
      <w:color w:val="000000"/>
      <w:kern w:val="0"/>
      <w:sz w:val="24"/>
      <w:szCs w:val="24"/>
      <w:u w:color="000000"/>
      <w:bdr w:val="nil"/>
    </w:rPr>
  </w:style>
  <w:style w:type="paragraph" w:styleId="NormalWeb">
    <w:name w:val="Normal (Web)"/>
    <w:rsid w:val="00CC3125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" w:eastAsia="Times" w:hAnsi="Times" w:cs="Times"/>
      <w:color w:val="000000"/>
      <w:kern w:val="0"/>
      <w:sz w:val="20"/>
      <w:szCs w:val="20"/>
      <w:u w:color="000000"/>
      <w:bdr w:val="nil"/>
    </w:rPr>
  </w:style>
  <w:style w:type="character" w:customStyle="1" w:styleId="a0">
    <w:name w:val="链接"/>
    <w:rsid w:val="00CC3125"/>
    <w:rPr>
      <w:u w:val="single"/>
    </w:rPr>
  </w:style>
  <w:style w:type="character" w:customStyle="1" w:styleId="Hyperlink0">
    <w:name w:val="Hyperlink.0"/>
    <w:rsid w:val="00CC3125"/>
    <w:rPr>
      <w:sz w:val="24"/>
      <w:szCs w:val="24"/>
      <w:u w:val="single"/>
    </w:rPr>
  </w:style>
  <w:style w:type="paragraph" w:customStyle="1" w:styleId="EndNoteBibliography">
    <w:name w:val="EndNote Bibliography"/>
    <w:link w:val="EndNoteBibliographyChar"/>
    <w:rsid w:val="00CC3125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mbria" w:eastAsia="Cambria" w:hAnsi="Cambria" w:cs="Times New Roman"/>
      <w:color w:val="000000"/>
      <w:sz w:val="24"/>
      <w:szCs w:val="20"/>
      <w:u w:color="000000"/>
      <w:bdr w:val="nil"/>
    </w:rPr>
  </w:style>
  <w:style w:type="character" w:customStyle="1" w:styleId="EndNoteBibliographyChar">
    <w:name w:val="EndNote Bibliography Char"/>
    <w:link w:val="EndNoteBibliography"/>
    <w:rsid w:val="00CC3125"/>
    <w:rPr>
      <w:rFonts w:ascii="Cambria" w:eastAsia="Cambria" w:hAnsi="Cambria" w:cs="Times New Roman"/>
      <w:color w:val="000000"/>
      <w:sz w:val="24"/>
      <w:szCs w:val="20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25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25"/>
    <w:rPr>
      <w:rFonts w:ascii="Heiti SC Light" w:eastAsia="Heiti SC Light" w:hAnsi="Cambria" w:cs="Cambria"/>
      <w:color w:val="000000"/>
      <w:sz w:val="18"/>
      <w:szCs w:val="18"/>
      <w:u w:color="000000"/>
      <w:bdr w:val="nil"/>
      <w:lang w:eastAsia="en-US"/>
    </w:rPr>
  </w:style>
  <w:style w:type="character" w:styleId="CommentReference">
    <w:name w:val="annotation reference"/>
    <w:uiPriority w:val="99"/>
    <w:semiHidden/>
    <w:unhideWhenUsed/>
    <w:rsid w:val="00CC312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125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125"/>
    <w:rPr>
      <w:rFonts w:ascii="Tahoma" w:eastAsia="Cambria" w:hAnsi="Tahoma" w:cs="Tahoma"/>
      <w:color w:val="000000"/>
      <w:sz w:val="16"/>
      <w:szCs w:val="21"/>
      <w:u w:color="000000"/>
      <w:bdr w:val="ni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125"/>
    <w:rPr>
      <w:rFonts w:ascii="Tahoma" w:eastAsia="Cambria" w:hAnsi="Tahoma" w:cs="Tahoma"/>
      <w:b/>
      <w:bCs/>
      <w:color w:val="000000"/>
      <w:sz w:val="16"/>
      <w:szCs w:val="21"/>
      <w:u w:color="000000"/>
      <w:bdr w:val="ni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C3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C3125"/>
    <w:rPr>
      <w:rFonts w:ascii="Cambria" w:eastAsia="Cambria" w:hAnsi="Cambria" w:cs="Cambria"/>
      <w:color w:val="000000"/>
      <w:sz w:val="18"/>
      <w:szCs w:val="18"/>
      <w:u w:color="000000"/>
      <w:bdr w:val="ni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3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C3125"/>
    <w:rPr>
      <w:rFonts w:ascii="Cambria" w:eastAsia="Cambria" w:hAnsi="Cambria" w:cs="Cambria"/>
      <w:color w:val="000000"/>
      <w:sz w:val="18"/>
      <w:szCs w:val="18"/>
      <w:u w:color="000000"/>
      <w:bdr w:val="nil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CC3125"/>
    <w:pPr>
      <w:jc w:val="center"/>
    </w:pPr>
    <w:rPr>
      <w:rFonts w:cs="Times New Roman"/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CC3125"/>
    <w:rPr>
      <w:rFonts w:ascii="Cambria" w:eastAsia="Cambria" w:hAnsi="Cambria" w:cs="Times New Roman"/>
      <w:noProof/>
      <w:color w:val="000000"/>
      <w:sz w:val="24"/>
      <w:szCs w:val="21"/>
      <w:u w:color="000000"/>
      <w:bdr w:val="nil"/>
      <w:lang w:eastAsia="en-US"/>
    </w:rPr>
  </w:style>
  <w:style w:type="paragraph" w:styleId="Revision">
    <w:name w:val="Revision"/>
    <w:hidden/>
    <w:uiPriority w:val="99"/>
    <w:semiHidden/>
    <w:rsid w:val="00CC3125"/>
    <w:rPr>
      <w:rFonts w:ascii="Cambria" w:eastAsia="Cambria" w:hAnsi="Cambria" w:cs="Cambria"/>
      <w:color w:val="000000"/>
      <w:szCs w:val="21"/>
      <w:u w:color="000000"/>
      <w:bdr w:val="nil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C312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C3125"/>
    <w:pPr>
      <w:ind w:firstLineChars="200" w:firstLine="420"/>
    </w:pPr>
  </w:style>
  <w:style w:type="character" w:customStyle="1" w:styleId="ordinary-span-edit2">
    <w:name w:val="ordinary-span-edit2"/>
    <w:basedOn w:val="DefaultParagraphFont"/>
    <w:rsid w:val="00032F16"/>
  </w:style>
  <w:style w:type="paragraph" w:styleId="DocumentMap">
    <w:name w:val="Document Map"/>
    <w:basedOn w:val="Normal"/>
    <w:link w:val="DocumentMapChar"/>
    <w:uiPriority w:val="99"/>
    <w:semiHidden/>
    <w:unhideWhenUsed/>
    <w:rsid w:val="00E63000"/>
    <w:rPr>
      <w:rFonts w:ascii="SimSun" w:eastAsia="SimSu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63000"/>
    <w:rPr>
      <w:rFonts w:ascii="SimSun" w:eastAsia="SimSun" w:hAnsi="Cambria" w:cs="Cambria"/>
      <w:color w:val="000000"/>
      <w:sz w:val="24"/>
      <w:szCs w:val="24"/>
      <w:u w:color="000000"/>
      <w:bdr w:val="ni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1622</Words>
  <Characters>9249</Characters>
  <Application>Microsoft Office Word</Application>
  <DocSecurity>0</DocSecurity>
  <Lines>77</Lines>
  <Paragraphs>21</Paragraphs>
  <ScaleCrop>false</ScaleCrop>
  <Company>微软中国</Company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Caluscusan, Paul Randley</cp:lastModifiedBy>
  <cp:revision>41</cp:revision>
  <dcterms:created xsi:type="dcterms:W3CDTF">2016-10-27T06:58:00Z</dcterms:created>
  <dcterms:modified xsi:type="dcterms:W3CDTF">2018-01-12T15:51:00Z</dcterms:modified>
</cp:coreProperties>
</file>