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839" w:rsidRDefault="005A3839" w:rsidP="005A3839">
      <w:pPr>
        <w:snapToGrid w:val="0"/>
        <w:spacing w:after="0" w:line="240" w:lineRule="auto"/>
        <w:rPr>
          <w:rFonts w:ascii="Times New Roman" w:eastAsia="標楷體" w:hAnsi="Times New Roman" w:hint="eastAsia"/>
          <w:b/>
          <w:sz w:val="24"/>
          <w:szCs w:val="24"/>
        </w:rPr>
      </w:pPr>
      <w:r>
        <w:rPr>
          <w:rFonts w:ascii="Times New Roman" w:hAnsi="Times New Roman"/>
          <w:b/>
          <w:sz w:val="24"/>
          <w:szCs w:val="24"/>
        </w:rPr>
        <w:t>Additional file 6</w:t>
      </w:r>
      <w:r>
        <w:rPr>
          <w:rStyle w:val="apple-converted-space"/>
          <w:rFonts w:ascii="Times New Roman" w:hAnsi="Times New Roman"/>
          <w:sz w:val="24"/>
          <w:szCs w:val="24"/>
          <w:shd w:val="clear" w:color="auto" w:fill="FFFFFF"/>
        </w:rPr>
        <w:tab/>
        <w:t>C</w:t>
      </w:r>
      <w:r>
        <w:rPr>
          <w:rStyle w:val="apple-converted-space"/>
          <w:rFonts w:ascii="Times New Roman" w:hAnsi="Times New Roman" w:hint="eastAsia"/>
          <w:sz w:val="24"/>
          <w:szCs w:val="24"/>
          <w:shd w:val="clear" w:color="auto" w:fill="FFFFFF"/>
        </w:rPr>
        <w:t>haracterization of monoclonal antibodies to</w:t>
      </w:r>
      <w:r w:rsidRPr="00F87DCB">
        <w:rPr>
          <w:rStyle w:val="apple-converted-space"/>
          <w:rFonts w:ascii="Times New Roman" w:hAnsi="Times New Roman"/>
          <w:sz w:val="24"/>
          <w:szCs w:val="24"/>
          <w:shd w:val="clear" w:color="auto" w:fill="FFFFFF"/>
        </w:rPr>
        <w:t xml:space="preserve"> SAE2</w:t>
      </w:r>
      <w:r w:rsidRPr="000C2E83">
        <w:rPr>
          <w:rStyle w:val="apple-converted-space"/>
          <w:rFonts w:ascii="Times New Roman" w:hAnsi="Times New Roman" w:hint="eastAsia"/>
          <w:sz w:val="24"/>
          <w:szCs w:val="24"/>
          <w:shd w:val="clear" w:color="auto" w:fill="FFFFFF"/>
        </w:rPr>
        <w:t xml:space="preserve"> </w:t>
      </w:r>
      <w:r>
        <w:rPr>
          <w:rStyle w:val="apple-converted-space"/>
          <w:rFonts w:ascii="Times New Roman" w:hAnsi="Times New Roman" w:hint="eastAsia"/>
          <w:sz w:val="24"/>
          <w:szCs w:val="24"/>
          <w:shd w:val="clear" w:color="auto" w:fill="FFFFFF"/>
        </w:rPr>
        <w:t>and the immunoprecipitated products</w:t>
      </w:r>
      <w:r>
        <w:rPr>
          <w:rFonts w:ascii="Times New Roman" w:hAnsi="Times New Roman" w:hint="eastAsia"/>
          <w:sz w:val="24"/>
          <w:szCs w:val="24"/>
        </w:rPr>
        <w:t>.</w:t>
      </w:r>
    </w:p>
    <w:p w:rsidR="005A3839" w:rsidRDefault="005A3839" w:rsidP="005A3839">
      <w:pPr>
        <w:snapToGrid w:val="0"/>
        <w:spacing w:after="0" w:line="240" w:lineRule="auto"/>
        <w:rPr>
          <w:rFonts w:ascii="Times New Roman" w:eastAsia="標楷體" w:hAnsi="Times New Roman"/>
          <w:b/>
          <w:sz w:val="24"/>
          <w:szCs w:val="24"/>
        </w:rPr>
      </w:pPr>
    </w:p>
    <w:p w:rsidR="005A3839" w:rsidRDefault="005A3839" w:rsidP="005A3839">
      <w:pPr>
        <w:snapToGrid w:val="0"/>
        <w:spacing w:after="0" w:line="240" w:lineRule="auto"/>
        <w:rPr>
          <w:rFonts w:ascii="Times New Roman" w:eastAsia="標楷體" w:hAnsi="Times New Roman" w:hint="eastAsia"/>
          <w:b/>
          <w:sz w:val="24"/>
          <w:szCs w:val="24"/>
        </w:rPr>
        <w:sectPr w:rsidR="005A3839" w:rsidSect="00865888">
          <w:headerReference w:type="default" r:id="rId4"/>
          <w:pgSz w:w="12240" w:h="15840"/>
          <w:pgMar w:top="1440" w:right="1440" w:bottom="1440" w:left="1440" w:header="680" w:footer="851" w:gutter="0"/>
          <w:cols w:space="708"/>
          <w:docGrid w:linePitch="360"/>
        </w:sectPr>
      </w:pPr>
    </w:p>
    <w:p w:rsidR="005A3839" w:rsidRPr="00EE5C46" w:rsidRDefault="005A3839" w:rsidP="005A3839">
      <w:pPr>
        <w:snapToGrid w:val="0"/>
        <w:spacing w:after="0" w:line="240" w:lineRule="auto"/>
        <w:rPr>
          <w:rFonts w:ascii="Times New Roman" w:eastAsia="標楷體" w:hAnsi="Times New Roman"/>
        </w:rPr>
      </w:pPr>
      <w:r>
        <w:rPr>
          <w:rFonts w:ascii="Times New Roman" w:eastAsia="標楷體" w:hAnsi="Times New Roman" w:hint="eastAsia"/>
          <w:b/>
          <w:sz w:val="24"/>
          <w:szCs w:val="24"/>
        </w:rPr>
        <w:lastRenderedPageBreak/>
        <w:t xml:space="preserve">A. </w:t>
      </w:r>
      <w:r>
        <w:rPr>
          <w:rFonts w:ascii="Times New Roman" w:hAnsi="Times New Roman" w:hint="eastAsia"/>
          <w:sz w:val="24"/>
          <w:szCs w:val="24"/>
        </w:rPr>
        <w:t>Using home-made monoclonal antibodies to precipitate SAE2 form A549 cell lysate, the pull-down 100-kDa protein was detected by silver stain</w:t>
      </w:r>
      <w:r>
        <w:rPr>
          <w:rFonts w:ascii="Times New Roman" w:hAnsi="Times New Roman"/>
          <w:sz w:val="24"/>
          <w:szCs w:val="24"/>
        </w:rPr>
        <w:t>.</w:t>
      </w:r>
      <w:r>
        <w:rPr>
          <w:rFonts w:ascii="Times New Roman" w:eastAsia="標楷體" w:hAnsi="Times New Roman" w:hint="eastAsia"/>
          <w:b/>
          <w:sz w:val="24"/>
          <w:szCs w:val="24"/>
        </w:rPr>
        <w:t xml:space="preserve"> </w:t>
      </w:r>
    </w:p>
    <w:p w:rsidR="005A3839" w:rsidRDefault="005A3839" w:rsidP="005A3839">
      <w:pPr>
        <w:snapToGrid w:val="0"/>
        <w:spacing w:after="0" w:line="240" w:lineRule="auto"/>
        <w:rPr>
          <w:rFonts w:ascii="Times New Roman" w:eastAsia="標楷體" w:hAnsi="Times New Roman"/>
        </w:rPr>
      </w:pPr>
      <w:r>
        <w:rPr>
          <w:rFonts w:ascii="Times New Roman" w:eastAsia="標楷體" w:hAnsi="Times New Roman"/>
          <w:noProof/>
        </w:rPr>
        <w:lastRenderedPageBreak/>
        <w:drawing>
          <wp:inline distT="0" distB="0" distL="0" distR="0" wp14:anchorId="2EB3196C" wp14:editId="27E2FF6E">
            <wp:extent cx="1174750" cy="2273300"/>
            <wp:effectExtent l="0" t="0" r="6350" b="0"/>
            <wp:docPr id="9" name="圖片 9" descr="圖七 silver 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圖七 silver sta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4750" cy="2273300"/>
                    </a:xfrm>
                    <a:prstGeom prst="rect">
                      <a:avLst/>
                    </a:prstGeom>
                    <a:noFill/>
                    <a:ln>
                      <a:noFill/>
                    </a:ln>
                  </pic:spPr>
                </pic:pic>
              </a:graphicData>
            </a:graphic>
          </wp:inline>
        </w:drawing>
      </w:r>
      <w:r>
        <w:rPr>
          <w:rFonts w:ascii="Times New Roman" w:eastAsia="標楷體" w:hAnsi="Times New Roman" w:hint="eastAsia"/>
        </w:rPr>
        <w:t xml:space="preserve">     </w:t>
      </w:r>
    </w:p>
    <w:p w:rsidR="005A3839" w:rsidRDefault="005A3839" w:rsidP="005A3839">
      <w:pPr>
        <w:snapToGrid w:val="0"/>
        <w:spacing w:after="0" w:line="240" w:lineRule="auto"/>
        <w:rPr>
          <w:rFonts w:ascii="Times New Roman" w:eastAsia="標楷體" w:hAnsi="Times New Roman"/>
        </w:rPr>
      </w:pPr>
    </w:p>
    <w:p w:rsidR="005A3839" w:rsidRDefault="005A3839" w:rsidP="005A3839">
      <w:pPr>
        <w:snapToGrid w:val="0"/>
        <w:spacing w:after="0" w:line="240" w:lineRule="auto"/>
        <w:rPr>
          <w:rFonts w:ascii="Times New Roman" w:eastAsia="標楷體" w:hAnsi="Times New Roman"/>
        </w:rPr>
        <w:sectPr w:rsidR="005A3839" w:rsidSect="00A0448C">
          <w:type w:val="continuous"/>
          <w:pgSz w:w="12240" w:h="15840"/>
          <w:pgMar w:top="1440" w:right="1440" w:bottom="1440" w:left="1440" w:header="680" w:footer="851" w:gutter="0"/>
          <w:cols w:num="2" w:space="708"/>
          <w:docGrid w:linePitch="360"/>
        </w:sectPr>
      </w:pPr>
    </w:p>
    <w:p w:rsidR="005A3839" w:rsidRPr="00EE5C46" w:rsidRDefault="005A3839" w:rsidP="005A3839">
      <w:pPr>
        <w:snapToGrid w:val="0"/>
        <w:spacing w:after="0" w:line="240" w:lineRule="auto"/>
        <w:rPr>
          <w:rFonts w:ascii="Times New Roman" w:eastAsia="標楷體" w:hAnsi="Times New Roman"/>
        </w:rPr>
      </w:pPr>
      <w:r>
        <w:rPr>
          <w:rFonts w:ascii="Times New Roman" w:hAnsi="Times New Roman" w:hint="eastAsia"/>
          <w:b/>
          <w:sz w:val="24"/>
          <w:szCs w:val="24"/>
        </w:rPr>
        <w:lastRenderedPageBreak/>
        <w:t>B</w:t>
      </w:r>
      <w:r>
        <w:rPr>
          <w:rFonts w:ascii="Times New Roman" w:hAnsi="Times New Roman" w:hint="eastAsia"/>
          <w:sz w:val="24"/>
          <w:szCs w:val="24"/>
        </w:rPr>
        <w:t xml:space="preserve"> Using home-made monoclonal antibodies to precipitate SAE2 form A549 cell lysate, the pull-down 100-kDa protein was detected immunoblotting using the same home-made monoclonal antibodies to SAE2.</w:t>
      </w:r>
      <w:r>
        <w:rPr>
          <w:rFonts w:ascii="Times New Roman" w:eastAsia="標楷體" w:hAnsi="Times New Roman" w:hint="eastAsia"/>
          <w:b/>
          <w:sz w:val="24"/>
          <w:szCs w:val="24"/>
        </w:rPr>
        <w:t xml:space="preserve">                                       </w:t>
      </w:r>
    </w:p>
    <w:p w:rsidR="005A3839" w:rsidRPr="001F6076" w:rsidRDefault="005A3839" w:rsidP="005A3839">
      <w:pPr>
        <w:snapToGrid w:val="0"/>
        <w:spacing w:after="0" w:line="240" w:lineRule="auto"/>
        <w:rPr>
          <w:rFonts w:ascii="Times New Roman" w:eastAsia="標楷體" w:hAnsi="Times New Roman" w:hint="eastAsia"/>
        </w:rPr>
      </w:pPr>
      <w:r>
        <w:rPr>
          <w:rFonts w:ascii="Times New Roman" w:eastAsia="標楷體" w:hAnsi="Times New Roman" w:hint="eastAsia"/>
        </w:rPr>
        <w:lastRenderedPageBreak/>
        <w:t xml:space="preserve">      </w:t>
      </w:r>
      <w:r>
        <w:rPr>
          <w:rFonts w:ascii="Times New Roman" w:eastAsia="標楷體" w:hAnsi="Times New Roman" w:hint="eastAsia"/>
          <w:noProof/>
        </w:rPr>
        <w:drawing>
          <wp:inline distT="0" distB="0" distL="0" distR="0" wp14:anchorId="4A6DE578" wp14:editId="75090382">
            <wp:extent cx="1085850" cy="2139950"/>
            <wp:effectExtent l="0" t="0" r="0" b="0"/>
            <wp:docPr id="8" name="圖片 8" descr="圖七 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圖七 W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213995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eastAsia="標楷體" w:hAnsi="Times New Roman"/>
          <w:b/>
        </w:rPr>
        <w:sectPr w:rsidR="005A3839" w:rsidSect="00A0448C">
          <w:type w:val="continuous"/>
          <w:pgSz w:w="12240" w:h="15840"/>
          <w:pgMar w:top="1440" w:right="1440" w:bottom="1440" w:left="1440" w:header="680" w:footer="851" w:gutter="0"/>
          <w:cols w:num="2" w:space="708"/>
          <w:docGrid w:linePitch="360"/>
        </w:sectPr>
      </w:pPr>
    </w:p>
    <w:p w:rsidR="005A3839" w:rsidRDefault="005A3839" w:rsidP="005A3839">
      <w:pPr>
        <w:snapToGrid w:val="0"/>
        <w:spacing w:after="0" w:line="240" w:lineRule="auto"/>
        <w:rPr>
          <w:rFonts w:ascii="Times New Roman" w:hAnsi="Times New Roman" w:hint="eastAsia"/>
          <w:b/>
          <w:bCs/>
          <w:sz w:val="24"/>
          <w:szCs w:val="24"/>
        </w:rPr>
      </w:pPr>
    </w:p>
    <w:p w:rsidR="005A3839" w:rsidRDefault="005A3839" w:rsidP="005A3839">
      <w:pPr>
        <w:snapToGrid w:val="0"/>
        <w:spacing w:after="0" w:line="240" w:lineRule="auto"/>
        <w:rPr>
          <w:rFonts w:ascii="Times New Roman" w:hAnsi="Times New Roman" w:hint="eastAsia"/>
          <w:b/>
          <w:bCs/>
          <w:sz w:val="24"/>
          <w:szCs w:val="24"/>
        </w:rPr>
      </w:pPr>
      <w:r>
        <w:rPr>
          <w:rFonts w:ascii="Times New Roman" w:hAnsi="Times New Roman" w:hint="eastAsia"/>
          <w:b/>
          <w:bCs/>
          <w:sz w:val="24"/>
          <w:szCs w:val="24"/>
        </w:rPr>
        <w:t>C. MALDI-TOF analysis of the excised protein band</w:t>
      </w:r>
      <w:r>
        <w:rPr>
          <w:rFonts w:ascii="Times New Roman" w:hAnsi="Times New Roman"/>
          <w:b/>
          <w:bCs/>
          <w:sz w:val="24"/>
          <w:szCs w:val="24"/>
        </w:rPr>
        <w:t xml:space="preserve"> of SAE2</w:t>
      </w: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hint="eastAsia"/>
          <w:b/>
          <w:bCs/>
          <w:noProof/>
          <w:sz w:val="24"/>
          <w:szCs w:val="24"/>
        </w:rPr>
        <w:drawing>
          <wp:inline distT="0" distB="0" distL="0" distR="0" wp14:anchorId="75D88709" wp14:editId="0EC16B5E">
            <wp:extent cx="3460750" cy="2190750"/>
            <wp:effectExtent l="0" t="0" r="6350" b="0"/>
            <wp:docPr id="7" name="圖片 7" descr="SAE2 MultiT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E2 MultiT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60750" cy="219075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hAnsi="Times New Roman" w:hint="eastAsia"/>
          <w:b/>
          <w:bCs/>
          <w:sz w:val="24"/>
          <w:szCs w:val="24"/>
        </w:rPr>
      </w:pPr>
      <w:r>
        <w:rPr>
          <w:rFonts w:ascii="Times New Roman" w:hAnsi="Times New Roman" w:hint="eastAsia"/>
          <w:b/>
          <w:bCs/>
          <w:sz w:val="24"/>
          <w:szCs w:val="24"/>
        </w:rPr>
        <w:lastRenderedPageBreak/>
        <w:t>D1.</w:t>
      </w:r>
      <w:r>
        <w:rPr>
          <w:rFonts w:ascii="Times New Roman" w:hAnsi="Times New Roman"/>
          <w:b/>
          <w:bCs/>
          <w:sz w:val="24"/>
          <w:szCs w:val="24"/>
        </w:rPr>
        <w:t xml:space="preserve"> </w:t>
      </w:r>
      <w:r>
        <w:rPr>
          <w:rFonts w:ascii="Times New Roman" w:hAnsi="Times New Roman" w:hint="eastAsia"/>
          <w:sz w:val="24"/>
          <w:szCs w:val="24"/>
          <w:lang w:val="en"/>
        </w:rPr>
        <w:t xml:space="preserve">Protein fragments, which were </w:t>
      </w:r>
      <w:r>
        <w:rPr>
          <w:rFonts w:ascii="Times New Roman" w:hAnsi="Times New Roman" w:hint="eastAsia"/>
          <w:sz w:val="24"/>
          <w:szCs w:val="24"/>
        </w:rPr>
        <w:t>identified</w:t>
      </w:r>
      <w:r>
        <w:rPr>
          <w:rFonts w:ascii="Times New Roman" w:hAnsi="Times New Roman" w:hint="eastAsia"/>
          <w:sz w:val="24"/>
          <w:szCs w:val="24"/>
          <w:lang w:val="en"/>
        </w:rPr>
        <w:t xml:space="preserve"> by </w:t>
      </w:r>
      <w:r w:rsidRPr="00C5274B">
        <w:rPr>
          <w:rFonts w:ascii="Times New Roman" w:hAnsi="Times New Roman"/>
          <w:bCs/>
          <w:sz w:val="24"/>
          <w:szCs w:val="24"/>
          <w:lang w:val="en"/>
        </w:rPr>
        <w:t>MALDI-</w:t>
      </w:r>
      <w:hyperlink r:id="rId8" w:tooltip="Time-of-flight mass spectrometry" w:history="1">
        <w:r w:rsidRPr="00995CAB">
          <w:rPr>
            <w:rStyle w:val="a5"/>
            <w:rFonts w:ascii="Times New Roman" w:hAnsi="Times New Roman"/>
            <w:sz w:val="24"/>
            <w:szCs w:val="24"/>
            <w:lang w:val="en"/>
          </w:rPr>
          <w:t>TOF</w:t>
        </w:r>
      </w:hyperlink>
      <w:r>
        <w:rPr>
          <w:rFonts w:ascii="Times New Roman" w:hAnsi="Times New Roman" w:hint="eastAsia"/>
          <w:sz w:val="24"/>
          <w:szCs w:val="24"/>
          <w:lang w:val="en"/>
        </w:rPr>
        <w:t xml:space="preserve"> analysis, matched to SAE2</w:t>
      </w:r>
      <w:r>
        <w:rPr>
          <w:rFonts w:ascii="Times New Roman" w:hAnsi="Times New Roman"/>
          <w:sz w:val="24"/>
          <w:szCs w:val="24"/>
          <w:lang w:val="en"/>
        </w:rPr>
        <w:t>.</w:t>
      </w:r>
      <w:r>
        <w:rPr>
          <w:rFonts w:ascii="Times New Roman" w:hAnsi="Times New Roman" w:hint="eastAsia"/>
          <w:sz w:val="24"/>
          <w:szCs w:val="24"/>
          <w:lang w:val="en"/>
        </w:rPr>
        <w:t xml:space="preserve"> </w:t>
      </w:r>
      <w:r>
        <w:rPr>
          <w:rFonts w:ascii="Times New Roman" w:hAnsi="Times New Roman" w:hint="eastAsia"/>
          <w:b/>
          <w:bCs/>
          <w:sz w:val="24"/>
          <w:szCs w:val="24"/>
        </w:rPr>
        <w:t xml:space="preserve"> </w:t>
      </w:r>
      <w:r>
        <w:rPr>
          <w:rFonts w:ascii="Times New Roman" w:hAnsi="Times New Roman" w:hint="eastAsia"/>
          <w:b/>
          <w:bCs/>
          <w:noProof/>
          <w:sz w:val="24"/>
          <w:szCs w:val="24"/>
        </w:rPr>
        <w:drawing>
          <wp:inline distT="0" distB="0" distL="0" distR="0" wp14:anchorId="2D40BBCF" wp14:editId="2771B2B1">
            <wp:extent cx="5251450" cy="1301750"/>
            <wp:effectExtent l="0" t="0" r="6350" b="0"/>
            <wp:docPr id="6" name="圖片 6" descr="SAE2 matc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E2 match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0" cy="130175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hint="eastAsia"/>
          <w:b/>
          <w:bCs/>
          <w:sz w:val="24"/>
          <w:szCs w:val="24"/>
        </w:rPr>
        <w:t>D2.</w:t>
      </w:r>
      <w:r>
        <w:rPr>
          <w:rFonts w:ascii="Times New Roman" w:hAnsi="Times New Roman"/>
          <w:b/>
          <w:bCs/>
          <w:sz w:val="24"/>
          <w:szCs w:val="24"/>
        </w:rPr>
        <w:t xml:space="preserve"> </w:t>
      </w:r>
      <w:r>
        <w:rPr>
          <w:rFonts w:ascii="Times New Roman" w:hAnsi="Times New Roman" w:hint="eastAsia"/>
          <w:sz w:val="24"/>
          <w:szCs w:val="24"/>
          <w:lang w:val="en"/>
        </w:rPr>
        <w:t xml:space="preserve">Protein fragments, which were </w:t>
      </w:r>
      <w:r>
        <w:rPr>
          <w:rFonts w:ascii="Times New Roman" w:hAnsi="Times New Roman" w:hint="eastAsia"/>
          <w:sz w:val="24"/>
          <w:szCs w:val="24"/>
        </w:rPr>
        <w:t>identified</w:t>
      </w:r>
      <w:r>
        <w:rPr>
          <w:rFonts w:ascii="Times New Roman" w:hAnsi="Times New Roman" w:hint="eastAsia"/>
          <w:sz w:val="24"/>
          <w:szCs w:val="24"/>
          <w:lang w:val="en"/>
        </w:rPr>
        <w:t xml:space="preserve"> by </w:t>
      </w:r>
      <w:r w:rsidRPr="00C5274B">
        <w:rPr>
          <w:rFonts w:ascii="Times New Roman" w:hAnsi="Times New Roman"/>
          <w:bCs/>
          <w:sz w:val="24"/>
          <w:szCs w:val="24"/>
          <w:lang w:val="en"/>
        </w:rPr>
        <w:t>MALDI-</w:t>
      </w:r>
      <w:hyperlink r:id="rId10" w:tooltip="Time-of-flight mass spectrometry" w:history="1">
        <w:r w:rsidRPr="00995CAB">
          <w:rPr>
            <w:rStyle w:val="a5"/>
            <w:rFonts w:ascii="Times New Roman" w:hAnsi="Times New Roman"/>
            <w:sz w:val="24"/>
            <w:szCs w:val="24"/>
            <w:lang w:val="en"/>
          </w:rPr>
          <w:t>TOF</w:t>
        </w:r>
      </w:hyperlink>
      <w:r>
        <w:rPr>
          <w:rFonts w:ascii="Times New Roman" w:hAnsi="Times New Roman" w:hint="eastAsia"/>
          <w:sz w:val="24"/>
          <w:szCs w:val="24"/>
          <w:lang w:val="en"/>
        </w:rPr>
        <w:t xml:space="preserve"> analysis, </w:t>
      </w:r>
      <w:r>
        <w:rPr>
          <w:rFonts w:ascii="Times New Roman" w:hAnsi="Times New Roman"/>
          <w:sz w:val="24"/>
          <w:szCs w:val="24"/>
          <w:lang w:val="en"/>
        </w:rPr>
        <w:t xml:space="preserve">also </w:t>
      </w:r>
      <w:r>
        <w:rPr>
          <w:rFonts w:ascii="Times New Roman" w:hAnsi="Times New Roman" w:hint="eastAsia"/>
          <w:sz w:val="24"/>
          <w:szCs w:val="24"/>
          <w:lang w:val="en"/>
        </w:rPr>
        <w:t>matched to SAE</w:t>
      </w:r>
      <w:r>
        <w:rPr>
          <w:rFonts w:ascii="Times New Roman" w:hAnsi="Times New Roman"/>
          <w:sz w:val="24"/>
          <w:szCs w:val="24"/>
          <w:lang w:val="en"/>
        </w:rPr>
        <w:t>1</w:t>
      </w:r>
      <w:r>
        <w:rPr>
          <w:rFonts w:ascii="Times New Roman" w:hAnsi="Times New Roman" w:hint="eastAsia"/>
          <w:sz w:val="24"/>
          <w:szCs w:val="24"/>
          <w:lang w:val="en"/>
        </w:rPr>
        <w:t xml:space="preserve">, indicating that the 100-kDa protein contained both </w:t>
      </w:r>
      <w:r>
        <w:rPr>
          <w:rFonts w:ascii="Times New Roman" w:hAnsi="Times New Roman"/>
          <w:sz w:val="24"/>
          <w:szCs w:val="24"/>
          <w:lang w:val="en"/>
        </w:rPr>
        <w:t xml:space="preserve">sequences for </w:t>
      </w:r>
      <w:r>
        <w:rPr>
          <w:rFonts w:ascii="Times New Roman" w:hAnsi="Times New Roman" w:hint="eastAsia"/>
          <w:sz w:val="24"/>
          <w:szCs w:val="24"/>
          <w:lang w:val="en"/>
        </w:rPr>
        <w:t xml:space="preserve">SAE2 and SAE1. </w:t>
      </w:r>
      <w:r>
        <w:rPr>
          <w:rFonts w:ascii="Times New Roman" w:hAnsi="Times New Roman" w:hint="eastAsia"/>
          <w:b/>
          <w:bCs/>
          <w:sz w:val="24"/>
          <w:szCs w:val="24"/>
        </w:rPr>
        <w:t xml:space="preserve">  </w:t>
      </w:r>
    </w:p>
    <w:p w:rsidR="005A3839" w:rsidRDefault="005A3839" w:rsidP="005A3839">
      <w:pPr>
        <w:snapToGrid w:val="0"/>
        <w:spacing w:after="0" w:line="240" w:lineRule="auto"/>
        <w:rPr>
          <w:rFonts w:ascii="Times New Roman" w:hAnsi="Times New Roman"/>
          <w:b/>
          <w:bCs/>
          <w:sz w:val="24"/>
          <w:szCs w:val="24"/>
        </w:rPr>
      </w:pPr>
      <w:r w:rsidRPr="00BE72FF">
        <w:rPr>
          <w:rFonts w:ascii="Times New Roman" w:hAnsi="Times New Roman"/>
          <w:b/>
          <w:bCs/>
          <w:noProof/>
          <w:sz w:val="24"/>
          <w:szCs w:val="24"/>
        </w:rPr>
        <w:drawing>
          <wp:inline distT="0" distB="0" distL="0" distR="0" wp14:anchorId="4FE0F682" wp14:editId="045DBAA3">
            <wp:extent cx="4197350" cy="2952750"/>
            <wp:effectExtent l="0" t="0" r="0" b="0"/>
            <wp:docPr id="5" name="圖片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Grp="1" noChangeAspect="1" noChangeArrowheads="1"/>
                    </pic:cNvPicPr>
                  </pic:nvPicPr>
                  <pic:blipFill>
                    <a:blip r:embed="rId11">
                      <a:extLst>
                        <a:ext uri="{28A0092B-C50C-407E-A947-70E740481C1C}">
                          <a14:useLocalDpi xmlns:a14="http://schemas.microsoft.com/office/drawing/2010/main" val="0"/>
                        </a:ext>
                      </a:extLst>
                    </a:blip>
                    <a:srcRect b="600"/>
                    <a:stretch>
                      <a:fillRect/>
                    </a:stretch>
                  </pic:blipFill>
                  <pic:spPr bwMode="auto">
                    <a:xfrm>
                      <a:off x="0" y="0"/>
                      <a:ext cx="4197350" cy="2952750"/>
                    </a:xfrm>
                    <a:prstGeom prst="rect">
                      <a:avLst/>
                    </a:prstGeom>
                    <a:noFill/>
                    <a:ln>
                      <a:noFill/>
                    </a:ln>
                    <a:effectLst/>
                  </pic:spPr>
                </pic:pic>
              </a:graphicData>
            </a:graphic>
          </wp:inline>
        </w:drawing>
      </w:r>
    </w:p>
    <w:p w:rsidR="005A3839" w:rsidRDefault="005A3839" w:rsidP="005A3839">
      <w:pPr>
        <w:snapToGrid w:val="0"/>
        <w:spacing w:after="0" w:line="240" w:lineRule="auto"/>
        <w:rPr>
          <w:rFonts w:ascii="Times New Roman" w:hAnsi="Times New Roman" w:hint="eastAsia"/>
          <w:b/>
          <w:bCs/>
          <w:sz w:val="24"/>
          <w:szCs w:val="24"/>
        </w:rPr>
      </w:pP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hint="eastAsia"/>
          <w:b/>
          <w:bCs/>
          <w:noProof/>
          <w:sz w:val="24"/>
          <w:szCs w:val="24"/>
        </w:rPr>
        <w:drawing>
          <wp:inline distT="0" distB="0" distL="0" distR="0" wp14:anchorId="1ACDB7CA" wp14:editId="6110792D">
            <wp:extent cx="5613400" cy="1212850"/>
            <wp:effectExtent l="0" t="0" r="6350" b="6350"/>
            <wp:docPr id="4" name="圖片 4" descr="SA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3400" cy="121285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b/>
          <w:bCs/>
          <w:sz w:val="24"/>
          <w:szCs w:val="24"/>
        </w:rPr>
        <w:br w:type="page"/>
      </w:r>
      <w:r>
        <w:rPr>
          <w:rFonts w:ascii="Times New Roman" w:hAnsi="Times New Roman" w:hint="eastAsia"/>
          <w:b/>
          <w:bCs/>
          <w:sz w:val="24"/>
          <w:szCs w:val="24"/>
        </w:rPr>
        <w:lastRenderedPageBreak/>
        <w:t>E.</w:t>
      </w:r>
      <w:r>
        <w:rPr>
          <w:rFonts w:ascii="Times New Roman" w:hAnsi="Times New Roman"/>
          <w:b/>
          <w:bCs/>
          <w:sz w:val="24"/>
          <w:szCs w:val="24"/>
        </w:rPr>
        <w:t xml:space="preserve"> </w:t>
      </w:r>
      <w:r>
        <w:rPr>
          <w:rFonts w:ascii="Times New Roman" w:hAnsi="Times New Roman" w:hint="eastAsia"/>
          <w:sz w:val="24"/>
          <w:szCs w:val="24"/>
        </w:rPr>
        <w:t>The amino acid fragments recognized MALDI-TOF analysis covered about 30% (192/640 aa</w:t>
      </w:r>
      <w:r>
        <w:rPr>
          <w:rFonts w:ascii="Times New Roman" w:hAnsi="Times New Roman"/>
          <w:sz w:val="24"/>
          <w:szCs w:val="24"/>
        </w:rPr>
        <w:t>’</w:t>
      </w:r>
      <w:r>
        <w:rPr>
          <w:rFonts w:ascii="Times New Roman" w:hAnsi="Times New Roman" w:hint="eastAsia"/>
          <w:sz w:val="24"/>
          <w:szCs w:val="24"/>
        </w:rPr>
        <w:t>s) of the SAE2 protein, and 33.1% (127/384 aa</w:t>
      </w:r>
      <w:r>
        <w:rPr>
          <w:rFonts w:ascii="Times New Roman" w:hAnsi="Times New Roman"/>
          <w:sz w:val="24"/>
          <w:szCs w:val="24"/>
        </w:rPr>
        <w:t>’</w:t>
      </w:r>
      <w:r>
        <w:rPr>
          <w:rFonts w:ascii="Times New Roman" w:hAnsi="Times New Roman" w:hint="eastAsia"/>
          <w:sz w:val="24"/>
          <w:szCs w:val="24"/>
        </w:rPr>
        <w:t>s) of the SAE1.</w:t>
      </w:r>
    </w:p>
    <w:p w:rsidR="005A3839" w:rsidRDefault="005A3839" w:rsidP="005A3839">
      <w:pPr>
        <w:snapToGrid w:val="0"/>
        <w:spacing w:after="0" w:line="240" w:lineRule="auto"/>
        <w:rPr>
          <w:rFonts w:ascii="Times New Roman" w:hAnsi="Times New Roman" w:hint="eastAsia"/>
          <w:b/>
          <w:bCs/>
          <w:sz w:val="24"/>
          <w:szCs w:val="24"/>
        </w:rPr>
      </w:pPr>
      <w:r>
        <w:rPr>
          <w:rFonts w:ascii="Times New Roman" w:hAnsi="Times New Roman" w:hint="eastAsia"/>
          <w:b/>
          <w:bCs/>
          <w:noProof/>
          <w:sz w:val="24"/>
          <w:szCs w:val="24"/>
        </w:rPr>
        <w:drawing>
          <wp:inline distT="0" distB="0" distL="0" distR="0" wp14:anchorId="5005A769" wp14:editId="03F44ED9">
            <wp:extent cx="5638800" cy="1892300"/>
            <wp:effectExtent l="0" t="0" r="0" b="0"/>
            <wp:docPr id="3" name="圖片 3" descr="SAE2 match s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AE2 match se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8800" cy="189230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hAnsi="Times New Roman"/>
          <w:b/>
          <w:bCs/>
          <w:sz w:val="24"/>
          <w:szCs w:val="24"/>
        </w:rPr>
        <w:sectPr w:rsidR="005A3839" w:rsidSect="00A0448C">
          <w:type w:val="continuous"/>
          <w:pgSz w:w="12240" w:h="15840"/>
          <w:pgMar w:top="1440" w:right="1440" w:bottom="1440" w:left="1440" w:header="680" w:footer="851" w:gutter="0"/>
          <w:cols w:space="708"/>
          <w:docGrid w:linePitch="360"/>
        </w:sectPr>
      </w:pP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sectPr w:rsidR="005A3839" w:rsidSect="00C2787F">
          <w:type w:val="continuous"/>
          <w:pgSz w:w="12240" w:h="15840"/>
          <w:pgMar w:top="1440" w:right="1440" w:bottom="1440" w:left="1440" w:header="680" w:footer="851" w:gutter="0"/>
          <w:cols w:num="2" w:space="708"/>
          <w:docGrid w:linePitch="360"/>
        </w:sectPr>
      </w:pPr>
    </w:p>
    <w:p w:rsidR="005A3839" w:rsidRDefault="005A3839" w:rsidP="005A3839">
      <w:pPr>
        <w:snapToGrid w:val="0"/>
        <w:spacing w:after="0" w:line="240" w:lineRule="auto"/>
        <w:rPr>
          <w:rFonts w:ascii="Times New Roman" w:hAnsi="Times New Roman"/>
          <w:sz w:val="24"/>
          <w:szCs w:val="24"/>
        </w:rPr>
      </w:pPr>
      <w:r>
        <w:rPr>
          <w:rFonts w:ascii="Times New Roman" w:hAnsi="Times New Roman" w:hint="eastAsia"/>
          <w:b/>
          <w:bCs/>
          <w:sz w:val="24"/>
          <w:szCs w:val="24"/>
        </w:rPr>
        <w:lastRenderedPageBreak/>
        <w:t xml:space="preserve">F.  </w:t>
      </w:r>
      <w:r>
        <w:rPr>
          <w:rFonts w:ascii="Times New Roman" w:hAnsi="Times New Roman" w:hint="eastAsia"/>
          <w:sz w:val="24"/>
          <w:szCs w:val="24"/>
        </w:rPr>
        <w:t xml:space="preserve">Co-localization of SAE2 and SAE1 on the same 100-kDa protein band as determined by immunoprecipitation and immunoblotting. </w:t>
      </w: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b/>
          <w:bCs/>
          <w:sz w:val="24"/>
          <w:szCs w:val="24"/>
        </w:rPr>
      </w:pPr>
    </w:p>
    <w:p w:rsidR="005A3839" w:rsidRDefault="005A3839" w:rsidP="005A3839">
      <w:pPr>
        <w:snapToGrid w:val="0"/>
        <w:spacing w:after="0" w:line="240" w:lineRule="auto"/>
        <w:rPr>
          <w:rFonts w:ascii="Times New Roman" w:hAnsi="Times New Roman" w:hint="eastAsia"/>
          <w:b/>
          <w:bCs/>
          <w:sz w:val="24"/>
          <w:szCs w:val="24"/>
        </w:rPr>
      </w:pP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hint="eastAsia"/>
          <w:b/>
          <w:bCs/>
          <w:noProof/>
          <w:sz w:val="24"/>
          <w:szCs w:val="24"/>
        </w:rPr>
        <w:lastRenderedPageBreak/>
        <w:drawing>
          <wp:inline distT="0" distB="0" distL="0" distR="0" wp14:anchorId="4E819D4B" wp14:editId="5D7C2481">
            <wp:extent cx="1733550" cy="1898650"/>
            <wp:effectExtent l="0" t="0" r="0" b="6350"/>
            <wp:docPr id="2" name="圖片 2" descr="20140722 H23 IP SAE2 IB SAE1 or IP SAE1 IB SAE2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140722 H23 IP SAE2 IB SAE1 or IP SAE1 IB SAE2 J"/>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898650"/>
                    </a:xfrm>
                    <a:prstGeom prst="rect">
                      <a:avLst/>
                    </a:prstGeom>
                    <a:noFill/>
                    <a:ln>
                      <a:noFill/>
                    </a:ln>
                  </pic:spPr>
                </pic:pic>
              </a:graphicData>
            </a:graphic>
          </wp:inline>
        </w:drawing>
      </w:r>
    </w:p>
    <w:p w:rsidR="005A3839" w:rsidRDefault="005A3839" w:rsidP="005A3839">
      <w:pPr>
        <w:snapToGrid w:val="0"/>
        <w:spacing w:after="0" w:line="240" w:lineRule="auto"/>
        <w:rPr>
          <w:rFonts w:ascii="Times New Roman" w:hAnsi="Times New Roman"/>
          <w:b/>
          <w:bCs/>
          <w:sz w:val="24"/>
          <w:szCs w:val="24"/>
        </w:rPr>
        <w:sectPr w:rsidR="005A3839" w:rsidSect="00C2787F">
          <w:type w:val="continuous"/>
          <w:pgSz w:w="12240" w:h="15840"/>
          <w:pgMar w:top="1440" w:right="1440" w:bottom="1440" w:left="1440" w:header="680" w:footer="851" w:gutter="0"/>
          <w:cols w:num="2" w:space="708"/>
          <w:docGrid w:linePitch="360"/>
        </w:sectPr>
      </w:pPr>
    </w:p>
    <w:p w:rsidR="005A3839" w:rsidRDefault="005A3839" w:rsidP="005A3839">
      <w:pPr>
        <w:snapToGrid w:val="0"/>
        <w:spacing w:after="0" w:line="240" w:lineRule="auto"/>
        <w:rPr>
          <w:rFonts w:ascii="Times New Roman" w:hAnsi="Times New Roman"/>
          <w:b/>
          <w:bCs/>
          <w:sz w:val="24"/>
          <w:szCs w:val="24"/>
        </w:rPr>
        <w:sectPr w:rsidR="005A3839" w:rsidSect="00A0448C">
          <w:type w:val="continuous"/>
          <w:pgSz w:w="12240" w:h="15840"/>
          <w:pgMar w:top="1440" w:right="1440" w:bottom="1440" w:left="1440" w:header="680" w:footer="851" w:gutter="0"/>
          <w:cols w:space="708"/>
          <w:docGrid w:linePitch="360"/>
        </w:sectPr>
      </w:pPr>
    </w:p>
    <w:p w:rsidR="005A3839" w:rsidRDefault="005A3839" w:rsidP="005A3839">
      <w:pPr>
        <w:snapToGrid w:val="0"/>
        <w:spacing w:after="0" w:line="240" w:lineRule="auto"/>
        <w:rPr>
          <w:rFonts w:ascii="Times New Roman" w:hAnsi="Times New Roman"/>
          <w:b/>
          <w:bCs/>
          <w:sz w:val="24"/>
          <w:szCs w:val="24"/>
        </w:rPr>
      </w:pPr>
      <w:r>
        <w:rPr>
          <w:rFonts w:ascii="Times New Roman" w:hAnsi="Times New Roman" w:hint="eastAsia"/>
          <w:b/>
          <w:bCs/>
          <w:sz w:val="24"/>
          <w:szCs w:val="24"/>
        </w:rPr>
        <w:lastRenderedPageBreak/>
        <w:t>G.</w:t>
      </w:r>
      <w:r>
        <w:rPr>
          <w:rFonts w:ascii="Times New Roman" w:hAnsi="Times New Roman"/>
          <w:b/>
          <w:bCs/>
          <w:sz w:val="24"/>
          <w:szCs w:val="24"/>
        </w:rPr>
        <w:t xml:space="preserve"> </w:t>
      </w:r>
      <w:r>
        <w:rPr>
          <w:rFonts w:ascii="Times New Roman" w:hAnsi="Times New Roman" w:hint="eastAsia"/>
          <w:sz w:val="24"/>
          <w:szCs w:val="24"/>
        </w:rPr>
        <w:t>Characterization of the 72-kDa and 100-kDa protein bands that were positively reacting to</w:t>
      </w:r>
      <w:r w:rsidRPr="00B6055D">
        <w:rPr>
          <w:rFonts w:ascii="Times New Roman" w:hAnsi="Times New Roman" w:hint="eastAsia"/>
          <w:sz w:val="24"/>
          <w:szCs w:val="24"/>
        </w:rPr>
        <w:t xml:space="preserve"> </w:t>
      </w:r>
      <w:r>
        <w:rPr>
          <w:rFonts w:ascii="Times New Roman" w:hAnsi="Times New Roman" w:hint="eastAsia"/>
          <w:sz w:val="24"/>
          <w:szCs w:val="24"/>
        </w:rPr>
        <w:t>SAE2 antibodies.</w:t>
      </w:r>
      <w:r>
        <w:rPr>
          <w:rFonts w:ascii="Times New Roman" w:hAnsi="Times New Roman" w:hint="eastAsia"/>
          <w:b/>
          <w:bCs/>
          <w:sz w:val="24"/>
          <w:szCs w:val="24"/>
        </w:rPr>
        <w:t xml:space="preserve"> </w:t>
      </w:r>
    </w:p>
    <w:p w:rsidR="005A3839" w:rsidRDefault="005A3839" w:rsidP="005A3839">
      <w:pPr>
        <w:snapToGrid w:val="0"/>
        <w:spacing w:after="0" w:line="240" w:lineRule="auto"/>
        <w:rPr>
          <w:rFonts w:ascii="Times New Roman" w:hAnsi="Times New Roman" w:hint="eastAsia"/>
          <w:b/>
          <w:bCs/>
          <w:sz w:val="24"/>
          <w:szCs w:val="24"/>
        </w:rPr>
      </w:pPr>
      <w:r>
        <w:rPr>
          <w:rFonts w:ascii="Times New Roman" w:hAnsi="Times New Roman" w:hint="eastAsia"/>
          <w:b/>
          <w:bCs/>
          <w:noProof/>
          <w:sz w:val="24"/>
          <w:szCs w:val="24"/>
        </w:rPr>
        <w:drawing>
          <wp:inline distT="0" distB="0" distL="0" distR="0" wp14:anchorId="7E915608" wp14:editId="289E63B3">
            <wp:extent cx="3238500" cy="2051050"/>
            <wp:effectExtent l="0" t="0" r="0" b="6350"/>
            <wp:docPr id="1" name="圖片 1" descr="Fig S1g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 S1g J"/>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0" cy="2051050"/>
                    </a:xfrm>
                    <a:prstGeom prst="rect">
                      <a:avLst/>
                    </a:prstGeom>
                    <a:noFill/>
                    <a:ln>
                      <a:noFill/>
                    </a:ln>
                  </pic:spPr>
                </pic:pic>
              </a:graphicData>
            </a:graphic>
          </wp:inline>
        </w:drawing>
      </w:r>
    </w:p>
    <w:p w:rsidR="005A3839" w:rsidRDefault="005A3839" w:rsidP="005A3839">
      <w:pPr>
        <w:pStyle w:val="HTML"/>
        <w:snapToGrid w:val="0"/>
        <w:rPr>
          <w:rFonts w:ascii="Times New Roman" w:hAnsi="Times New Roman" w:cs="Times New Roman"/>
          <w:b/>
          <w:color w:val="000000"/>
        </w:rPr>
        <w:sectPr w:rsidR="005A3839" w:rsidSect="00C2787F">
          <w:type w:val="continuous"/>
          <w:pgSz w:w="12240" w:h="15840"/>
          <w:pgMar w:top="1440" w:right="1440" w:bottom="1440" w:left="1440" w:header="680" w:footer="851" w:gutter="0"/>
          <w:cols w:num="2" w:space="708"/>
          <w:docGrid w:linePitch="360"/>
        </w:sectPr>
      </w:pPr>
    </w:p>
    <w:p w:rsidR="005A3839" w:rsidRDefault="005A3839" w:rsidP="005A3839">
      <w:pPr>
        <w:pStyle w:val="HTML"/>
        <w:snapToGrid w:val="0"/>
        <w:rPr>
          <w:rFonts w:ascii="Times New Roman" w:hAnsi="Times New Roman" w:cs="Times New Roman"/>
          <w:b/>
          <w:color w:val="000000"/>
        </w:rPr>
      </w:pPr>
    </w:p>
    <w:p w:rsidR="005A3839" w:rsidRDefault="005A3839" w:rsidP="005A3839">
      <w:pPr>
        <w:pStyle w:val="HTML"/>
        <w:snapToGrid w:val="0"/>
        <w:rPr>
          <w:rFonts w:ascii="Times New Roman" w:hAnsi="Times New Roman" w:cs="Times New Roman" w:hint="eastAsia"/>
          <w:color w:val="000000"/>
        </w:rPr>
      </w:pPr>
      <w:r>
        <w:rPr>
          <w:rFonts w:ascii="Times New Roman" w:hAnsi="Times New Roman" w:cs="Times New Roman" w:hint="eastAsia"/>
          <w:b/>
          <w:color w:val="000000"/>
        </w:rPr>
        <w:t>H</w:t>
      </w:r>
      <w:r w:rsidRPr="004D059D">
        <w:rPr>
          <w:rFonts w:ascii="Times New Roman" w:hAnsi="Times New Roman" w:cs="Times New Roman" w:hint="eastAsia"/>
          <w:b/>
          <w:color w:val="000000"/>
        </w:rPr>
        <w:t>.</w:t>
      </w:r>
      <w:r>
        <w:rPr>
          <w:rFonts w:ascii="Times New Roman" w:hAnsi="Times New Roman" w:cs="Times New Roman" w:hint="eastAsia"/>
          <w:color w:val="000000"/>
        </w:rPr>
        <w:t xml:space="preserve"> Alignment of amino acid sequences of SAE1 or SAE2 (from human) with those of UBA1 (from </w:t>
      </w:r>
      <w:r w:rsidRPr="006C21F3">
        <w:rPr>
          <w:rFonts w:ascii="Times New Roman" w:hAnsi="Times New Roman"/>
          <w:color w:val="000000"/>
          <w:sz w:val="24"/>
          <w:szCs w:val="24"/>
        </w:rPr>
        <w:t>Dictyostelium discoideum</w:t>
      </w:r>
      <w:r>
        <w:rPr>
          <w:rFonts w:ascii="Times New Roman" w:hAnsi="Times New Roman" w:hint="eastAsia"/>
          <w:color w:val="000000"/>
          <w:sz w:val="24"/>
          <w:szCs w:val="24"/>
        </w:rPr>
        <w:t>, in which SAE1 and SAE2 subunits were joint together, not separated</w:t>
      </w:r>
      <w:r>
        <w:rPr>
          <w:rFonts w:ascii="Times New Roman" w:hAnsi="Times New Roman" w:cs="Times New Roman" w:hint="eastAsia"/>
          <w:color w:val="000000"/>
        </w:rPr>
        <w:t>).</w:t>
      </w:r>
    </w:p>
    <w:p w:rsidR="005A3839" w:rsidRDefault="005A3839" w:rsidP="005A3839">
      <w:pPr>
        <w:pStyle w:val="1"/>
        <w:shd w:val="clear" w:color="auto" w:fill="F7F8FA"/>
        <w:spacing w:before="0" w:beforeAutospacing="0" w:after="0" w:afterAutospacing="0"/>
        <w:ind w:right="6750"/>
        <w:rPr>
          <w:rFonts w:ascii="Times New Roman" w:hAnsi="Times New Roman" w:cs="Times New Roman" w:hint="eastAsia"/>
          <w:color w:val="000000"/>
          <w:sz w:val="24"/>
          <w:szCs w:val="24"/>
        </w:rPr>
      </w:pPr>
    </w:p>
    <w:p w:rsidR="005A3839" w:rsidRDefault="005A3839" w:rsidP="005A3839">
      <w:pPr>
        <w:pStyle w:val="1"/>
        <w:shd w:val="clear" w:color="auto" w:fill="F7F8FA"/>
        <w:spacing w:before="0" w:beforeAutospacing="0" w:after="0" w:afterAutospacing="0"/>
        <w:ind w:right="4"/>
        <w:rPr>
          <w:rFonts w:ascii="Times New Roman" w:hAnsi="Times New Roman" w:cs="Times New Roman"/>
          <w:color w:val="000000"/>
          <w:sz w:val="24"/>
          <w:szCs w:val="24"/>
        </w:rPr>
      </w:pPr>
    </w:p>
    <w:p w:rsidR="005A3839" w:rsidRPr="004D059D" w:rsidRDefault="005A3839" w:rsidP="005A3839">
      <w:pPr>
        <w:pStyle w:val="1"/>
        <w:shd w:val="clear" w:color="auto" w:fill="F7F8FA"/>
        <w:spacing w:before="0" w:beforeAutospacing="0" w:after="0" w:afterAutospacing="0"/>
        <w:ind w:right="4"/>
        <w:rPr>
          <w:rFonts w:ascii="Times New Roman" w:eastAsia="SimSun" w:hAnsi="Times New Roman" w:cs="Times New Roman"/>
          <w:b w:val="0"/>
          <w:bCs w:val="0"/>
          <w:color w:val="282828"/>
          <w:sz w:val="24"/>
          <w:szCs w:val="24"/>
        </w:rPr>
      </w:pPr>
      <w:r>
        <w:rPr>
          <w:rFonts w:ascii="Times New Roman" w:hAnsi="Times New Roman" w:cs="Times New Roman" w:hint="eastAsia"/>
          <w:color w:val="000000"/>
          <w:sz w:val="24"/>
          <w:szCs w:val="24"/>
        </w:rPr>
        <w:t>H</w:t>
      </w:r>
      <w:r w:rsidRPr="004D059D">
        <w:rPr>
          <w:rFonts w:ascii="Times New Roman" w:hAnsi="Times New Roman" w:cs="Times New Roman" w:hint="eastAsia"/>
          <w:color w:val="000000"/>
          <w:sz w:val="24"/>
          <w:szCs w:val="24"/>
        </w:rPr>
        <w:t>1.</w:t>
      </w:r>
      <w:r>
        <w:rPr>
          <w:rFonts w:ascii="Times New Roman" w:hAnsi="Times New Roman" w:cs="Times New Roman" w:hint="eastAsia"/>
          <w:color w:val="000000"/>
        </w:rPr>
        <w:t xml:space="preserve"> </w:t>
      </w:r>
      <w:r w:rsidRPr="006B4C4C">
        <w:rPr>
          <w:rFonts w:ascii="Times New Roman" w:hAnsi="Times New Roman" w:cs="Times New Roman" w:hint="eastAsia"/>
          <w:color w:val="000000"/>
          <w:sz w:val="24"/>
          <w:szCs w:val="24"/>
        </w:rPr>
        <w:t xml:space="preserve">Alignment of amino acid sequences </w:t>
      </w:r>
      <w:r>
        <w:rPr>
          <w:rFonts w:ascii="Times New Roman" w:hAnsi="Times New Roman" w:cs="Times New Roman" w:hint="eastAsia"/>
          <w:color w:val="000000"/>
          <w:sz w:val="24"/>
          <w:szCs w:val="24"/>
        </w:rPr>
        <w:t>between</w:t>
      </w:r>
      <w:r w:rsidRPr="006B4C4C">
        <w:rPr>
          <w:rFonts w:ascii="Times New Roman" w:hAnsi="Times New Roman" w:cs="Times New Roman" w:hint="eastAsia"/>
          <w:color w:val="000000"/>
          <w:sz w:val="24"/>
          <w:szCs w:val="24"/>
        </w:rPr>
        <w:t xml:space="preserve"> SAE1 </w:t>
      </w:r>
      <w:r>
        <w:rPr>
          <w:rFonts w:ascii="Times New Roman" w:hAnsi="Times New Roman" w:cs="Times New Roman" w:hint="eastAsia"/>
          <w:color w:val="000000"/>
          <w:sz w:val="24"/>
          <w:szCs w:val="24"/>
        </w:rPr>
        <w:t>and</w:t>
      </w:r>
      <w:r w:rsidRPr="006B4C4C">
        <w:rPr>
          <w:rFonts w:ascii="Times New Roman" w:hAnsi="Times New Roman" w:cs="Times New Roman" w:hint="eastAsia"/>
          <w:color w:val="000000"/>
          <w:sz w:val="24"/>
          <w:szCs w:val="24"/>
        </w:rPr>
        <w:t xml:space="preserve"> UBA1</w:t>
      </w:r>
      <w:r>
        <w:rPr>
          <w:rFonts w:ascii="Times New Roman" w:hAnsi="Times New Roman" w:cs="Times New Roman"/>
          <w:color w:val="000000"/>
          <w:sz w:val="24"/>
          <w:szCs w:val="24"/>
        </w:rPr>
        <w:t xml:space="preserve"> by web software LALIGN (</w:t>
      </w:r>
      <w:r w:rsidRPr="00231847">
        <w:rPr>
          <w:rFonts w:ascii="Times New Roman" w:hAnsi="Times New Roman" w:cs="Times New Roman"/>
          <w:color w:val="000000"/>
          <w:sz w:val="24"/>
          <w:szCs w:val="24"/>
        </w:rPr>
        <w:t>https://embnet.vital-it.ch/software/LALIGN_form.html</w:t>
      </w:r>
      <w:r>
        <w:rPr>
          <w:rFonts w:ascii="Times New Roman" w:hAnsi="Times New Roman" w:cs="Times New Roman"/>
          <w:color w:val="000000"/>
          <w:sz w:val="24"/>
          <w:szCs w:val="24"/>
        </w:rPr>
        <w:t>)</w:t>
      </w:r>
    </w:p>
    <w:p w:rsidR="005A3839" w:rsidRDefault="005A3839" w:rsidP="005A3839">
      <w:pPr>
        <w:pStyle w:val="HTML"/>
        <w:shd w:val="clear" w:color="auto" w:fill="F7F8FA"/>
        <w:rPr>
          <w:rFonts w:ascii="Times New Roman" w:hAnsi="Times New Roman" w:cs="Times New Roman" w:hint="eastAsia"/>
          <w:sz w:val="24"/>
          <w:szCs w:val="24"/>
        </w:rPr>
      </w:pPr>
    </w:p>
    <w:p w:rsidR="005A3839" w:rsidRPr="004D059D" w:rsidRDefault="005A3839" w:rsidP="005A3839">
      <w:pPr>
        <w:pStyle w:val="HTML"/>
        <w:shd w:val="clear" w:color="auto" w:fill="F7F8FA"/>
        <w:rPr>
          <w:rFonts w:ascii="Times New Roman" w:hAnsi="Times New Roman" w:cs="Times New Roman"/>
          <w:sz w:val="24"/>
          <w:szCs w:val="24"/>
        </w:rPr>
      </w:pPr>
      <w:r w:rsidRPr="004D059D">
        <w:rPr>
          <w:rFonts w:ascii="Times New Roman" w:hAnsi="Times New Roman" w:cs="Times New Roman"/>
          <w:sz w:val="24"/>
          <w:szCs w:val="24"/>
        </w:rPr>
        <w:t>Comparison of:</w:t>
      </w:r>
    </w:p>
    <w:p w:rsidR="005A3839" w:rsidRPr="004D059D" w:rsidRDefault="005A3839" w:rsidP="005A3839">
      <w:pPr>
        <w:pStyle w:val="HTML"/>
        <w:shd w:val="clear" w:color="auto" w:fill="F7F8FA"/>
        <w:rPr>
          <w:rFonts w:ascii="Times New Roman" w:hAnsi="Times New Roman" w:cs="Times New Roman"/>
          <w:sz w:val="24"/>
          <w:szCs w:val="24"/>
        </w:rPr>
      </w:pPr>
      <w:r w:rsidRPr="004D059D">
        <w:rPr>
          <w:rFonts w:ascii="Times New Roman" w:hAnsi="Times New Roman" w:cs="Times New Roman"/>
          <w:sz w:val="24"/>
          <w:szCs w:val="24"/>
        </w:rPr>
        <w:t xml:space="preserve">(A) ./wwwtmp/.7768.1.seq SAE1 346 bp                                       </w:t>
      </w:r>
      <w:r>
        <w:rPr>
          <w:rFonts w:ascii="Times New Roman" w:hAnsi="Times New Roman" w:cs="Times New Roman" w:hint="eastAsia"/>
          <w:sz w:val="24"/>
          <w:szCs w:val="24"/>
        </w:rPr>
        <w:t xml:space="preserve">  </w:t>
      </w:r>
      <w:r w:rsidRPr="004D059D">
        <w:rPr>
          <w:rFonts w:ascii="Times New Roman" w:hAnsi="Times New Roman" w:cs="Times New Roman"/>
          <w:sz w:val="24"/>
          <w:szCs w:val="24"/>
        </w:rPr>
        <w:t xml:space="preserve"> - 346 aa</w:t>
      </w:r>
    </w:p>
    <w:p w:rsidR="005A3839" w:rsidRPr="004D059D" w:rsidRDefault="005A3839" w:rsidP="005A3839">
      <w:pPr>
        <w:pStyle w:val="HTML"/>
        <w:shd w:val="clear" w:color="auto" w:fill="F7F8FA"/>
        <w:rPr>
          <w:rFonts w:ascii="Times New Roman" w:hAnsi="Times New Roman" w:cs="Times New Roman"/>
          <w:sz w:val="24"/>
          <w:szCs w:val="24"/>
        </w:rPr>
      </w:pPr>
      <w:r w:rsidRPr="004D059D">
        <w:rPr>
          <w:rFonts w:ascii="Times New Roman" w:hAnsi="Times New Roman" w:cs="Times New Roman"/>
          <w:sz w:val="24"/>
          <w:szCs w:val="24"/>
        </w:rPr>
        <w:t>(B) ./wwwtmp/.7768.2.seq UBA1 1017 bp                                       - 1017 aa</w:t>
      </w:r>
    </w:p>
    <w:p w:rsidR="005A3839" w:rsidRPr="004D059D" w:rsidRDefault="005A3839" w:rsidP="005A3839">
      <w:pPr>
        <w:pStyle w:val="HTML"/>
        <w:shd w:val="clear" w:color="auto" w:fill="F7F8FA"/>
        <w:rPr>
          <w:rFonts w:ascii="Times New Roman" w:hAnsi="Times New Roman" w:cs="Times New Roman"/>
          <w:sz w:val="24"/>
          <w:szCs w:val="24"/>
        </w:rPr>
      </w:pPr>
      <w:r w:rsidRPr="004D059D">
        <w:rPr>
          <w:rFonts w:ascii="Times New Roman" w:hAnsi="Times New Roman" w:cs="Times New Roman"/>
          <w:sz w:val="24"/>
          <w:szCs w:val="24"/>
        </w:rPr>
        <w:t xml:space="preserve">  35.8% identity in 159 aa overlap (15-172:14-169); score:  299 E(10000): 2.5e-22</w:t>
      </w:r>
    </w:p>
    <w:p w:rsidR="005A3839" w:rsidRPr="004D059D" w:rsidRDefault="005A3839" w:rsidP="005A3839">
      <w:pPr>
        <w:pStyle w:val="HTML"/>
        <w:shd w:val="clear" w:color="auto" w:fill="F7F8FA"/>
        <w:rPr>
          <w:color w:val="626262"/>
          <w:sz w:val="24"/>
          <w:szCs w:val="24"/>
        </w:rPr>
      </w:pPr>
    </w:p>
    <w:p w:rsidR="005A3839" w:rsidRPr="004D059D" w:rsidRDefault="005A3839" w:rsidP="005A3839">
      <w:pPr>
        <w:pStyle w:val="HTML"/>
        <w:shd w:val="clear" w:color="auto" w:fill="F7F8FA"/>
        <w:rPr>
          <w:sz w:val="20"/>
          <w:szCs w:val="20"/>
        </w:rPr>
      </w:pPr>
      <w:r w:rsidRPr="004D059D">
        <w:rPr>
          <w:sz w:val="20"/>
          <w:szCs w:val="20"/>
        </w:rPr>
        <w:t xml:space="preserve">           20        30        40        50        60        70    </w:t>
      </w:r>
    </w:p>
    <w:p w:rsidR="005A3839" w:rsidRPr="004D059D" w:rsidRDefault="005A3839" w:rsidP="005A3839">
      <w:pPr>
        <w:pStyle w:val="HTML"/>
        <w:shd w:val="clear" w:color="auto" w:fill="F7F8FA"/>
        <w:rPr>
          <w:sz w:val="20"/>
          <w:szCs w:val="20"/>
        </w:rPr>
      </w:pPr>
      <w:r w:rsidRPr="004D059D">
        <w:rPr>
          <w:sz w:val="20"/>
          <w:szCs w:val="20"/>
        </w:rPr>
        <w:t>SAE1   EAAQYDRQIRLWGLEAQKRLRASRVLLVGLKGLGAEIAKNLILAGVKGLTMLDHEQVTPE</w:t>
      </w:r>
    </w:p>
    <w:p w:rsidR="005A3839" w:rsidRPr="004D059D" w:rsidRDefault="005A3839" w:rsidP="005A3839">
      <w:pPr>
        <w:pStyle w:val="HTML"/>
        <w:shd w:val="clear" w:color="auto" w:fill="F7F8FA"/>
        <w:rPr>
          <w:sz w:val="20"/>
          <w:szCs w:val="20"/>
        </w:rPr>
      </w:pPr>
      <w:r w:rsidRPr="004D059D">
        <w:rPr>
          <w:sz w:val="20"/>
          <w:szCs w:val="20"/>
        </w:rPr>
        <w:t xml:space="preserve">       . : :.::.   . :..:.. .. ::.:::.::: ::.:.: :::::..:. :.: :  .</w:t>
      </w:r>
    </w:p>
    <w:p w:rsidR="005A3839" w:rsidRPr="004D059D" w:rsidRDefault="005A3839" w:rsidP="005A3839">
      <w:pPr>
        <w:pStyle w:val="HTML"/>
        <w:shd w:val="clear" w:color="auto" w:fill="F7F8FA"/>
        <w:rPr>
          <w:sz w:val="20"/>
          <w:szCs w:val="20"/>
        </w:rPr>
      </w:pPr>
      <w:r w:rsidRPr="004D059D">
        <w:rPr>
          <w:sz w:val="20"/>
          <w:szCs w:val="20"/>
        </w:rPr>
        <w:t>UBA1   DDALYSRQLYALSHETMKKITSTSVLVVGLQGLGIEIVKDLSLAGVKSVTLYDKELVEIK</w:t>
      </w:r>
    </w:p>
    <w:p w:rsidR="005A3839" w:rsidRPr="004D059D" w:rsidRDefault="005A3839" w:rsidP="005A3839">
      <w:pPr>
        <w:pStyle w:val="HTML"/>
        <w:shd w:val="clear" w:color="auto" w:fill="F7F8FA"/>
        <w:rPr>
          <w:sz w:val="20"/>
          <w:szCs w:val="20"/>
        </w:rPr>
      </w:pPr>
      <w:r w:rsidRPr="004D059D">
        <w:rPr>
          <w:sz w:val="20"/>
          <w:szCs w:val="20"/>
        </w:rPr>
        <w:t xml:space="preserve">            20        30        40        50        60        70   </w:t>
      </w:r>
    </w:p>
    <w:p w:rsidR="005A3839" w:rsidRPr="004D059D" w:rsidRDefault="005A3839" w:rsidP="005A3839">
      <w:pPr>
        <w:pStyle w:val="HTML"/>
        <w:shd w:val="clear" w:color="auto" w:fill="F7F8FA"/>
        <w:rPr>
          <w:sz w:val="20"/>
          <w:szCs w:val="20"/>
        </w:rPr>
      </w:pPr>
    </w:p>
    <w:p w:rsidR="005A3839" w:rsidRPr="004D059D" w:rsidRDefault="005A3839" w:rsidP="005A3839">
      <w:pPr>
        <w:pStyle w:val="HTML"/>
        <w:shd w:val="clear" w:color="auto" w:fill="F7F8FA"/>
        <w:rPr>
          <w:sz w:val="20"/>
          <w:szCs w:val="20"/>
        </w:rPr>
      </w:pPr>
      <w:r w:rsidRPr="004D059D">
        <w:rPr>
          <w:sz w:val="20"/>
          <w:szCs w:val="20"/>
        </w:rPr>
        <w:t xml:space="preserve">           80         90       100       110       120       130   </w:t>
      </w:r>
    </w:p>
    <w:p w:rsidR="005A3839" w:rsidRPr="004D059D" w:rsidRDefault="005A3839" w:rsidP="005A3839">
      <w:pPr>
        <w:pStyle w:val="HTML"/>
        <w:shd w:val="clear" w:color="auto" w:fill="F7F8FA"/>
        <w:rPr>
          <w:sz w:val="20"/>
          <w:szCs w:val="20"/>
        </w:rPr>
      </w:pPr>
      <w:r w:rsidRPr="004D059D">
        <w:rPr>
          <w:sz w:val="20"/>
          <w:szCs w:val="20"/>
        </w:rPr>
        <w:t>SAE1   DPGAQFLIRTGSVGR-NRAEASLERAQNLNPMVDVKVDTEDIEKKPESFFTQFDAVCLTC</w:t>
      </w:r>
    </w:p>
    <w:p w:rsidR="005A3839" w:rsidRPr="004D059D" w:rsidRDefault="005A3839" w:rsidP="005A3839">
      <w:pPr>
        <w:pStyle w:val="HTML"/>
        <w:shd w:val="clear" w:color="auto" w:fill="F7F8FA"/>
        <w:rPr>
          <w:sz w:val="20"/>
          <w:szCs w:val="20"/>
        </w:rPr>
      </w:pPr>
      <w:r w:rsidRPr="004D059D">
        <w:rPr>
          <w:sz w:val="20"/>
          <w:szCs w:val="20"/>
        </w:rPr>
        <w:t xml:space="preserve">       : ..:: .   .::. .::.: .... .:: .  :..:... : . : :. .:..: :. </w:t>
      </w:r>
    </w:p>
    <w:p w:rsidR="005A3839" w:rsidRPr="004D059D" w:rsidRDefault="005A3839" w:rsidP="005A3839">
      <w:pPr>
        <w:pStyle w:val="HTML"/>
        <w:shd w:val="clear" w:color="auto" w:fill="F7F8FA"/>
        <w:rPr>
          <w:sz w:val="20"/>
          <w:szCs w:val="20"/>
        </w:rPr>
      </w:pPr>
      <w:r w:rsidRPr="004D059D">
        <w:rPr>
          <w:sz w:val="20"/>
          <w:szCs w:val="20"/>
        </w:rPr>
        <w:t>UBA1   DLSSQFYFSPEQVGKVGRADACFQKVVDLNNY--VRIDVHNGELSDE-FLKKFNVVVLAN</w:t>
      </w:r>
    </w:p>
    <w:p w:rsidR="005A3839" w:rsidRPr="004D059D" w:rsidRDefault="005A3839" w:rsidP="005A3839">
      <w:pPr>
        <w:pStyle w:val="HTML"/>
        <w:shd w:val="clear" w:color="auto" w:fill="F7F8FA"/>
        <w:rPr>
          <w:sz w:val="20"/>
          <w:szCs w:val="20"/>
        </w:rPr>
      </w:pPr>
      <w:r w:rsidRPr="004D059D">
        <w:rPr>
          <w:sz w:val="20"/>
          <w:szCs w:val="20"/>
        </w:rPr>
        <w:t xml:space="preserve">            80        90       100         110        120       130</w:t>
      </w:r>
    </w:p>
    <w:p w:rsidR="005A3839" w:rsidRPr="004D059D" w:rsidRDefault="005A3839" w:rsidP="005A3839">
      <w:pPr>
        <w:pStyle w:val="HTML"/>
        <w:shd w:val="clear" w:color="auto" w:fill="F7F8FA"/>
        <w:rPr>
          <w:sz w:val="20"/>
          <w:szCs w:val="20"/>
        </w:rPr>
      </w:pPr>
    </w:p>
    <w:p w:rsidR="005A3839" w:rsidRPr="004D059D" w:rsidRDefault="005A3839" w:rsidP="005A3839">
      <w:pPr>
        <w:pStyle w:val="HTML"/>
        <w:shd w:val="clear" w:color="auto" w:fill="F7F8FA"/>
        <w:rPr>
          <w:sz w:val="20"/>
          <w:szCs w:val="20"/>
        </w:rPr>
      </w:pPr>
      <w:r w:rsidRPr="004D059D">
        <w:rPr>
          <w:sz w:val="20"/>
          <w:szCs w:val="20"/>
        </w:rPr>
        <w:t xml:space="preserve">           140       150       160       170  </w:t>
      </w:r>
    </w:p>
    <w:p w:rsidR="005A3839" w:rsidRPr="004D059D" w:rsidRDefault="005A3839" w:rsidP="005A3839">
      <w:pPr>
        <w:pStyle w:val="HTML"/>
        <w:shd w:val="clear" w:color="auto" w:fill="F7F8FA"/>
        <w:rPr>
          <w:sz w:val="20"/>
          <w:szCs w:val="20"/>
        </w:rPr>
      </w:pPr>
      <w:r w:rsidRPr="004D059D">
        <w:rPr>
          <w:sz w:val="20"/>
          <w:szCs w:val="20"/>
        </w:rPr>
        <w:t>SAE1   CSRDVIVKVDQICHKNSIKFFTGDVFGYHGYTFANLGEH</w:t>
      </w:r>
    </w:p>
    <w:p w:rsidR="005A3839" w:rsidRPr="004D059D" w:rsidRDefault="005A3839" w:rsidP="005A3839">
      <w:pPr>
        <w:pStyle w:val="HTML"/>
        <w:shd w:val="clear" w:color="auto" w:fill="F7F8FA"/>
        <w:rPr>
          <w:sz w:val="20"/>
          <w:szCs w:val="20"/>
        </w:rPr>
      </w:pPr>
      <w:r w:rsidRPr="004D059D">
        <w:rPr>
          <w:sz w:val="20"/>
          <w:szCs w:val="20"/>
        </w:rPr>
        <w:t xml:space="preserve">           . .::...:: :.:.:.. .. :  :  : ..::.</w:t>
      </w:r>
    </w:p>
    <w:p w:rsidR="005A3839" w:rsidRPr="004D059D" w:rsidRDefault="005A3839" w:rsidP="005A3839">
      <w:pPr>
        <w:pStyle w:val="HTML"/>
        <w:shd w:val="clear" w:color="auto" w:fill="F7F8FA"/>
        <w:rPr>
          <w:sz w:val="20"/>
          <w:szCs w:val="20"/>
        </w:rPr>
      </w:pPr>
      <w:r w:rsidRPr="004D059D">
        <w:rPr>
          <w:sz w:val="20"/>
          <w:szCs w:val="20"/>
        </w:rPr>
        <w:t>UBA1   QPLALQLKVNEFCHANKIHFISVETRGVFGQLFNDFGEQ</w:t>
      </w:r>
    </w:p>
    <w:p w:rsidR="005A3839" w:rsidRPr="004D059D" w:rsidRDefault="005A3839" w:rsidP="005A3839">
      <w:pPr>
        <w:pStyle w:val="HTML"/>
        <w:shd w:val="clear" w:color="auto" w:fill="F7F8FA"/>
        <w:rPr>
          <w:rFonts w:ascii="Courier New" w:hAnsi="Courier New" w:cs="Courier New"/>
          <w:sz w:val="20"/>
          <w:szCs w:val="20"/>
        </w:rPr>
      </w:pPr>
      <w:r w:rsidRPr="004D059D">
        <w:rPr>
          <w:sz w:val="20"/>
          <w:szCs w:val="20"/>
        </w:rPr>
        <w:t xml:space="preserve">              140       150       160         </w:t>
      </w:r>
    </w:p>
    <w:p w:rsidR="005A3839" w:rsidRPr="004D059D" w:rsidRDefault="005A3839" w:rsidP="005A3839">
      <w:pPr>
        <w:pStyle w:val="HTML"/>
        <w:snapToGrid w:val="0"/>
        <w:rPr>
          <w:rFonts w:ascii="Times New Roman" w:hAnsi="Times New Roman" w:cs="Times New Roman" w:hint="eastAsia"/>
          <w:sz w:val="20"/>
          <w:szCs w:val="20"/>
        </w:rPr>
      </w:pPr>
    </w:p>
    <w:p w:rsidR="005A3839" w:rsidRPr="006B4C4C" w:rsidRDefault="005A3839" w:rsidP="005A3839">
      <w:pPr>
        <w:pStyle w:val="HTML"/>
        <w:snapToGrid w:val="0"/>
        <w:rPr>
          <w:rFonts w:ascii="Times New Roman" w:hAnsi="Times New Roman" w:cs="Times New Roman" w:hint="eastAsia"/>
          <w:color w:val="000000"/>
          <w:sz w:val="24"/>
          <w:szCs w:val="24"/>
        </w:rPr>
      </w:pPr>
      <w:r>
        <w:rPr>
          <w:rFonts w:ascii="Times New Roman" w:hAnsi="Times New Roman" w:cs="Times New Roman" w:hint="eastAsia"/>
          <w:b/>
          <w:color w:val="000000"/>
          <w:sz w:val="24"/>
          <w:szCs w:val="24"/>
        </w:rPr>
        <w:t>H</w:t>
      </w:r>
      <w:r w:rsidRPr="004D059D">
        <w:rPr>
          <w:rFonts w:ascii="Times New Roman" w:hAnsi="Times New Roman" w:cs="Times New Roman" w:hint="eastAsia"/>
          <w:b/>
          <w:color w:val="000000"/>
          <w:sz w:val="24"/>
          <w:szCs w:val="24"/>
        </w:rPr>
        <w:t>2</w:t>
      </w:r>
      <w:r>
        <w:rPr>
          <w:rFonts w:ascii="Times New Roman" w:hAnsi="Times New Roman" w:cs="Times New Roman" w:hint="eastAsia"/>
          <w:color w:val="000000"/>
        </w:rPr>
        <w:t xml:space="preserve">. </w:t>
      </w:r>
      <w:r w:rsidRPr="006B4C4C">
        <w:rPr>
          <w:rFonts w:ascii="Times New Roman" w:hAnsi="Times New Roman" w:cs="Times New Roman" w:hint="eastAsia"/>
          <w:color w:val="000000"/>
          <w:sz w:val="24"/>
          <w:szCs w:val="24"/>
        </w:rPr>
        <w:t xml:space="preserve">Alignment of amino acid sequences </w:t>
      </w:r>
      <w:r>
        <w:rPr>
          <w:rFonts w:ascii="Times New Roman" w:hAnsi="Times New Roman" w:cs="Times New Roman" w:hint="eastAsia"/>
          <w:color w:val="000000"/>
          <w:sz w:val="24"/>
          <w:szCs w:val="24"/>
        </w:rPr>
        <w:t>between</w:t>
      </w:r>
      <w:r w:rsidRPr="006B4C4C">
        <w:rPr>
          <w:rFonts w:ascii="Times New Roman" w:hAnsi="Times New Roman" w:cs="Times New Roman" w:hint="eastAsia"/>
          <w:color w:val="000000"/>
          <w:sz w:val="24"/>
          <w:szCs w:val="24"/>
        </w:rPr>
        <w:t xml:space="preserve"> SAE2 </w:t>
      </w:r>
      <w:r>
        <w:rPr>
          <w:rFonts w:ascii="Times New Roman" w:hAnsi="Times New Roman" w:cs="Times New Roman" w:hint="eastAsia"/>
          <w:color w:val="000000"/>
          <w:sz w:val="24"/>
          <w:szCs w:val="24"/>
        </w:rPr>
        <w:t>and</w:t>
      </w:r>
      <w:r w:rsidRPr="006B4C4C">
        <w:rPr>
          <w:rFonts w:ascii="Times New Roman" w:hAnsi="Times New Roman" w:cs="Times New Roman" w:hint="eastAsia"/>
          <w:color w:val="000000"/>
          <w:sz w:val="24"/>
          <w:szCs w:val="24"/>
        </w:rPr>
        <w:t xml:space="preserve"> UBA1</w:t>
      </w:r>
    </w:p>
    <w:p w:rsidR="005A3839" w:rsidRDefault="005A3839" w:rsidP="005A3839">
      <w:pPr>
        <w:pStyle w:val="HTML"/>
        <w:snapToGrid w:val="0"/>
        <w:rPr>
          <w:rFonts w:ascii="Times New Roman" w:hAnsi="Times New Roman" w:cs="Times New Roman" w:hint="eastAsia"/>
          <w:color w:val="000000"/>
          <w:sz w:val="20"/>
          <w:szCs w:val="20"/>
        </w:rPr>
      </w:pPr>
    </w:p>
    <w:p w:rsidR="005A3839" w:rsidRPr="006B4C4C" w:rsidRDefault="005A3839" w:rsidP="005A3839">
      <w:pPr>
        <w:pStyle w:val="HTML"/>
        <w:snapToGrid w:val="0"/>
        <w:rPr>
          <w:rFonts w:ascii="Times New Roman" w:hAnsi="Times New Roman" w:cs="Times New Roman"/>
          <w:color w:val="000000"/>
          <w:sz w:val="24"/>
          <w:szCs w:val="24"/>
        </w:rPr>
      </w:pPr>
      <w:r w:rsidRPr="006B4C4C">
        <w:rPr>
          <w:rFonts w:ascii="Times New Roman" w:hAnsi="Times New Roman" w:cs="Times New Roman"/>
          <w:color w:val="000000"/>
          <w:sz w:val="24"/>
          <w:szCs w:val="24"/>
        </w:rPr>
        <w:t>Comparison of:</w:t>
      </w:r>
    </w:p>
    <w:p w:rsidR="005A3839" w:rsidRPr="006B4C4C" w:rsidRDefault="005A3839" w:rsidP="005A3839">
      <w:pPr>
        <w:pStyle w:val="HTML"/>
        <w:snapToGrid w:val="0"/>
        <w:rPr>
          <w:rFonts w:ascii="Times New Roman" w:hAnsi="Times New Roman" w:cs="Times New Roman"/>
          <w:color w:val="000000"/>
          <w:sz w:val="24"/>
          <w:szCs w:val="24"/>
        </w:rPr>
      </w:pPr>
      <w:r w:rsidRPr="006B4C4C">
        <w:rPr>
          <w:rFonts w:ascii="Times New Roman" w:hAnsi="Times New Roman" w:cs="Times New Roman"/>
          <w:color w:val="000000"/>
          <w:sz w:val="24"/>
          <w:szCs w:val="24"/>
        </w:rPr>
        <w:lastRenderedPageBreak/>
        <w:t xml:space="preserve">(A) ./wwwtmp/.24825.1.seq SAE2 640 bp                                      </w:t>
      </w:r>
      <w:r w:rsidRPr="006B4C4C">
        <w:rPr>
          <w:rFonts w:ascii="Times New Roman" w:hAnsi="Times New Roman" w:cs="Times New Roman" w:hint="eastAsia"/>
          <w:color w:val="000000"/>
          <w:sz w:val="24"/>
          <w:szCs w:val="24"/>
        </w:rPr>
        <w:t xml:space="preserve">  </w:t>
      </w:r>
      <w:r w:rsidRPr="006B4C4C">
        <w:rPr>
          <w:rFonts w:ascii="Times New Roman" w:hAnsi="Times New Roman" w:cs="Times New Roman"/>
          <w:color w:val="000000"/>
          <w:sz w:val="24"/>
          <w:szCs w:val="24"/>
        </w:rPr>
        <w:t xml:space="preserve">  - 640 aa</w:t>
      </w:r>
    </w:p>
    <w:p w:rsidR="005A3839" w:rsidRPr="006B4C4C" w:rsidRDefault="005A3839" w:rsidP="005A3839">
      <w:pPr>
        <w:pStyle w:val="HTML"/>
        <w:snapToGrid w:val="0"/>
        <w:rPr>
          <w:rFonts w:ascii="Times New Roman" w:hAnsi="Times New Roman" w:cs="Times New Roman"/>
          <w:color w:val="000000"/>
          <w:sz w:val="24"/>
          <w:szCs w:val="24"/>
        </w:rPr>
      </w:pPr>
      <w:r w:rsidRPr="006B4C4C">
        <w:rPr>
          <w:rFonts w:ascii="Times New Roman" w:hAnsi="Times New Roman" w:cs="Times New Roman"/>
          <w:color w:val="000000"/>
          <w:sz w:val="24"/>
          <w:szCs w:val="24"/>
        </w:rPr>
        <w:t>(B) ./wwwtmp/.24825.2.seq UBA1 1017 bp                                       - 1017 aa</w:t>
      </w:r>
    </w:p>
    <w:p w:rsidR="005A3839" w:rsidRPr="006B4C4C" w:rsidRDefault="005A3839" w:rsidP="005A3839">
      <w:pPr>
        <w:pStyle w:val="HTML"/>
        <w:snapToGrid w:val="0"/>
        <w:rPr>
          <w:rFonts w:ascii="Times New Roman" w:hAnsi="Times New Roman" w:cs="Times New Roman"/>
          <w:color w:val="000000"/>
          <w:sz w:val="24"/>
          <w:szCs w:val="24"/>
        </w:rPr>
      </w:pPr>
    </w:p>
    <w:p w:rsidR="005A3839" w:rsidRPr="006B4C4C" w:rsidRDefault="005A3839" w:rsidP="005A3839">
      <w:pPr>
        <w:pStyle w:val="HTML"/>
        <w:snapToGrid w:val="0"/>
        <w:rPr>
          <w:rFonts w:ascii="Times New Roman" w:hAnsi="Times New Roman" w:cs="Times New Roman"/>
          <w:color w:val="000000"/>
          <w:sz w:val="24"/>
          <w:szCs w:val="24"/>
        </w:rPr>
      </w:pPr>
      <w:r w:rsidRPr="006B4C4C">
        <w:rPr>
          <w:rFonts w:ascii="Times New Roman" w:hAnsi="Times New Roman" w:cs="Times New Roman"/>
          <w:color w:val="000000"/>
          <w:sz w:val="24"/>
          <w:szCs w:val="24"/>
        </w:rPr>
        <w:t>36.5% identity in 197 aa overlap (9-197:420-616); score:  391 E(10000): 2.6e-31</w:t>
      </w:r>
    </w:p>
    <w:p w:rsidR="005A3839" w:rsidRPr="007D599D" w:rsidRDefault="005A3839" w:rsidP="005A3839">
      <w:pPr>
        <w:pStyle w:val="HTML"/>
        <w:snapToGrid w:val="0"/>
        <w:rPr>
          <w:rFonts w:ascii="Times New Roman" w:hAnsi="Times New Roman" w:cs="Times New Roman"/>
          <w:color w:val="000000"/>
        </w:rPr>
      </w:pPr>
    </w:p>
    <w:p w:rsidR="005A3839" w:rsidRPr="00C9071A" w:rsidRDefault="005A3839" w:rsidP="005A3839">
      <w:pPr>
        <w:pStyle w:val="HTML"/>
        <w:snapToGrid w:val="0"/>
        <w:rPr>
          <w:color w:val="000000"/>
          <w:sz w:val="20"/>
          <w:szCs w:val="20"/>
        </w:rPr>
      </w:pPr>
      <w:r w:rsidRPr="00C9071A">
        <w:rPr>
          <w:color w:val="000000"/>
          <w:sz w:val="20"/>
          <w:szCs w:val="20"/>
        </w:rPr>
        <w:t xml:space="preserve">       10        20        30        40             50        60   </w:t>
      </w:r>
    </w:p>
    <w:p w:rsidR="005A3839" w:rsidRPr="00C9071A" w:rsidRDefault="005A3839" w:rsidP="005A3839">
      <w:pPr>
        <w:pStyle w:val="HTML"/>
        <w:snapToGrid w:val="0"/>
        <w:rPr>
          <w:color w:val="000000"/>
          <w:sz w:val="20"/>
          <w:szCs w:val="20"/>
        </w:rPr>
      </w:pPr>
      <w:r w:rsidRPr="00C9071A">
        <w:rPr>
          <w:color w:val="000000"/>
          <w:sz w:val="20"/>
          <w:szCs w:val="20"/>
        </w:rPr>
        <w:t>SAE2   RELAEAVAGGRVLVVGAGGIGCELLKNLVLTGFSH-----IDLIDLDTIDVSNLNRQFLF</w:t>
      </w:r>
    </w:p>
    <w:p w:rsidR="005A3839" w:rsidRPr="00C9071A" w:rsidRDefault="005A3839" w:rsidP="005A3839">
      <w:pPr>
        <w:pStyle w:val="HTML"/>
        <w:snapToGrid w:val="0"/>
        <w:rPr>
          <w:color w:val="000000"/>
          <w:sz w:val="20"/>
          <w:szCs w:val="20"/>
        </w:rPr>
      </w:pPr>
      <w:r w:rsidRPr="00C9071A">
        <w:rPr>
          <w:color w:val="000000"/>
          <w:sz w:val="20"/>
          <w:szCs w:val="20"/>
        </w:rPr>
        <w:t xml:space="preserve">       . : . . .   ..::::.::::.:::... :..      . . :.:::. :::::::::</w:t>
      </w:r>
    </w:p>
    <w:p w:rsidR="005A3839" w:rsidRPr="00C9071A" w:rsidRDefault="005A3839" w:rsidP="005A3839">
      <w:pPr>
        <w:pStyle w:val="HTML"/>
        <w:snapToGrid w:val="0"/>
        <w:rPr>
          <w:color w:val="000000"/>
          <w:sz w:val="20"/>
          <w:szCs w:val="20"/>
        </w:rPr>
      </w:pPr>
      <w:r w:rsidRPr="00C9071A">
        <w:rPr>
          <w:color w:val="000000"/>
          <w:sz w:val="20"/>
          <w:szCs w:val="20"/>
        </w:rPr>
        <w:t>UBA1   KTLQNKIENLNYFLVGAGAIGCEMLKNFAMMGLGAGPKGLVHVTDMDTIEKSNLNRQFLF</w:t>
      </w:r>
    </w:p>
    <w:p w:rsidR="005A3839" w:rsidRPr="00C9071A" w:rsidRDefault="005A3839" w:rsidP="005A3839">
      <w:pPr>
        <w:pStyle w:val="HTML"/>
        <w:snapToGrid w:val="0"/>
        <w:rPr>
          <w:color w:val="000000"/>
          <w:sz w:val="20"/>
          <w:szCs w:val="20"/>
        </w:rPr>
      </w:pPr>
      <w:r w:rsidRPr="00C9071A">
        <w:rPr>
          <w:color w:val="000000"/>
          <w:sz w:val="20"/>
          <w:szCs w:val="20"/>
        </w:rPr>
        <w:t xml:space="preserve">     420       430       440       450       460       470         </w:t>
      </w:r>
    </w:p>
    <w:p w:rsidR="005A3839" w:rsidRPr="00C9071A" w:rsidRDefault="005A3839" w:rsidP="005A3839">
      <w:pPr>
        <w:pStyle w:val="HTML"/>
        <w:snapToGrid w:val="0"/>
        <w:rPr>
          <w:color w:val="000000"/>
          <w:sz w:val="20"/>
          <w:szCs w:val="20"/>
        </w:rPr>
      </w:pPr>
    </w:p>
    <w:p w:rsidR="005A3839" w:rsidRPr="00C9071A" w:rsidRDefault="005A3839" w:rsidP="005A3839">
      <w:pPr>
        <w:pStyle w:val="HTML"/>
        <w:snapToGrid w:val="0"/>
        <w:rPr>
          <w:color w:val="000000"/>
          <w:sz w:val="20"/>
          <w:szCs w:val="20"/>
        </w:rPr>
      </w:pPr>
      <w:r w:rsidRPr="00C9071A">
        <w:rPr>
          <w:color w:val="000000"/>
          <w:sz w:val="20"/>
          <w:szCs w:val="20"/>
        </w:rPr>
        <w:t xml:space="preserve">            70        80        90          100       110       120</w:t>
      </w:r>
    </w:p>
    <w:p w:rsidR="005A3839" w:rsidRPr="00C9071A" w:rsidRDefault="005A3839" w:rsidP="005A3839">
      <w:pPr>
        <w:pStyle w:val="HTML"/>
        <w:snapToGrid w:val="0"/>
        <w:rPr>
          <w:color w:val="000000"/>
          <w:sz w:val="20"/>
          <w:szCs w:val="20"/>
        </w:rPr>
      </w:pPr>
      <w:r w:rsidRPr="00C9071A">
        <w:rPr>
          <w:color w:val="000000"/>
          <w:sz w:val="20"/>
          <w:szCs w:val="20"/>
        </w:rPr>
        <w:t>SAE2   QKKHVGRSKAQVAKESVLQFYPKANIVAYHDSI---MNPDYNVEFFRQFILVMNALDNRA</w:t>
      </w:r>
    </w:p>
    <w:p w:rsidR="005A3839" w:rsidRPr="00C9071A" w:rsidRDefault="005A3839" w:rsidP="005A3839">
      <w:pPr>
        <w:pStyle w:val="HTML"/>
        <w:snapToGrid w:val="0"/>
        <w:rPr>
          <w:color w:val="000000"/>
          <w:sz w:val="20"/>
          <w:szCs w:val="20"/>
        </w:rPr>
      </w:pPr>
      <w:r w:rsidRPr="00C9071A">
        <w:rPr>
          <w:color w:val="000000"/>
          <w:sz w:val="20"/>
          <w:szCs w:val="20"/>
        </w:rPr>
        <w:t xml:space="preserve">       ... . . :.:.: ..:  . :  :. ::   .    .  :: ::: ..  : :::::  </w:t>
      </w:r>
    </w:p>
    <w:p w:rsidR="005A3839" w:rsidRPr="00C9071A" w:rsidRDefault="005A3839" w:rsidP="005A3839">
      <w:pPr>
        <w:pStyle w:val="HTML"/>
        <w:snapToGrid w:val="0"/>
        <w:rPr>
          <w:color w:val="000000"/>
          <w:sz w:val="20"/>
          <w:szCs w:val="20"/>
        </w:rPr>
      </w:pPr>
      <w:r w:rsidRPr="00C9071A">
        <w:rPr>
          <w:color w:val="000000"/>
          <w:sz w:val="20"/>
          <w:szCs w:val="20"/>
        </w:rPr>
        <w:t>UBA1   RSSDIQQLKSQTAANAVRVMNPDLNVKAYSLRVGPDTESHYNEEFFNSLDGVCNALDNVE</w:t>
      </w:r>
    </w:p>
    <w:p w:rsidR="005A3839" w:rsidRPr="00C9071A" w:rsidRDefault="005A3839" w:rsidP="005A3839">
      <w:pPr>
        <w:pStyle w:val="HTML"/>
        <w:snapToGrid w:val="0"/>
        <w:rPr>
          <w:color w:val="000000"/>
          <w:sz w:val="20"/>
          <w:szCs w:val="20"/>
        </w:rPr>
      </w:pPr>
      <w:r w:rsidRPr="00C9071A">
        <w:rPr>
          <w:color w:val="000000"/>
          <w:sz w:val="20"/>
          <w:szCs w:val="20"/>
        </w:rPr>
        <w:t xml:space="preserve">     480       490       500       510       520       530         </w:t>
      </w:r>
    </w:p>
    <w:p w:rsidR="005A3839" w:rsidRPr="00C9071A" w:rsidRDefault="005A3839" w:rsidP="005A3839">
      <w:pPr>
        <w:pStyle w:val="HTML"/>
        <w:snapToGrid w:val="0"/>
        <w:rPr>
          <w:color w:val="000000"/>
          <w:sz w:val="20"/>
          <w:szCs w:val="20"/>
        </w:rPr>
      </w:pPr>
    </w:p>
    <w:p w:rsidR="005A3839" w:rsidRPr="00C9071A" w:rsidRDefault="005A3839" w:rsidP="005A3839">
      <w:pPr>
        <w:pStyle w:val="HTML"/>
        <w:snapToGrid w:val="0"/>
        <w:rPr>
          <w:color w:val="000000"/>
          <w:sz w:val="20"/>
          <w:szCs w:val="20"/>
        </w:rPr>
      </w:pPr>
      <w:r w:rsidRPr="00C9071A">
        <w:rPr>
          <w:color w:val="000000"/>
          <w:sz w:val="20"/>
          <w:szCs w:val="20"/>
        </w:rPr>
        <w:t xml:space="preserve">              130       140       150       160       170       180</w:t>
      </w:r>
    </w:p>
    <w:p w:rsidR="005A3839" w:rsidRPr="00C9071A" w:rsidRDefault="005A3839" w:rsidP="005A3839">
      <w:pPr>
        <w:pStyle w:val="HTML"/>
        <w:snapToGrid w:val="0"/>
        <w:rPr>
          <w:color w:val="000000"/>
          <w:sz w:val="20"/>
          <w:szCs w:val="20"/>
        </w:rPr>
      </w:pPr>
      <w:r w:rsidRPr="00C9071A">
        <w:rPr>
          <w:color w:val="000000"/>
          <w:sz w:val="20"/>
          <w:szCs w:val="20"/>
        </w:rPr>
        <w:t>SAE2   ARNHVNRMCLAADVPLIESGTAGYLGQVTTIKKGVTECYECHPKPTQRTFPGCTIRNTPS</w:t>
      </w:r>
    </w:p>
    <w:p w:rsidR="005A3839" w:rsidRPr="00C9071A" w:rsidRDefault="005A3839" w:rsidP="005A3839">
      <w:pPr>
        <w:pStyle w:val="HTML"/>
        <w:snapToGrid w:val="0"/>
        <w:rPr>
          <w:color w:val="000000"/>
          <w:sz w:val="20"/>
          <w:szCs w:val="20"/>
        </w:rPr>
      </w:pPr>
      <w:r w:rsidRPr="00C9071A">
        <w:rPr>
          <w:color w:val="000000"/>
          <w:sz w:val="20"/>
          <w:szCs w:val="20"/>
        </w:rPr>
        <w:t xml:space="preserve">       :: ... .:.    ::.:::: :  :.. ..   .:: :     : .. .: ::..: :.</w:t>
      </w:r>
    </w:p>
    <w:p w:rsidR="005A3839" w:rsidRPr="004D059D" w:rsidRDefault="005A3839" w:rsidP="005A3839">
      <w:pPr>
        <w:pStyle w:val="HTML"/>
        <w:snapToGrid w:val="0"/>
        <w:rPr>
          <w:sz w:val="20"/>
          <w:szCs w:val="20"/>
        </w:rPr>
      </w:pPr>
      <w:r w:rsidRPr="004D059D">
        <w:rPr>
          <w:sz w:val="20"/>
          <w:szCs w:val="20"/>
        </w:rPr>
        <w:t>UBA1   ARLYMDSQCVYYGKPLLESGTLGTKGNTQVVVPHLTESYSSSRDPPEKGIPVCTLHNFPN</w:t>
      </w:r>
    </w:p>
    <w:p w:rsidR="005A3839" w:rsidRPr="00C9071A" w:rsidRDefault="005A3839" w:rsidP="005A3839">
      <w:pPr>
        <w:pStyle w:val="HTML"/>
        <w:snapToGrid w:val="0"/>
        <w:rPr>
          <w:color w:val="000000"/>
          <w:sz w:val="20"/>
          <w:szCs w:val="20"/>
        </w:rPr>
      </w:pPr>
      <w:r w:rsidRPr="00C9071A">
        <w:rPr>
          <w:color w:val="000000"/>
          <w:sz w:val="20"/>
          <w:szCs w:val="20"/>
        </w:rPr>
        <w:t xml:space="preserve">     540       550       560       570       580       590         </w:t>
      </w:r>
    </w:p>
    <w:p w:rsidR="005A3839" w:rsidRPr="00C9071A" w:rsidRDefault="005A3839" w:rsidP="005A3839">
      <w:pPr>
        <w:pStyle w:val="HTML"/>
        <w:snapToGrid w:val="0"/>
        <w:rPr>
          <w:color w:val="000000"/>
          <w:sz w:val="20"/>
          <w:szCs w:val="20"/>
        </w:rPr>
      </w:pPr>
    </w:p>
    <w:p w:rsidR="005A3839" w:rsidRPr="00C9071A" w:rsidRDefault="005A3839" w:rsidP="005A3839">
      <w:pPr>
        <w:pStyle w:val="HTML"/>
        <w:snapToGrid w:val="0"/>
        <w:rPr>
          <w:color w:val="000000"/>
          <w:sz w:val="20"/>
          <w:szCs w:val="20"/>
        </w:rPr>
      </w:pPr>
      <w:r w:rsidRPr="00C9071A">
        <w:rPr>
          <w:color w:val="000000"/>
          <w:sz w:val="20"/>
          <w:szCs w:val="20"/>
        </w:rPr>
        <w:t xml:space="preserve">              190       </w:t>
      </w:r>
    </w:p>
    <w:p w:rsidR="005A3839" w:rsidRPr="00C9071A" w:rsidRDefault="005A3839" w:rsidP="005A3839">
      <w:pPr>
        <w:pStyle w:val="HTML"/>
        <w:snapToGrid w:val="0"/>
        <w:rPr>
          <w:color w:val="000000"/>
          <w:sz w:val="20"/>
          <w:szCs w:val="20"/>
        </w:rPr>
      </w:pPr>
      <w:r w:rsidRPr="00C9071A">
        <w:rPr>
          <w:color w:val="000000"/>
          <w:sz w:val="20"/>
          <w:szCs w:val="20"/>
        </w:rPr>
        <w:t>SAE2   EPIHCIVWAKYLFNQLF</w:t>
      </w:r>
    </w:p>
    <w:p w:rsidR="005A3839" w:rsidRPr="00C9071A" w:rsidRDefault="005A3839" w:rsidP="005A3839">
      <w:pPr>
        <w:pStyle w:val="HTML"/>
        <w:snapToGrid w:val="0"/>
        <w:rPr>
          <w:color w:val="000000"/>
          <w:sz w:val="20"/>
          <w:szCs w:val="20"/>
        </w:rPr>
      </w:pPr>
      <w:r w:rsidRPr="00C9071A">
        <w:rPr>
          <w:color w:val="000000"/>
          <w:sz w:val="20"/>
          <w:szCs w:val="20"/>
        </w:rPr>
        <w:t xml:space="preserve">          : : ::.  :. ::</w:t>
      </w:r>
    </w:p>
    <w:p w:rsidR="005A3839" w:rsidRPr="00C9071A" w:rsidRDefault="005A3839" w:rsidP="005A3839">
      <w:pPr>
        <w:pStyle w:val="HTML"/>
        <w:snapToGrid w:val="0"/>
        <w:rPr>
          <w:color w:val="000000"/>
          <w:sz w:val="20"/>
          <w:szCs w:val="20"/>
        </w:rPr>
      </w:pPr>
      <w:r w:rsidRPr="00C9071A">
        <w:rPr>
          <w:color w:val="000000"/>
          <w:sz w:val="20"/>
          <w:szCs w:val="20"/>
        </w:rPr>
        <w:t>UBA1   AIEHTIQWARDTFEGLF</w:t>
      </w:r>
    </w:p>
    <w:p w:rsidR="005A3839" w:rsidRPr="00C9071A" w:rsidRDefault="005A3839" w:rsidP="005A3839">
      <w:pPr>
        <w:pStyle w:val="HTML"/>
        <w:snapToGrid w:val="0"/>
        <w:rPr>
          <w:color w:val="000000"/>
          <w:sz w:val="20"/>
          <w:szCs w:val="20"/>
        </w:rPr>
      </w:pPr>
      <w:r w:rsidRPr="00C9071A">
        <w:rPr>
          <w:color w:val="000000"/>
          <w:sz w:val="20"/>
          <w:szCs w:val="20"/>
        </w:rPr>
        <w:t xml:space="preserve">     600       610      </w:t>
      </w:r>
    </w:p>
    <w:p w:rsidR="005A3839" w:rsidRDefault="005A3839" w:rsidP="005A3839">
      <w:pPr>
        <w:pStyle w:val="HTML"/>
        <w:snapToGrid w:val="0"/>
        <w:rPr>
          <w:rFonts w:ascii="Times New Roman" w:hAnsi="Times New Roman" w:cs="Times New Roman" w:hint="eastAsia"/>
          <w:color w:val="000000"/>
        </w:rPr>
      </w:pPr>
    </w:p>
    <w:p w:rsidR="005A3839" w:rsidRPr="0012400B" w:rsidRDefault="005A3839" w:rsidP="005A3839">
      <w:pPr>
        <w:pStyle w:val="HTML"/>
        <w:snapToGrid w:val="0"/>
        <w:rPr>
          <w:rFonts w:ascii="Times New Roman" w:hAnsi="Times New Roman"/>
          <w:sz w:val="24"/>
          <w:szCs w:val="24"/>
        </w:rPr>
      </w:pPr>
      <w:r>
        <w:rPr>
          <w:rFonts w:ascii="Times New Roman" w:hAnsi="Times New Roman"/>
          <w:b/>
          <w:sz w:val="24"/>
          <w:szCs w:val="24"/>
        </w:rPr>
        <w:t>Additional file 6</w:t>
      </w:r>
      <w:r w:rsidRPr="003B7DB8">
        <w:rPr>
          <w:rFonts w:ascii="Times New Roman" w:hAnsi="Times New Roman"/>
          <w:bCs/>
          <w:sz w:val="24"/>
          <w:szCs w:val="24"/>
        </w:rPr>
        <w:t xml:space="preserve"> </w:t>
      </w:r>
      <w:r>
        <w:rPr>
          <w:rStyle w:val="apple-converted-space"/>
          <w:rFonts w:ascii="Times New Roman" w:hAnsi="Times New Roman" w:hint="eastAsia"/>
          <w:sz w:val="24"/>
          <w:szCs w:val="24"/>
          <w:shd w:val="clear" w:color="auto" w:fill="FFFFFF"/>
        </w:rPr>
        <w:t>Characterization of monoclonal antibodies to</w:t>
      </w:r>
      <w:r w:rsidRPr="00F87DCB">
        <w:rPr>
          <w:rStyle w:val="apple-converted-space"/>
          <w:rFonts w:ascii="Times New Roman" w:hAnsi="Times New Roman"/>
          <w:sz w:val="24"/>
          <w:szCs w:val="24"/>
          <w:shd w:val="clear" w:color="auto" w:fill="FFFFFF"/>
        </w:rPr>
        <w:t xml:space="preserve"> SAE2</w:t>
      </w:r>
      <w:r>
        <w:rPr>
          <w:rStyle w:val="apple-converted-space"/>
          <w:rFonts w:ascii="Times New Roman" w:hAnsi="Times New Roman" w:hint="eastAsia"/>
          <w:sz w:val="24"/>
          <w:szCs w:val="24"/>
          <w:shd w:val="clear" w:color="auto" w:fill="FFFFFF"/>
        </w:rPr>
        <w:t xml:space="preserve"> and the immunoprecipitated products</w:t>
      </w:r>
      <w:r w:rsidRPr="00F87DCB">
        <w:rPr>
          <w:rStyle w:val="apple-converted-space"/>
          <w:rFonts w:ascii="Times New Roman" w:hAnsi="Times New Roman" w:hint="eastAsia"/>
          <w:sz w:val="24"/>
          <w:szCs w:val="24"/>
          <w:shd w:val="clear" w:color="auto" w:fill="FFFFFF"/>
        </w:rPr>
        <w:t>.</w:t>
      </w:r>
      <w:r w:rsidRPr="003B7DB8">
        <w:rPr>
          <w:rFonts w:ascii="Times New Roman" w:hAnsi="Times New Roman"/>
          <w:b/>
          <w:bCs/>
          <w:sz w:val="24"/>
          <w:szCs w:val="24"/>
        </w:rPr>
        <w:t xml:space="preserve"> </w:t>
      </w:r>
      <w:r>
        <w:rPr>
          <w:rFonts w:ascii="Times New Roman" w:hAnsi="Times New Roman" w:hint="eastAsia"/>
          <w:sz w:val="24"/>
          <w:szCs w:val="24"/>
        </w:rPr>
        <w:t xml:space="preserve">SAE2 was immunoprecipitated, and separated by gel electrophoresis. One gel was stained by silver </w:t>
      </w:r>
      <w:r>
        <w:rPr>
          <w:rFonts w:ascii="Times New Roman" w:hAnsi="Times New Roman"/>
          <w:sz w:val="24"/>
          <w:szCs w:val="24"/>
        </w:rPr>
        <w:t>chromogenic</w:t>
      </w:r>
      <w:r>
        <w:rPr>
          <w:rFonts w:ascii="Times New Roman" w:hAnsi="Times New Roman" w:hint="eastAsia"/>
          <w:sz w:val="24"/>
          <w:szCs w:val="24"/>
        </w:rPr>
        <w:t xml:space="preserve"> reagent. Another gel was stained by immunoblotting. </w:t>
      </w:r>
      <w:r>
        <w:rPr>
          <w:rFonts w:ascii="Times New Roman" w:hAnsi="Times New Roman" w:hint="eastAsia"/>
          <w:b/>
          <w:sz w:val="24"/>
          <w:szCs w:val="24"/>
        </w:rPr>
        <w:t>A</w:t>
      </w:r>
      <w:r>
        <w:rPr>
          <w:rFonts w:ascii="Times New Roman" w:hAnsi="Times New Roman"/>
          <w:sz w:val="24"/>
          <w:szCs w:val="24"/>
        </w:rPr>
        <w:t>:</w:t>
      </w:r>
      <w:r w:rsidRPr="0057104D">
        <w:rPr>
          <w:rFonts w:ascii="Times New Roman" w:hAnsi="Times New Roman"/>
          <w:sz w:val="24"/>
          <w:szCs w:val="24"/>
        </w:rPr>
        <w:t xml:space="preserve"> </w:t>
      </w:r>
      <w:r>
        <w:rPr>
          <w:rFonts w:ascii="Times New Roman" w:hAnsi="Times New Roman" w:hint="eastAsia"/>
          <w:sz w:val="24"/>
          <w:szCs w:val="24"/>
        </w:rPr>
        <w:t>Using home-made monoclonal antibodies to precipitate SAE2 form A549 cell lysate, the pull-down 100-kDa protein was detected by silver stain, and (</w:t>
      </w:r>
      <w:r>
        <w:rPr>
          <w:rFonts w:ascii="Times New Roman" w:hAnsi="Times New Roman" w:hint="eastAsia"/>
          <w:b/>
          <w:sz w:val="24"/>
          <w:szCs w:val="24"/>
        </w:rPr>
        <w:t>B</w:t>
      </w:r>
      <w:r>
        <w:rPr>
          <w:rFonts w:ascii="Times New Roman" w:hAnsi="Times New Roman" w:hint="eastAsia"/>
          <w:sz w:val="24"/>
          <w:szCs w:val="24"/>
        </w:rPr>
        <w:t xml:space="preserve">) immunoblotting using the same home-made monoclonal antibodies to SAE2. </w:t>
      </w:r>
      <w:r>
        <w:rPr>
          <w:rFonts w:ascii="Times New Roman" w:hAnsi="Times New Roman" w:hint="eastAsia"/>
          <w:b/>
          <w:sz w:val="24"/>
          <w:szCs w:val="24"/>
        </w:rPr>
        <w:t>C</w:t>
      </w:r>
      <w:r>
        <w:rPr>
          <w:rFonts w:ascii="Times New Roman" w:hAnsi="Times New Roman"/>
          <w:sz w:val="24"/>
          <w:szCs w:val="24"/>
        </w:rPr>
        <w:t>:</w:t>
      </w:r>
      <w:r w:rsidRPr="0057104D">
        <w:rPr>
          <w:rFonts w:ascii="Times New Roman" w:hAnsi="Times New Roman"/>
          <w:sz w:val="24"/>
          <w:szCs w:val="24"/>
        </w:rPr>
        <w:t xml:space="preserve"> </w:t>
      </w:r>
      <w:r>
        <w:rPr>
          <w:rFonts w:ascii="Times New Roman" w:hAnsi="Times New Roman" w:hint="eastAsia"/>
          <w:sz w:val="24"/>
          <w:szCs w:val="24"/>
        </w:rPr>
        <w:t xml:space="preserve">The protein was resected from </w:t>
      </w:r>
      <w:bookmarkStart w:id="0" w:name="_GoBack"/>
      <w:r w:rsidRPr="005A3839">
        <w:rPr>
          <w:rFonts w:ascii="Times New Roman" w:hAnsi="Times New Roman" w:hint="eastAsia"/>
          <w:sz w:val="24"/>
          <w:szCs w:val="24"/>
        </w:rPr>
        <w:t xml:space="preserve">the gel and subjected to </w:t>
      </w:r>
      <w:r w:rsidRPr="005A3839">
        <w:rPr>
          <w:rFonts w:ascii="Times New Roman" w:hAnsi="Times New Roman"/>
          <w:bCs/>
          <w:sz w:val="24"/>
          <w:szCs w:val="24"/>
          <w:lang w:val="en"/>
        </w:rPr>
        <w:t>MALDI-</w:t>
      </w:r>
      <w:hyperlink r:id="rId16" w:tooltip="Time-of-flight mass spectrometry" w:history="1">
        <w:r w:rsidRPr="005A3839">
          <w:rPr>
            <w:rStyle w:val="a5"/>
            <w:rFonts w:ascii="Times New Roman" w:hAnsi="Times New Roman"/>
            <w:color w:val="auto"/>
            <w:sz w:val="24"/>
            <w:szCs w:val="24"/>
            <w:u w:val="none"/>
            <w:lang w:val="en"/>
          </w:rPr>
          <w:t>TOF</w:t>
        </w:r>
      </w:hyperlink>
      <w:r w:rsidRPr="005A3839">
        <w:rPr>
          <w:rFonts w:ascii="Times New Roman" w:hAnsi="Times New Roman" w:hint="eastAsia"/>
          <w:sz w:val="24"/>
          <w:szCs w:val="24"/>
          <w:lang w:val="en"/>
        </w:rPr>
        <w:t xml:space="preserve"> </w:t>
      </w:r>
      <w:r w:rsidRPr="005A3839">
        <w:rPr>
          <w:rFonts w:ascii="Times New Roman" w:hAnsi="Times New Roman" w:hint="eastAsia"/>
          <w:sz w:val="24"/>
          <w:szCs w:val="24"/>
        </w:rPr>
        <w:t xml:space="preserve">analysis. </w:t>
      </w:r>
      <w:r w:rsidRPr="005A3839">
        <w:rPr>
          <w:rFonts w:ascii="Times New Roman" w:hAnsi="Times New Roman"/>
          <w:bCs/>
          <w:sz w:val="24"/>
          <w:szCs w:val="24"/>
          <w:lang w:val="en"/>
        </w:rPr>
        <w:t>MALDI-</w:t>
      </w:r>
      <w:hyperlink r:id="rId17" w:tooltip="Time-of-flight mass spectrometry" w:history="1">
        <w:r w:rsidRPr="005A3839">
          <w:rPr>
            <w:rStyle w:val="a5"/>
            <w:rFonts w:ascii="Times New Roman" w:hAnsi="Times New Roman"/>
            <w:color w:val="auto"/>
            <w:sz w:val="24"/>
            <w:szCs w:val="24"/>
            <w:u w:val="none"/>
            <w:lang w:val="en"/>
          </w:rPr>
          <w:t>TOF</w:t>
        </w:r>
      </w:hyperlink>
      <w:r w:rsidRPr="005A3839">
        <w:rPr>
          <w:rFonts w:ascii="Times New Roman" w:hAnsi="Times New Roman" w:hint="eastAsia"/>
          <w:sz w:val="24"/>
          <w:szCs w:val="24"/>
          <w:lang w:val="en"/>
        </w:rPr>
        <w:t xml:space="preserve"> analysis of the protein fragments. </w:t>
      </w:r>
      <w:r w:rsidRPr="005A3839">
        <w:rPr>
          <w:rFonts w:ascii="Times New Roman" w:hAnsi="Times New Roman" w:hint="eastAsia"/>
          <w:b/>
          <w:sz w:val="24"/>
          <w:szCs w:val="24"/>
        </w:rPr>
        <w:t>D</w:t>
      </w:r>
      <w:r w:rsidRPr="005A3839">
        <w:rPr>
          <w:rFonts w:ascii="Times New Roman" w:hAnsi="Times New Roman" w:hint="eastAsia"/>
          <w:sz w:val="24"/>
          <w:szCs w:val="24"/>
        </w:rPr>
        <w:t xml:space="preserve">: </w:t>
      </w:r>
      <w:r w:rsidRPr="005A3839">
        <w:rPr>
          <w:rFonts w:ascii="Times New Roman" w:hAnsi="Times New Roman" w:hint="eastAsia"/>
          <w:sz w:val="24"/>
          <w:szCs w:val="24"/>
          <w:lang w:val="en"/>
        </w:rPr>
        <w:t xml:space="preserve">Protein fragments, which were </w:t>
      </w:r>
      <w:r w:rsidRPr="005A3839">
        <w:rPr>
          <w:rFonts w:ascii="Times New Roman" w:hAnsi="Times New Roman" w:hint="eastAsia"/>
          <w:sz w:val="24"/>
          <w:szCs w:val="24"/>
        </w:rPr>
        <w:t>identified</w:t>
      </w:r>
      <w:r w:rsidRPr="005A3839">
        <w:rPr>
          <w:rFonts w:ascii="Times New Roman" w:hAnsi="Times New Roman" w:hint="eastAsia"/>
          <w:sz w:val="24"/>
          <w:szCs w:val="24"/>
          <w:lang w:val="en"/>
        </w:rPr>
        <w:t xml:space="preserve"> by </w:t>
      </w:r>
      <w:r w:rsidRPr="005A3839">
        <w:rPr>
          <w:rFonts w:ascii="Times New Roman" w:hAnsi="Times New Roman"/>
          <w:bCs/>
          <w:sz w:val="24"/>
          <w:szCs w:val="24"/>
          <w:lang w:val="en"/>
        </w:rPr>
        <w:t>MALDI-</w:t>
      </w:r>
      <w:hyperlink r:id="rId18" w:tooltip="Time-of-flight mass spectrometry" w:history="1">
        <w:r w:rsidRPr="005A3839">
          <w:rPr>
            <w:rStyle w:val="a5"/>
            <w:rFonts w:ascii="Times New Roman" w:hAnsi="Times New Roman"/>
            <w:color w:val="auto"/>
            <w:sz w:val="24"/>
            <w:szCs w:val="24"/>
            <w:u w:val="none"/>
            <w:lang w:val="en"/>
          </w:rPr>
          <w:t>TOF</w:t>
        </w:r>
      </w:hyperlink>
      <w:r w:rsidRPr="005A3839">
        <w:rPr>
          <w:rFonts w:ascii="Times New Roman" w:hAnsi="Times New Roman" w:hint="eastAsia"/>
          <w:sz w:val="24"/>
          <w:szCs w:val="24"/>
          <w:lang w:val="en"/>
        </w:rPr>
        <w:t xml:space="preserve"> analysis, matched to (</w:t>
      </w:r>
      <w:r w:rsidRPr="005A3839">
        <w:rPr>
          <w:rFonts w:ascii="Times New Roman" w:hAnsi="Times New Roman" w:hint="eastAsia"/>
          <w:b/>
          <w:sz w:val="24"/>
          <w:szCs w:val="24"/>
          <w:lang w:val="en"/>
        </w:rPr>
        <w:t>D1</w:t>
      </w:r>
      <w:r w:rsidRPr="005A3839">
        <w:rPr>
          <w:rFonts w:ascii="Times New Roman" w:hAnsi="Times New Roman" w:hint="eastAsia"/>
          <w:sz w:val="24"/>
          <w:szCs w:val="24"/>
          <w:lang w:val="en"/>
        </w:rPr>
        <w:t xml:space="preserve">) SAE2 </w:t>
      </w:r>
      <w:bookmarkEnd w:id="0"/>
      <w:r>
        <w:rPr>
          <w:rFonts w:ascii="Times New Roman" w:hAnsi="Times New Roman" w:hint="eastAsia"/>
          <w:sz w:val="24"/>
          <w:szCs w:val="24"/>
          <w:lang w:val="en"/>
        </w:rPr>
        <w:t>and (</w:t>
      </w:r>
      <w:r>
        <w:rPr>
          <w:rFonts w:ascii="Times New Roman" w:hAnsi="Times New Roman" w:hint="eastAsia"/>
          <w:b/>
          <w:sz w:val="24"/>
          <w:szCs w:val="24"/>
          <w:lang w:val="en"/>
        </w:rPr>
        <w:t>D</w:t>
      </w:r>
      <w:r w:rsidRPr="005E2928">
        <w:rPr>
          <w:rFonts w:ascii="Times New Roman" w:hAnsi="Times New Roman" w:hint="eastAsia"/>
          <w:b/>
          <w:sz w:val="24"/>
          <w:szCs w:val="24"/>
          <w:lang w:val="en"/>
        </w:rPr>
        <w:t>2</w:t>
      </w:r>
      <w:r>
        <w:rPr>
          <w:rFonts w:ascii="Times New Roman" w:hAnsi="Times New Roman" w:hint="eastAsia"/>
          <w:sz w:val="24"/>
          <w:szCs w:val="24"/>
          <w:lang w:val="en"/>
        </w:rPr>
        <w:t xml:space="preserve">) SAE1, indicating that the 100-kDa protein contained both SAE2 and SAE1. </w:t>
      </w:r>
      <w:r>
        <w:rPr>
          <w:rFonts w:ascii="Times New Roman" w:hAnsi="Times New Roman" w:hint="eastAsia"/>
          <w:b/>
          <w:sz w:val="24"/>
          <w:szCs w:val="24"/>
        </w:rPr>
        <w:t>E</w:t>
      </w:r>
      <w:r>
        <w:rPr>
          <w:rFonts w:ascii="Times New Roman" w:hAnsi="Times New Roman"/>
          <w:sz w:val="24"/>
          <w:szCs w:val="24"/>
        </w:rPr>
        <w:t>:</w:t>
      </w:r>
      <w:r w:rsidRPr="0057104D">
        <w:rPr>
          <w:rFonts w:ascii="Times New Roman" w:hAnsi="Times New Roman"/>
          <w:sz w:val="24"/>
          <w:szCs w:val="24"/>
        </w:rPr>
        <w:t xml:space="preserve"> </w:t>
      </w:r>
      <w:r>
        <w:rPr>
          <w:rFonts w:ascii="Times New Roman" w:hAnsi="Times New Roman" w:hint="eastAsia"/>
          <w:sz w:val="24"/>
          <w:szCs w:val="24"/>
        </w:rPr>
        <w:t>The amino acid fragments recognized MALDI-TOF analysis covered about 30% (192/640 aa</w:t>
      </w:r>
      <w:r>
        <w:rPr>
          <w:rFonts w:ascii="Times New Roman" w:hAnsi="Times New Roman"/>
          <w:sz w:val="24"/>
          <w:szCs w:val="24"/>
        </w:rPr>
        <w:t>’</w:t>
      </w:r>
      <w:r>
        <w:rPr>
          <w:rFonts w:ascii="Times New Roman" w:hAnsi="Times New Roman" w:hint="eastAsia"/>
          <w:sz w:val="24"/>
          <w:szCs w:val="24"/>
        </w:rPr>
        <w:t>s) of the SAE2 protein, and 33.1% (127/384 aa</w:t>
      </w:r>
      <w:r>
        <w:rPr>
          <w:rFonts w:ascii="Times New Roman" w:hAnsi="Times New Roman"/>
          <w:sz w:val="24"/>
          <w:szCs w:val="24"/>
        </w:rPr>
        <w:t>’</w:t>
      </w:r>
      <w:r>
        <w:rPr>
          <w:rFonts w:ascii="Times New Roman" w:hAnsi="Times New Roman" w:hint="eastAsia"/>
          <w:sz w:val="24"/>
          <w:szCs w:val="24"/>
        </w:rPr>
        <w:t xml:space="preserve">s) of the SAE1. </w:t>
      </w:r>
      <w:r>
        <w:rPr>
          <w:rFonts w:ascii="Times New Roman" w:hAnsi="Times New Roman" w:hint="eastAsia"/>
          <w:b/>
          <w:sz w:val="24"/>
          <w:szCs w:val="24"/>
        </w:rPr>
        <w:t>F</w:t>
      </w:r>
      <w:r>
        <w:rPr>
          <w:rFonts w:ascii="Times New Roman" w:hAnsi="Times New Roman" w:hint="eastAsia"/>
          <w:sz w:val="24"/>
          <w:szCs w:val="24"/>
        </w:rPr>
        <w:t>: Co-localization of SAE2 and SAE1 on the same 100-kDa protein band as determined by immunoprecipitation and immunoblotting. Cell lysate was immunoprecipitated</w:t>
      </w:r>
      <w:r w:rsidRPr="00BE72FF">
        <w:rPr>
          <w:rFonts w:ascii="Times New Roman" w:hAnsi="Times New Roman" w:hint="eastAsia"/>
          <w:sz w:val="24"/>
          <w:szCs w:val="24"/>
        </w:rPr>
        <w:t xml:space="preserve"> </w:t>
      </w:r>
      <w:r>
        <w:rPr>
          <w:rFonts w:ascii="Times New Roman" w:hAnsi="Times New Roman" w:hint="eastAsia"/>
          <w:sz w:val="24"/>
          <w:szCs w:val="24"/>
        </w:rPr>
        <w:t>with antibodies specific SAE2, and then</w:t>
      </w:r>
      <w:r w:rsidRPr="00BE72FF">
        <w:rPr>
          <w:rFonts w:ascii="Times New Roman" w:hAnsi="Times New Roman" w:hint="eastAsia"/>
          <w:sz w:val="24"/>
          <w:szCs w:val="24"/>
        </w:rPr>
        <w:t xml:space="preserve"> </w:t>
      </w:r>
      <w:r>
        <w:rPr>
          <w:rFonts w:ascii="Times New Roman" w:hAnsi="Times New Roman" w:hint="eastAsia"/>
          <w:sz w:val="24"/>
          <w:szCs w:val="24"/>
        </w:rPr>
        <w:t>probed</w:t>
      </w:r>
      <w:r w:rsidRPr="00BE72FF">
        <w:rPr>
          <w:rFonts w:ascii="Times New Roman" w:hAnsi="Times New Roman" w:hint="eastAsia"/>
          <w:sz w:val="24"/>
          <w:szCs w:val="24"/>
        </w:rPr>
        <w:t xml:space="preserve"> </w:t>
      </w:r>
      <w:r>
        <w:rPr>
          <w:rFonts w:ascii="Times New Roman" w:hAnsi="Times New Roman" w:hint="eastAsia"/>
          <w:sz w:val="24"/>
          <w:szCs w:val="24"/>
        </w:rPr>
        <w:t>with antibodies specific to SAE1 (upper panel); the SAE1 antibodies recognized the SAE2 pull-downed 100-kDa protein. Alternatively, cell lysate was immunoprecipitated</w:t>
      </w:r>
      <w:r w:rsidRPr="00BE72FF">
        <w:rPr>
          <w:rFonts w:ascii="Times New Roman" w:hAnsi="Times New Roman" w:hint="eastAsia"/>
          <w:sz w:val="24"/>
          <w:szCs w:val="24"/>
        </w:rPr>
        <w:t xml:space="preserve"> </w:t>
      </w:r>
      <w:r>
        <w:rPr>
          <w:rFonts w:ascii="Times New Roman" w:hAnsi="Times New Roman" w:hint="eastAsia"/>
          <w:sz w:val="24"/>
          <w:szCs w:val="24"/>
        </w:rPr>
        <w:t>with antibodies specific to SAE1, and then</w:t>
      </w:r>
      <w:r w:rsidRPr="00BE72FF">
        <w:rPr>
          <w:rFonts w:ascii="Times New Roman" w:hAnsi="Times New Roman" w:hint="eastAsia"/>
          <w:sz w:val="24"/>
          <w:szCs w:val="24"/>
        </w:rPr>
        <w:t xml:space="preserve"> </w:t>
      </w:r>
      <w:r>
        <w:rPr>
          <w:rFonts w:ascii="Times New Roman" w:hAnsi="Times New Roman" w:hint="eastAsia"/>
          <w:sz w:val="24"/>
          <w:szCs w:val="24"/>
        </w:rPr>
        <w:t>the protein-transferred membrane was probed</w:t>
      </w:r>
      <w:r w:rsidRPr="00BE72FF">
        <w:rPr>
          <w:rFonts w:ascii="Times New Roman" w:hAnsi="Times New Roman" w:hint="eastAsia"/>
          <w:sz w:val="24"/>
          <w:szCs w:val="24"/>
        </w:rPr>
        <w:t xml:space="preserve"> </w:t>
      </w:r>
      <w:r>
        <w:rPr>
          <w:rFonts w:ascii="Times New Roman" w:hAnsi="Times New Roman" w:hint="eastAsia"/>
          <w:sz w:val="24"/>
          <w:szCs w:val="24"/>
        </w:rPr>
        <w:t>with antibodies specific to SAE2 (lower panel); the SAE2 antibodies recognized the</w:t>
      </w:r>
      <w:r w:rsidRPr="00BE72FF">
        <w:rPr>
          <w:rFonts w:ascii="Times New Roman" w:hAnsi="Times New Roman" w:hint="eastAsia"/>
          <w:sz w:val="24"/>
          <w:szCs w:val="24"/>
        </w:rPr>
        <w:t xml:space="preserve"> </w:t>
      </w:r>
      <w:r>
        <w:rPr>
          <w:rFonts w:ascii="Times New Roman" w:hAnsi="Times New Roman" w:hint="eastAsia"/>
          <w:sz w:val="24"/>
          <w:szCs w:val="24"/>
        </w:rPr>
        <w:t xml:space="preserve">SAE1 pull-downed 100-kDa protein, </w:t>
      </w:r>
      <w:r>
        <w:rPr>
          <w:rFonts w:ascii="Times New Roman" w:hAnsi="Times New Roman" w:hint="eastAsia"/>
          <w:sz w:val="24"/>
          <w:szCs w:val="24"/>
        </w:rPr>
        <w:lastRenderedPageBreak/>
        <w:t xml:space="preserve">confirming that both SAE1 and SAE2 were co-localized on the same 100-kDa protein band. </w:t>
      </w:r>
      <w:r>
        <w:rPr>
          <w:rFonts w:ascii="Times New Roman" w:hAnsi="Times New Roman" w:hint="eastAsia"/>
          <w:b/>
          <w:sz w:val="24"/>
          <w:szCs w:val="24"/>
        </w:rPr>
        <w:t>G</w:t>
      </w:r>
      <w:r>
        <w:rPr>
          <w:rFonts w:ascii="Times New Roman" w:hAnsi="Times New Roman" w:hint="eastAsia"/>
          <w:sz w:val="24"/>
          <w:szCs w:val="24"/>
        </w:rPr>
        <w:t>: Characterization of the 72-kDa and 100-kDa protein bands that were positively reacting to</w:t>
      </w:r>
      <w:r w:rsidRPr="00B6055D">
        <w:rPr>
          <w:rFonts w:ascii="Times New Roman" w:hAnsi="Times New Roman" w:hint="eastAsia"/>
          <w:sz w:val="24"/>
          <w:szCs w:val="24"/>
        </w:rPr>
        <w:t xml:space="preserve"> </w:t>
      </w:r>
      <w:r>
        <w:rPr>
          <w:rFonts w:ascii="Times New Roman" w:hAnsi="Times New Roman" w:hint="eastAsia"/>
          <w:sz w:val="24"/>
          <w:szCs w:val="24"/>
        </w:rPr>
        <w:t>SAE2 antibodies. Lane 1, control HK-2 cells (immortalized kidney tubular epithelial cells); lane 2, two SAE2-positive  protein</w:t>
      </w:r>
      <w:r>
        <w:rPr>
          <w:rFonts w:ascii="Times New Roman" w:hAnsi="Times New Roman"/>
          <w:sz w:val="24"/>
          <w:szCs w:val="24"/>
        </w:rPr>
        <w:t>s</w:t>
      </w:r>
      <w:r>
        <w:rPr>
          <w:rFonts w:ascii="Times New Roman" w:hAnsi="Times New Roman" w:hint="eastAsia"/>
          <w:sz w:val="24"/>
          <w:szCs w:val="24"/>
        </w:rPr>
        <w:t>, 72-kDa and 100-kDa, were detected</w:t>
      </w:r>
      <w:r w:rsidRPr="0093762D">
        <w:rPr>
          <w:rFonts w:ascii="Times New Roman" w:hAnsi="Times New Roman" w:hint="eastAsia"/>
          <w:sz w:val="24"/>
          <w:szCs w:val="24"/>
        </w:rPr>
        <w:t xml:space="preserve"> </w:t>
      </w:r>
      <w:r>
        <w:rPr>
          <w:rFonts w:ascii="Times New Roman" w:hAnsi="Times New Roman" w:hint="eastAsia"/>
          <w:sz w:val="24"/>
          <w:szCs w:val="24"/>
        </w:rPr>
        <w:t xml:space="preserve">following treatment of HK-2 cells with 5 </w:t>
      </w:r>
      <w:r w:rsidRPr="0093762D">
        <w:rPr>
          <w:rFonts w:ascii="Symbol" w:hAnsi="Symbol"/>
          <w:sz w:val="24"/>
          <w:szCs w:val="24"/>
        </w:rPr>
        <w:t></w:t>
      </w:r>
      <w:r>
        <w:rPr>
          <w:rFonts w:ascii="Times New Roman" w:hAnsi="Times New Roman" w:hint="eastAsia"/>
          <w:sz w:val="24"/>
          <w:szCs w:val="24"/>
        </w:rPr>
        <w:t xml:space="preserve">M trivalent chromium [Cr(III)] for 3 days; lane 3, one 100-kDa SAE2-positive  protein </w:t>
      </w:r>
      <w:r>
        <w:rPr>
          <w:rFonts w:ascii="Times New Roman" w:hAnsi="Times New Roman"/>
          <w:sz w:val="24"/>
          <w:szCs w:val="24"/>
        </w:rPr>
        <w:t>band</w:t>
      </w:r>
      <w:r>
        <w:rPr>
          <w:rFonts w:ascii="Times New Roman" w:hAnsi="Times New Roman" w:hint="eastAsia"/>
          <w:sz w:val="24"/>
          <w:szCs w:val="24"/>
        </w:rPr>
        <w:t xml:space="preserve"> appeared</w:t>
      </w:r>
      <w:r w:rsidRPr="0093762D">
        <w:rPr>
          <w:rFonts w:ascii="Times New Roman" w:hAnsi="Times New Roman" w:hint="eastAsia"/>
          <w:sz w:val="24"/>
          <w:szCs w:val="24"/>
        </w:rPr>
        <w:t xml:space="preserve"> </w:t>
      </w:r>
      <w:r>
        <w:rPr>
          <w:rFonts w:ascii="Times New Roman" w:hAnsi="Times New Roman" w:hint="eastAsia"/>
          <w:sz w:val="24"/>
          <w:szCs w:val="24"/>
        </w:rPr>
        <w:t xml:space="preserve">when HK-2 cells were treated with 5 </w:t>
      </w:r>
      <w:r w:rsidRPr="0093762D">
        <w:rPr>
          <w:rFonts w:ascii="Symbol" w:hAnsi="Symbol"/>
          <w:sz w:val="24"/>
          <w:szCs w:val="24"/>
        </w:rPr>
        <w:t></w:t>
      </w:r>
      <w:r>
        <w:rPr>
          <w:rFonts w:ascii="Times New Roman" w:hAnsi="Times New Roman" w:hint="eastAsia"/>
          <w:sz w:val="24"/>
          <w:szCs w:val="24"/>
        </w:rPr>
        <w:t xml:space="preserve">M Cr(III) for 15 days. Lane 4, A549 cells highly expressed a 100-kDa SAE2. Lane 5, in the presence of 25 </w:t>
      </w:r>
      <w:r w:rsidRPr="00C159A3">
        <w:rPr>
          <w:rFonts w:ascii="Symbol" w:hAnsi="Symbol"/>
          <w:sz w:val="24"/>
          <w:szCs w:val="24"/>
        </w:rPr>
        <w:t></w:t>
      </w:r>
      <w:r>
        <w:rPr>
          <w:rFonts w:ascii="Times New Roman" w:hAnsi="Times New Roman" w:hint="eastAsia"/>
          <w:sz w:val="24"/>
          <w:szCs w:val="24"/>
        </w:rPr>
        <w:t xml:space="preserve">M strong reducing agent, oxalic acid </w:t>
      </w:r>
      <w:r>
        <w:rPr>
          <w:rFonts w:ascii="Times New Roman" w:hAnsi="Times New Roman"/>
          <w:sz w:val="24"/>
          <w:szCs w:val="24"/>
        </w:rPr>
        <w:t>dehydrate</w:t>
      </w:r>
      <w:r>
        <w:rPr>
          <w:rFonts w:ascii="Times New Roman" w:hAnsi="Times New Roman" w:hint="eastAsia"/>
          <w:sz w:val="24"/>
          <w:szCs w:val="24"/>
        </w:rPr>
        <w:t xml:space="preserve"> (OAD), for 6 hours, two SAE2-positive bands were detected in A549 cell lysates.  Lane 6, H23 cells intermediately expressed a 100-kDa SAE2. Lane 7, following treatment with 25 </w:t>
      </w:r>
      <w:r w:rsidRPr="00C159A3">
        <w:rPr>
          <w:rFonts w:ascii="Symbol" w:hAnsi="Symbol"/>
          <w:sz w:val="24"/>
          <w:szCs w:val="24"/>
        </w:rPr>
        <w:t></w:t>
      </w:r>
      <w:r>
        <w:rPr>
          <w:rFonts w:ascii="Times New Roman" w:hAnsi="Times New Roman" w:hint="eastAsia"/>
          <w:sz w:val="24"/>
          <w:szCs w:val="24"/>
        </w:rPr>
        <w:t>M of OAD for 6 hours, in H23 cell lysates two SAE2</w:t>
      </w:r>
      <w:r w:rsidRPr="00D5641F">
        <w:rPr>
          <w:rFonts w:ascii="Times New Roman" w:hAnsi="Times New Roman" w:hint="eastAsia"/>
          <w:sz w:val="24"/>
          <w:szCs w:val="24"/>
          <w:vertAlign w:val="superscript"/>
        </w:rPr>
        <w:t>+</w:t>
      </w:r>
      <w:r>
        <w:rPr>
          <w:rFonts w:ascii="Times New Roman" w:hAnsi="Times New Roman" w:hint="eastAsia"/>
          <w:sz w:val="24"/>
          <w:szCs w:val="24"/>
        </w:rPr>
        <w:t xml:space="preserve"> bands could be detected.  Lane 8, following treatment with 2 </w:t>
      </w:r>
      <w:r w:rsidRPr="00C159A3">
        <w:rPr>
          <w:rFonts w:ascii="Symbol" w:hAnsi="Symbol"/>
          <w:sz w:val="24"/>
          <w:szCs w:val="24"/>
        </w:rPr>
        <w:t></w:t>
      </w:r>
      <w:r>
        <w:rPr>
          <w:rFonts w:ascii="Times New Roman" w:hAnsi="Times New Roman" w:hint="eastAsia"/>
          <w:sz w:val="24"/>
          <w:szCs w:val="24"/>
        </w:rPr>
        <w:t>M of H</w:t>
      </w:r>
      <w:r w:rsidRPr="00D5641F">
        <w:rPr>
          <w:rFonts w:ascii="Times New Roman" w:hAnsi="Times New Roman" w:hint="eastAsia"/>
          <w:sz w:val="24"/>
          <w:szCs w:val="24"/>
          <w:vertAlign w:val="subscript"/>
        </w:rPr>
        <w:t>2</w:t>
      </w:r>
      <w:r>
        <w:rPr>
          <w:rFonts w:ascii="Times New Roman" w:hAnsi="Times New Roman" w:hint="eastAsia"/>
          <w:sz w:val="24"/>
          <w:szCs w:val="24"/>
        </w:rPr>
        <w:t>O</w:t>
      </w:r>
      <w:r w:rsidRPr="00D5641F">
        <w:rPr>
          <w:rFonts w:ascii="Times New Roman" w:hAnsi="Times New Roman" w:hint="eastAsia"/>
          <w:sz w:val="24"/>
          <w:szCs w:val="24"/>
          <w:vertAlign w:val="subscript"/>
        </w:rPr>
        <w:t>2</w:t>
      </w:r>
      <w:r>
        <w:rPr>
          <w:rFonts w:ascii="Times New Roman" w:hAnsi="Times New Roman" w:hint="eastAsia"/>
          <w:sz w:val="24"/>
          <w:szCs w:val="24"/>
        </w:rPr>
        <w:t xml:space="preserve"> for 6 hours, protein levels of SAE2 increased evidently in H23 cell lysates. Lane 9, treatment with 25 </w:t>
      </w:r>
      <w:r w:rsidRPr="00C159A3">
        <w:rPr>
          <w:rFonts w:ascii="Symbol" w:hAnsi="Symbol"/>
          <w:sz w:val="24"/>
          <w:szCs w:val="24"/>
        </w:rPr>
        <w:t></w:t>
      </w:r>
      <w:r>
        <w:rPr>
          <w:rFonts w:ascii="Times New Roman" w:hAnsi="Times New Roman" w:hint="eastAsia"/>
          <w:sz w:val="24"/>
          <w:szCs w:val="24"/>
        </w:rPr>
        <w:t xml:space="preserve">M of vitamin C (VitC) did not affect expression patterns or protein levels of SAE2 in H23 cells. These results suggested that expression patterns and protein levels of SAE2 could be regulated by the presence of strong reducing agent or oxidant. The weak reducing agent (VitC) had less effect on SAE2. In an ongoing study, we are determining whether SAE1 and SAE2 subunits are actually joined together by oxidation. </w:t>
      </w:r>
      <w:r>
        <w:rPr>
          <w:rStyle w:val="apple-converted-space"/>
          <w:rFonts w:ascii="Times New Roman" w:hAnsi="Times New Roman" w:hint="eastAsia"/>
          <w:b/>
          <w:sz w:val="24"/>
          <w:szCs w:val="24"/>
          <w:shd w:val="clear" w:color="auto" w:fill="FFFFFF"/>
        </w:rPr>
        <w:t>H</w:t>
      </w:r>
      <w:r>
        <w:rPr>
          <w:rStyle w:val="apple-converted-space"/>
          <w:rFonts w:ascii="Times New Roman" w:hAnsi="Times New Roman" w:hint="eastAsia"/>
          <w:sz w:val="24"/>
          <w:szCs w:val="24"/>
          <w:shd w:val="clear" w:color="auto" w:fill="FFFFFF"/>
        </w:rPr>
        <w:t xml:space="preserve">: Sequence homology analysis. </w:t>
      </w:r>
      <w:r>
        <w:rPr>
          <w:rStyle w:val="apple-converted-space"/>
          <w:rFonts w:ascii="Times New Roman" w:hAnsi="Times New Roman" w:hint="eastAsia"/>
          <w:b/>
          <w:sz w:val="24"/>
          <w:szCs w:val="24"/>
          <w:shd w:val="clear" w:color="auto" w:fill="FFFFFF"/>
        </w:rPr>
        <w:t>H</w:t>
      </w:r>
      <w:r w:rsidRPr="009E3032">
        <w:rPr>
          <w:rStyle w:val="apple-converted-space"/>
          <w:rFonts w:ascii="Times New Roman" w:hAnsi="Times New Roman" w:hint="eastAsia"/>
          <w:b/>
          <w:sz w:val="24"/>
          <w:szCs w:val="24"/>
          <w:shd w:val="clear" w:color="auto" w:fill="FFFFFF"/>
        </w:rPr>
        <w:t>1</w:t>
      </w:r>
      <w:r>
        <w:rPr>
          <w:rStyle w:val="apple-converted-space"/>
          <w:rFonts w:ascii="Times New Roman" w:hAnsi="Times New Roman" w:hint="eastAsia"/>
          <w:sz w:val="24"/>
          <w:szCs w:val="24"/>
          <w:shd w:val="clear" w:color="auto" w:fill="FFFFFF"/>
        </w:rPr>
        <w:t>: Comparison of amino acid sequences (aa</w:t>
      </w:r>
      <w:r>
        <w:rPr>
          <w:rStyle w:val="apple-converted-space"/>
          <w:rFonts w:ascii="Times New Roman" w:hAnsi="Times New Roman"/>
          <w:sz w:val="24"/>
          <w:szCs w:val="24"/>
          <w:shd w:val="clear" w:color="auto" w:fill="FFFFFF"/>
        </w:rPr>
        <w:t>’</w:t>
      </w:r>
      <w:r>
        <w:rPr>
          <w:rStyle w:val="apple-converted-space"/>
          <w:rFonts w:ascii="Times New Roman" w:hAnsi="Times New Roman" w:hint="eastAsia"/>
          <w:sz w:val="24"/>
          <w:szCs w:val="24"/>
          <w:shd w:val="clear" w:color="auto" w:fill="FFFFFF"/>
        </w:rPr>
        <w:t xml:space="preserve">s) between SAE1 </w:t>
      </w:r>
      <w:r>
        <w:rPr>
          <w:rFonts w:ascii="Times New Roman" w:hAnsi="Times New Roman" w:cs="Times New Roman" w:hint="eastAsia"/>
          <w:color w:val="000000"/>
        </w:rPr>
        <w:t xml:space="preserve">(from human) with those of UBA1 (from </w:t>
      </w:r>
      <w:r w:rsidRPr="006C21F3">
        <w:rPr>
          <w:rFonts w:ascii="Times New Roman" w:hAnsi="Times New Roman"/>
          <w:color w:val="000000"/>
          <w:sz w:val="24"/>
          <w:szCs w:val="24"/>
        </w:rPr>
        <w:t>Dictyostelium discoideum</w:t>
      </w:r>
      <w:r>
        <w:rPr>
          <w:rFonts w:ascii="Times New Roman" w:hAnsi="Times New Roman" w:hint="eastAsia"/>
          <w:color w:val="000000"/>
          <w:sz w:val="24"/>
          <w:szCs w:val="24"/>
        </w:rPr>
        <w:t>, in which SAE1 and SAE2 subunits were joint together, not separated</w:t>
      </w:r>
      <w:r>
        <w:rPr>
          <w:rFonts w:ascii="Times New Roman" w:hAnsi="Times New Roman" w:cs="Times New Roman" w:hint="eastAsia"/>
          <w:color w:val="000000"/>
        </w:rPr>
        <w:t>). The two sequences contained</w:t>
      </w:r>
      <w:r w:rsidRPr="004D059D">
        <w:rPr>
          <w:rFonts w:ascii="Times New Roman" w:hAnsi="Times New Roman" w:cs="Times New Roman"/>
          <w:sz w:val="24"/>
          <w:szCs w:val="24"/>
        </w:rPr>
        <w:t xml:space="preserve"> 35.8% identity in 159 aa overlap</w:t>
      </w:r>
      <w:r>
        <w:rPr>
          <w:rFonts w:ascii="Times New Roman" w:hAnsi="Times New Roman" w:cs="Times New Roman" w:hint="eastAsia"/>
          <w:sz w:val="24"/>
          <w:szCs w:val="24"/>
        </w:rPr>
        <w:t>.</w:t>
      </w:r>
      <w:r>
        <w:rPr>
          <w:rStyle w:val="apple-converted-space"/>
          <w:rFonts w:ascii="Times New Roman" w:hAnsi="Times New Roman" w:hint="eastAsia"/>
          <w:sz w:val="24"/>
          <w:szCs w:val="24"/>
          <w:shd w:val="clear" w:color="auto" w:fill="FFFFFF"/>
        </w:rPr>
        <w:t xml:space="preserve"> </w:t>
      </w:r>
      <w:r>
        <w:rPr>
          <w:rStyle w:val="apple-converted-space"/>
          <w:rFonts w:ascii="Times New Roman" w:hAnsi="Times New Roman"/>
          <w:b/>
          <w:sz w:val="24"/>
          <w:szCs w:val="24"/>
          <w:shd w:val="clear" w:color="auto" w:fill="FFFFFF"/>
        </w:rPr>
        <w:t>H</w:t>
      </w:r>
      <w:r w:rsidRPr="000E5EB3">
        <w:rPr>
          <w:rStyle w:val="apple-converted-space"/>
          <w:rFonts w:ascii="Times New Roman" w:hAnsi="Times New Roman" w:hint="eastAsia"/>
          <w:b/>
          <w:sz w:val="24"/>
          <w:szCs w:val="24"/>
          <w:shd w:val="clear" w:color="auto" w:fill="FFFFFF"/>
        </w:rPr>
        <w:t>2</w:t>
      </w:r>
      <w:r>
        <w:rPr>
          <w:rStyle w:val="apple-converted-space"/>
          <w:rFonts w:ascii="Times New Roman" w:hAnsi="Times New Roman" w:hint="eastAsia"/>
          <w:sz w:val="24"/>
          <w:szCs w:val="24"/>
          <w:shd w:val="clear" w:color="auto" w:fill="FFFFFF"/>
        </w:rPr>
        <w:t>: Comparison of amino acid sequences between SAE2</w:t>
      </w:r>
      <w:r>
        <w:rPr>
          <w:rFonts w:ascii="Times New Roman" w:hAnsi="Times New Roman" w:cs="Times New Roman" w:hint="eastAsia"/>
          <w:color w:val="000000"/>
        </w:rPr>
        <w:t xml:space="preserve"> with those of UBA1. The two sequences </w:t>
      </w:r>
      <w:r w:rsidRPr="0012400B">
        <w:rPr>
          <w:rFonts w:ascii="Times New Roman" w:hAnsi="Times New Roman" w:cs="Times New Roman" w:hint="eastAsia"/>
          <w:color w:val="000000"/>
          <w:sz w:val="24"/>
          <w:szCs w:val="24"/>
        </w:rPr>
        <w:t>contained</w:t>
      </w:r>
      <w:r w:rsidRPr="0012400B">
        <w:rPr>
          <w:rFonts w:ascii="Times New Roman" w:hAnsi="Times New Roman" w:cs="Times New Roman"/>
          <w:sz w:val="24"/>
          <w:szCs w:val="24"/>
        </w:rPr>
        <w:t xml:space="preserve"> </w:t>
      </w:r>
      <w:r w:rsidRPr="0012400B">
        <w:rPr>
          <w:rFonts w:ascii="Times New Roman" w:hAnsi="Times New Roman" w:cs="Times New Roman"/>
          <w:color w:val="000000"/>
          <w:sz w:val="24"/>
          <w:szCs w:val="24"/>
        </w:rPr>
        <w:t xml:space="preserve">36.5% identity in 197 aa </w:t>
      </w:r>
      <w:r w:rsidRPr="0012400B">
        <w:rPr>
          <w:rFonts w:ascii="Times New Roman" w:hAnsi="Times New Roman" w:cs="Times New Roman"/>
          <w:sz w:val="24"/>
          <w:szCs w:val="24"/>
        </w:rPr>
        <w:t>overlap</w:t>
      </w:r>
      <w:r w:rsidRPr="0012400B">
        <w:rPr>
          <w:rFonts w:ascii="Times New Roman" w:hAnsi="Times New Roman" w:cs="Times New Roman" w:hint="eastAsia"/>
          <w:sz w:val="24"/>
          <w:szCs w:val="24"/>
        </w:rPr>
        <w:t>.</w:t>
      </w:r>
      <w:r>
        <w:rPr>
          <w:rFonts w:ascii="Times New Roman" w:hAnsi="Times New Roman" w:cs="Times New Roman" w:hint="eastAsia"/>
          <w:sz w:val="24"/>
          <w:szCs w:val="24"/>
        </w:rPr>
        <w:t xml:space="preserve"> These data </w:t>
      </w:r>
      <w:r>
        <w:rPr>
          <w:rFonts w:ascii="Times New Roman" w:hAnsi="Times New Roman" w:cs="Times New Roman"/>
          <w:sz w:val="24"/>
          <w:szCs w:val="24"/>
        </w:rPr>
        <w:t>indica</w:t>
      </w:r>
      <w:r>
        <w:rPr>
          <w:rFonts w:ascii="Times New Roman" w:hAnsi="Times New Roman" w:cs="Times New Roman" w:hint="eastAsia"/>
          <w:sz w:val="24"/>
          <w:szCs w:val="24"/>
        </w:rPr>
        <w:t xml:space="preserve">ted that SAE1 and SAE2 subunits </w:t>
      </w:r>
      <w:r>
        <w:rPr>
          <w:rFonts w:ascii="Times New Roman" w:hAnsi="Times New Roman" w:cs="Times New Roman"/>
          <w:sz w:val="24"/>
          <w:szCs w:val="24"/>
        </w:rPr>
        <w:t>wer</w:t>
      </w:r>
      <w:r>
        <w:rPr>
          <w:rFonts w:ascii="Times New Roman" w:hAnsi="Times New Roman" w:cs="Times New Roman" w:hint="eastAsia"/>
          <w:sz w:val="24"/>
          <w:szCs w:val="24"/>
        </w:rPr>
        <w:t xml:space="preserve">e </w:t>
      </w:r>
      <w:r>
        <w:rPr>
          <w:rFonts w:ascii="Times New Roman" w:hAnsi="Times New Roman" w:cs="Times New Roman"/>
          <w:sz w:val="24"/>
          <w:szCs w:val="24"/>
        </w:rPr>
        <w:t>linked</w:t>
      </w:r>
      <w:r>
        <w:rPr>
          <w:rFonts w:ascii="Times New Roman" w:hAnsi="Times New Roman" w:cs="Times New Roman" w:hint="eastAsia"/>
          <w:sz w:val="24"/>
          <w:szCs w:val="24"/>
        </w:rPr>
        <w:t xml:space="preserve"> together by a yet to be determined mechanism.</w:t>
      </w:r>
    </w:p>
    <w:p w:rsidR="0035569B" w:rsidRDefault="0035569B" w:rsidP="005A3839"/>
    <w:sectPr w:rsidR="0035569B" w:rsidSect="005A3839">
      <w:pgSz w:w="12240" w:h="15840" w:code="1"/>
      <w:pgMar w:top="1440" w:right="1440" w:bottom="14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56D" w:rsidRPr="00C5274B" w:rsidRDefault="005A3839" w:rsidP="007C35C9">
    <w:pPr>
      <w:pStyle w:val="a3"/>
      <w:tabs>
        <w:tab w:val="clear" w:pos="8640"/>
        <w:tab w:val="right" w:pos="7938"/>
      </w:tabs>
      <w:ind w:firstLineChars="2700" w:firstLine="6480"/>
      <w:rPr>
        <w:rFonts w:ascii="Times New Roman" w:hAnsi="Times New Roman"/>
        <w:sz w:val="24"/>
        <w:szCs w:val="24"/>
      </w:rPr>
    </w:pPr>
    <w:r>
      <w:rPr>
        <w:rFonts w:ascii="Times New Roman" w:hAnsi="Times New Roman"/>
        <w:sz w:val="24"/>
        <w:szCs w:val="24"/>
      </w:rPr>
      <w:t>- Joseph</w:t>
    </w:r>
    <w:r w:rsidRPr="00C5274B">
      <w:rPr>
        <w:rFonts w:ascii="Times New Roman" w:hAnsi="Times New Roman"/>
        <w:sz w:val="24"/>
        <w:szCs w:val="24"/>
      </w:rPr>
      <w:t>,</w:t>
    </w:r>
    <w:r>
      <w:rPr>
        <w:rFonts w:ascii="Times New Roman" w:hAnsi="Times New Roman"/>
        <w:sz w:val="24"/>
        <w:szCs w:val="24"/>
      </w:rPr>
      <w:t xml:space="preserve"> additional files,</w:t>
    </w:r>
    <w:r w:rsidRPr="00C5274B">
      <w:rPr>
        <w:rFonts w:ascii="Times New Roman" w:hAnsi="Times New Roman"/>
        <w:sz w:val="24"/>
        <w:szCs w:val="24"/>
      </w:rPr>
      <w:t xml:space="preserve"> </w:t>
    </w:r>
    <w:r w:rsidRPr="00C5274B">
      <w:rPr>
        <w:rFonts w:ascii="Times New Roman" w:hAnsi="Times New Roman"/>
        <w:sz w:val="24"/>
        <w:szCs w:val="24"/>
      </w:rPr>
      <w:fldChar w:fldCharType="begin"/>
    </w:r>
    <w:r w:rsidRPr="00C5274B">
      <w:rPr>
        <w:rFonts w:ascii="Times New Roman" w:hAnsi="Times New Roman"/>
        <w:sz w:val="24"/>
        <w:szCs w:val="24"/>
      </w:rPr>
      <w:instrText>PAGE   \* MERGEFORMAT</w:instrText>
    </w:r>
    <w:r w:rsidRPr="00C5274B">
      <w:rPr>
        <w:rFonts w:ascii="Times New Roman" w:hAnsi="Times New Roman"/>
        <w:sz w:val="24"/>
        <w:szCs w:val="24"/>
      </w:rPr>
      <w:fldChar w:fldCharType="separate"/>
    </w:r>
    <w:r w:rsidRPr="005A3839">
      <w:rPr>
        <w:rFonts w:ascii="Times New Roman" w:hAnsi="Times New Roman"/>
        <w:noProof/>
        <w:sz w:val="24"/>
        <w:szCs w:val="24"/>
        <w:lang w:val="zh-TW"/>
      </w:rPr>
      <w:t>6</w:t>
    </w:r>
    <w:r w:rsidRPr="00C5274B">
      <w:rPr>
        <w:rFonts w:ascii="Times New Roman" w:hAnsi="Times New Roman"/>
        <w:sz w:val="24"/>
        <w:szCs w:val="24"/>
      </w:rPr>
      <w:fldChar w:fldCharType="end"/>
    </w:r>
    <w:r w:rsidRPr="00C5274B">
      <w:rPr>
        <w:rFonts w:ascii="Times New Roman" w:hAnsi="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839"/>
    <w:rsid w:val="0035569B"/>
    <w:rsid w:val="005A38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73CF5-0624-48BA-ACAD-D0B5353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839"/>
    <w:pPr>
      <w:spacing w:after="200" w:line="276" w:lineRule="auto"/>
    </w:pPr>
    <w:rPr>
      <w:rFonts w:ascii="Calibri" w:eastAsia="新細明體" w:hAnsi="Calibri" w:cs="Times New Roman"/>
      <w:kern w:val="0"/>
      <w:sz w:val="22"/>
    </w:rPr>
  </w:style>
  <w:style w:type="paragraph" w:styleId="1">
    <w:name w:val="heading 1"/>
    <w:basedOn w:val="a"/>
    <w:link w:val="10"/>
    <w:uiPriority w:val="9"/>
    <w:qFormat/>
    <w:rsid w:val="005A3839"/>
    <w:pPr>
      <w:spacing w:before="100" w:beforeAutospacing="1" w:after="100" w:afterAutospacing="1" w:line="240" w:lineRule="auto"/>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3839"/>
    <w:rPr>
      <w:rFonts w:ascii="新細明體" w:eastAsia="新細明體" w:hAnsi="新細明體" w:cs="新細明體"/>
      <w:b/>
      <w:bCs/>
      <w:kern w:val="36"/>
      <w:sz w:val="48"/>
      <w:szCs w:val="48"/>
    </w:rPr>
  </w:style>
  <w:style w:type="paragraph" w:styleId="a3">
    <w:name w:val="header"/>
    <w:basedOn w:val="a"/>
    <w:link w:val="a4"/>
    <w:uiPriority w:val="99"/>
    <w:unhideWhenUsed/>
    <w:rsid w:val="005A3839"/>
    <w:pPr>
      <w:tabs>
        <w:tab w:val="center" w:pos="4320"/>
        <w:tab w:val="right" w:pos="8640"/>
      </w:tabs>
    </w:pPr>
  </w:style>
  <w:style w:type="character" w:customStyle="1" w:styleId="a4">
    <w:name w:val="頁首 字元"/>
    <w:basedOn w:val="a0"/>
    <w:link w:val="a3"/>
    <w:uiPriority w:val="99"/>
    <w:rsid w:val="005A3839"/>
    <w:rPr>
      <w:rFonts w:ascii="Calibri" w:eastAsia="新細明體" w:hAnsi="Calibri" w:cs="Times New Roman"/>
      <w:kern w:val="0"/>
      <w:sz w:val="22"/>
    </w:rPr>
  </w:style>
  <w:style w:type="character" w:customStyle="1" w:styleId="apple-converted-space">
    <w:name w:val="apple-converted-space"/>
    <w:rsid w:val="005A3839"/>
  </w:style>
  <w:style w:type="paragraph" w:styleId="HTML">
    <w:name w:val="HTML Preformatted"/>
    <w:basedOn w:val="a"/>
    <w:link w:val="HTML0"/>
    <w:uiPriority w:val="99"/>
    <w:unhideWhenUsed/>
    <w:rsid w:val="005A3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7"/>
      <w:szCs w:val="27"/>
    </w:rPr>
  </w:style>
  <w:style w:type="character" w:customStyle="1" w:styleId="HTML0">
    <w:name w:val="HTML 預設格式 字元"/>
    <w:basedOn w:val="a0"/>
    <w:link w:val="HTML"/>
    <w:uiPriority w:val="99"/>
    <w:rsid w:val="005A3839"/>
    <w:rPr>
      <w:rFonts w:ascii="細明體" w:eastAsia="細明體" w:hAnsi="細明體" w:cs="細明體"/>
      <w:kern w:val="0"/>
      <w:sz w:val="27"/>
      <w:szCs w:val="27"/>
    </w:rPr>
  </w:style>
  <w:style w:type="character" w:styleId="a5">
    <w:name w:val="Hyperlink"/>
    <w:uiPriority w:val="99"/>
    <w:unhideWhenUsed/>
    <w:rsid w:val="005A3839"/>
    <w:rPr>
      <w:color w:val="4D4D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ime-of-flight_mass_spectrometry" TargetMode="External"/><Relationship Id="rId13" Type="http://schemas.openxmlformats.org/officeDocument/2006/relationships/image" Target="media/image7.jpeg"/><Relationship Id="rId18" Type="http://schemas.openxmlformats.org/officeDocument/2006/relationships/hyperlink" Target="http://en.wikipedia.org/wiki/Time-of-flight_mass_spectrometry"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en.wikipedia.org/wiki/Time-of-flight_mass_spectrometry" TargetMode="External"/><Relationship Id="rId2" Type="http://schemas.openxmlformats.org/officeDocument/2006/relationships/settings" Target="settings.xml"/><Relationship Id="rId16" Type="http://schemas.openxmlformats.org/officeDocument/2006/relationships/hyperlink" Target="http://en.wikipedia.org/wiki/Time-of-flight_mass_spectrometr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hyperlink" Target="http://en.wikipedia.org/wiki/Time-of-flight_mass_spectrometry" TargetMode="External"/><Relationship Id="rId19"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1246</Words>
  <Characters>7107</Characters>
  <Application>Microsoft Office Word</Application>
  <DocSecurity>0</DocSecurity>
  <Lines>59</Lines>
  <Paragraphs>16</Paragraphs>
  <ScaleCrop>false</ScaleCrop>
  <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Kuan-Chih Chow</dc:creator>
  <cp:keywords/>
  <dc:description/>
  <cp:lastModifiedBy>Kuan-Chih Chow</cp:lastModifiedBy>
  <cp:revision>1</cp:revision>
  <dcterms:created xsi:type="dcterms:W3CDTF">2018-01-17T11:08:00Z</dcterms:created>
  <dcterms:modified xsi:type="dcterms:W3CDTF">2018-01-17T11:09:00Z</dcterms:modified>
</cp:coreProperties>
</file>