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8F1" w:rsidRPr="00B0484C" w:rsidRDefault="002368F1" w:rsidP="002368F1">
      <w:pPr>
        <w:snapToGrid w:val="0"/>
        <w:spacing w:after="0" w:line="240" w:lineRule="auto"/>
        <w:rPr>
          <w:rFonts w:ascii="Times New Roman" w:hAnsi="Times New Roman" w:hint="eastAsia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Additional file 7 </w:t>
      </w:r>
      <w:r w:rsidRPr="007F3DF1">
        <w:rPr>
          <w:rFonts w:ascii="Times New Roman" w:hAnsi="Times New Roman"/>
          <w:color w:val="000000"/>
          <w:sz w:val="24"/>
          <w:szCs w:val="24"/>
        </w:rPr>
        <w:t>Supplemental M</w:t>
      </w:r>
      <w:r w:rsidRPr="007F3DF1">
        <w:rPr>
          <w:rFonts w:ascii="Times New Roman" w:hAnsi="Times New Roman" w:hint="eastAsia"/>
          <w:color w:val="000000"/>
          <w:sz w:val="24"/>
          <w:szCs w:val="24"/>
        </w:rPr>
        <w:t>ethods</w:t>
      </w:r>
      <w:r w:rsidRPr="00B0484C">
        <w:rPr>
          <w:rFonts w:ascii="Times New Roman" w:hAnsi="Times New Roman" w:hint="eastAsia"/>
          <w:b/>
          <w:color w:val="000000"/>
          <w:sz w:val="24"/>
          <w:szCs w:val="24"/>
        </w:rPr>
        <w:t xml:space="preserve"> </w:t>
      </w:r>
    </w:p>
    <w:p w:rsidR="002368F1" w:rsidRDefault="002368F1" w:rsidP="002368F1">
      <w:pPr>
        <w:snapToGrid w:val="0"/>
        <w:spacing w:after="0" w:line="240" w:lineRule="auto"/>
        <w:rPr>
          <w:rFonts w:ascii="Times New Roman" w:hAnsi="Times New Roman" w:hint="eastAsia"/>
          <w:sz w:val="24"/>
          <w:szCs w:val="24"/>
        </w:rPr>
      </w:pPr>
    </w:p>
    <w:p w:rsidR="002368F1" w:rsidRPr="001D73BD" w:rsidRDefault="002368F1" w:rsidP="002368F1">
      <w:pPr>
        <w:pStyle w:val="2"/>
        <w:spacing w:line="240" w:lineRule="auto"/>
        <w:ind w:firstLine="0"/>
        <w:rPr>
          <w:b/>
          <w:bCs/>
          <w:szCs w:val="24"/>
        </w:rPr>
      </w:pPr>
      <w:r w:rsidRPr="001D73BD">
        <w:rPr>
          <w:b/>
          <w:bCs/>
          <w:szCs w:val="24"/>
        </w:rPr>
        <w:t xml:space="preserve">Preparation and Characterization of Mouse Antibodies </w:t>
      </w:r>
      <w:r w:rsidRPr="001D73BD">
        <w:rPr>
          <w:rFonts w:hint="eastAsia"/>
          <w:b/>
          <w:bCs/>
          <w:szCs w:val="24"/>
        </w:rPr>
        <w:t xml:space="preserve">to </w:t>
      </w:r>
      <w:r w:rsidRPr="001D73BD">
        <w:rPr>
          <w:b/>
          <w:bCs/>
          <w:szCs w:val="24"/>
        </w:rPr>
        <w:t>H</w:t>
      </w:r>
      <w:r w:rsidRPr="001D73BD">
        <w:rPr>
          <w:rFonts w:hint="eastAsia"/>
          <w:b/>
          <w:bCs/>
          <w:szCs w:val="24"/>
        </w:rPr>
        <w:t>uman EGFR and SAE2</w:t>
      </w:r>
    </w:p>
    <w:p w:rsidR="002368F1" w:rsidRPr="000139B8" w:rsidRDefault="002368F1" w:rsidP="002368F1">
      <w:pPr>
        <w:pStyle w:val="2"/>
        <w:spacing w:line="240" w:lineRule="auto"/>
        <w:ind w:firstLine="0"/>
        <w:rPr>
          <w:rFonts w:hint="eastAsia"/>
          <w:szCs w:val="24"/>
        </w:rPr>
      </w:pPr>
      <w:r w:rsidRPr="00C5274B">
        <w:rPr>
          <w:szCs w:val="24"/>
        </w:rPr>
        <w:t>DNA sequence corresponding to C-terminal amino acids 28</w:t>
      </w:r>
      <w:r>
        <w:rPr>
          <w:rFonts w:hint="eastAsia"/>
          <w:szCs w:val="24"/>
        </w:rPr>
        <w:t>30</w:t>
      </w:r>
      <w:r>
        <w:rPr>
          <w:szCs w:val="24"/>
        </w:rPr>
        <w:t xml:space="preserve"> to 3</w:t>
      </w:r>
      <w:r>
        <w:rPr>
          <w:rFonts w:hint="eastAsia"/>
          <w:szCs w:val="24"/>
        </w:rPr>
        <w:t>780</w:t>
      </w:r>
      <w:r w:rsidRPr="00C5274B">
        <w:rPr>
          <w:szCs w:val="24"/>
        </w:rPr>
        <w:t xml:space="preserve"> of </w:t>
      </w:r>
      <w:r>
        <w:rPr>
          <w:rFonts w:hint="eastAsia"/>
          <w:szCs w:val="24"/>
        </w:rPr>
        <w:t>EGFR</w:t>
      </w:r>
      <w:r w:rsidRPr="00C5274B">
        <w:rPr>
          <w:szCs w:val="24"/>
        </w:rPr>
        <w:t xml:space="preserve"> was amplified </w:t>
      </w:r>
      <w:r w:rsidRPr="000139B8">
        <w:rPr>
          <w:szCs w:val="24"/>
        </w:rPr>
        <w:t xml:space="preserve">by primer sequences containing restriction sites respectively. The primer sequences were </w:t>
      </w:r>
      <w:r w:rsidRPr="000139B8">
        <w:rPr>
          <w:rFonts w:eastAsia="標楷體" w:hint="eastAsia"/>
          <w:i/>
          <w:szCs w:val="24"/>
        </w:rPr>
        <w:t>EGFR</w:t>
      </w:r>
      <w:r w:rsidRPr="000139B8">
        <w:rPr>
          <w:rFonts w:eastAsia="標楷體"/>
          <w:szCs w:val="24"/>
        </w:rPr>
        <w:t>-f:</w:t>
      </w:r>
      <w:r w:rsidRPr="000139B8">
        <w:rPr>
          <w:szCs w:val="24"/>
        </w:rPr>
        <w:t xml:space="preserve"> 5’-</w:t>
      </w:r>
      <w:r w:rsidRPr="000139B8">
        <w:rPr>
          <w:rFonts w:eastAsia="標楷體"/>
        </w:rPr>
        <w:t xml:space="preserve"> CC</w:t>
      </w:r>
      <w:r w:rsidRPr="000139B8">
        <w:rPr>
          <w:rFonts w:eastAsia="標楷體"/>
          <w:u w:val="single"/>
        </w:rPr>
        <w:t>GTCGAC</w:t>
      </w:r>
      <w:r w:rsidRPr="000139B8">
        <w:rPr>
          <w:rFonts w:eastAsia="標楷體"/>
        </w:rPr>
        <w:t>AAATGCTGGGTGCGGAAGAGAAAG</w:t>
      </w:r>
      <w:r w:rsidRPr="000139B8">
        <w:rPr>
          <w:szCs w:val="24"/>
        </w:rPr>
        <w:t>-3’</w:t>
      </w:r>
      <w:r w:rsidRPr="000139B8">
        <w:rPr>
          <w:rFonts w:hint="eastAsia"/>
          <w:szCs w:val="24"/>
        </w:rPr>
        <w:t xml:space="preserve"> </w:t>
      </w:r>
      <w:r w:rsidRPr="000139B8">
        <w:t>(</w:t>
      </w:r>
      <w:proofErr w:type="spellStart"/>
      <w:r w:rsidRPr="000139B8">
        <w:rPr>
          <w:rFonts w:hint="eastAsia"/>
          <w:i/>
          <w:iCs/>
        </w:rPr>
        <w:t>Xci</w:t>
      </w:r>
      <w:r w:rsidRPr="000139B8">
        <w:rPr>
          <w:i/>
          <w:iCs/>
        </w:rPr>
        <w:t>I</w:t>
      </w:r>
      <w:proofErr w:type="spellEnd"/>
      <w:r w:rsidRPr="000139B8">
        <w:rPr>
          <w:i/>
          <w:iCs/>
        </w:rPr>
        <w:t xml:space="preserve"> </w:t>
      </w:r>
      <w:r w:rsidRPr="000139B8">
        <w:t xml:space="preserve">site </w:t>
      </w:r>
      <w:r w:rsidRPr="000139B8">
        <w:rPr>
          <w:rFonts w:hint="eastAsia"/>
        </w:rPr>
        <w:t>i</w:t>
      </w:r>
      <w:r w:rsidRPr="000139B8">
        <w:t xml:space="preserve">s underlined) </w:t>
      </w:r>
      <w:r w:rsidRPr="000139B8">
        <w:rPr>
          <w:szCs w:val="24"/>
        </w:rPr>
        <w:t xml:space="preserve">and </w:t>
      </w:r>
      <w:r w:rsidRPr="000139B8">
        <w:rPr>
          <w:rFonts w:eastAsia="標楷體" w:hint="eastAsia"/>
          <w:i/>
          <w:szCs w:val="24"/>
        </w:rPr>
        <w:t>EGFR</w:t>
      </w:r>
      <w:r w:rsidRPr="000139B8">
        <w:rPr>
          <w:rFonts w:eastAsia="標楷體"/>
          <w:szCs w:val="24"/>
        </w:rPr>
        <w:t>-r:</w:t>
      </w:r>
      <w:r w:rsidRPr="000139B8">
        <w:rPr>
          <w:szCs w:val="24"/>
        </w:rPr>
        <w:t xml:space="preserve"> 5’-</w:t>
      </w:r>
      <w:r w:rsidRPr="000139B8">
        <w:rPr>
          <w:rFonts w:eastAsia="標楷體"/>
        </w:rPr>
        <w:t xml:space="preserve"> GTG</w:t>
      </w:r>
      <w:r w:rsidRPr="000139B8">
        <w:rPr>
          <w:rFonts w:eastAsia="標楷體"/>
          <w:u w:val="single"/>
        </w:rPr>
        <w:t>CGGCCG</w:t>
      </w:r>
      <w:r w:rsidRPr="000139B8">
        <w:rPr>
          <w:rFonts w:eastAsia="標楷體"/>
        </w:rPr>
        <w:t>CACTAGGGAAAGAAGTCCTGCTG</w:t>
      </w:r>
      <w:r w:rsidRPr="000139B8">
        <w:rPr>
          <w:szCs w:val="24"/>
        </w:rPr>
        <w:t>-3’</w:t>
      </w:r>
      <w:r w:rsidRPr="000139B8">
        <w:rPr>
          <w:rFonts w:hint="eastAsia"/>
          <w:szCs w:val="24"/>
        </w:rPr>
        <w:t xml:space="preserve"> </w:t>
      </w:r>
      <w:r w:rsidRPr="000139B8">
        <w:t>(</w:t>
      </w:r>
      <w:proofErr w:type="spellStart"/>
      <w:r w:rsidRPr="000139B8">
        <w:rPr>
          <w:rFonts w:hint="eastAsia"/>
          <w:i/>
          <w:iCs/>
        </w:rPr>
        <w:t>XmaII</w:t>
      </w:r>
      <w:r w:rsidRPr="000139B8">
        <w:rPr>
          <w:i/>
          <w:iCs/>
        </w:rPr>
        <w:t>I</w:t>
      </w:r>
      <w:proofErr w:type="spellEnd"/>
      <w:r w:rsidRPr="000139B8">
        <w:rPr>
          <w:i/>
          <w:iCs/>
        </w:rPr>
        <w:t xml:space="preserve"> </w:t>
      </w:r>
      <w:r w:rsidRPr="000139B8">
        <w:t xml:space="preserve">site </w:t>
      </w:r>
      <w:r w:rsidRPr="000139B8">
        <w:rPr>
          <w:rFonts w:hint="eastAsia"/>
        </w:rPr>
        <w:t>i</w:t>
      </w:r>
      <w:r w:rsidRPr="000139B8">
        <w:t>s underlined)</w:t>
      </w:r>
      <w:r w:rsidRPr="000139B8">
        <w:rPr>
          <w:szCs w:val="24"/>
        </w:rPr>
        <w:t xml:space="preserve">. </w:t>
      </w:r>
    </w:p>
    <w:p w:rsidR="002368F1" w:rsidRPr="000139B8" w:rsidRDefault="002368F1" w:rsidP="002368F1">
      <w:pPr>
        <w:pStyle w:val="2"/>
        <w:spacing w:line="240" w:lineRule="auto"/>
        <w:ind w:firstLine="720"/>
        <w:rPr>
          <w:szCs w:val="24"/>
        </w:rPr>
      </w:pPr>
      <w:r w:rsidRPr="000139B8">
        <w:rPr>
          <w:szCs w:val="24"/>
        </w:rPr>
        <w:t xml:space="preserve">DNA sequence corresponding to C-terminal amino acids </w:t>
      </w:r>
      <w:r w:rsidRPr="000139B8">
        <w:rPr>
          <w:rFonts w:hint="eastAsia"/>
          <w:szCs w:val="24"/>
        </w:rPr>
        <w:t>524</w:t>
      </w:r>
      <w:r w:rsidRPr="000139B8">
        <w:rPr>
          <w:szCs w:val="24"/>
        </w:rPr>
        <w:t xml:space="preserve"> to </w:t>
      </w:r>
      <w:r w:rsidRPr="000139B8">
        <w:rPr>
          <w:rFonts w:hint="eastAsia"/>
          <w:szCs w:val="24"/>
        </w:rPr>
        <w:t>112</w:t>
      </w:r>
      <w:r w:rsidRPr="000139B8">
        <w:rPr>
          <w:szCs w:val="24"/>
        </w:rPr>
        <w:t xml:space="preserve">3 of </w:t>
      </w:r>
      <w:r w:rsidRPr="000139B8">
        <w:rPr>
          <w:rFonts w:hint="eastAsia"/>
          <w:szCs w:val="24"/>
        </w:rPr>
        <w:t>SAE2</w:t>
      </w:r>
      <w:r w:rsidRPr="000139B8">
        <w:rPr>
          <w:szCs w:val="24"/>
        </w:rPr>
        <w:t xml:space="preserve"> was </w:t>
      </w:r>
      <w:r w:rsidRPr="000139B8">
        <w:rPr>
          <w:rFonts w:hint="eastAsia"/>
          <w:szCs w:val="24"/>
        </w:rPr>
        <w:t xml:space="preserve">also </w:t>
      </w:r>
      <w:r w:rsidRPr="000139B8">
        <w:rPr>
          <w:szCs w:val="24"/>
        </w:rPr>
        <w:t>amplified by primer sequences containing restriction sites.</w:t>
      </w:r>
      <w:r w:rsidRPr="000139B8">
        <w:rPr>
          <w:rFonts w:hint="eastAsia"/>
          <w:szCs w:val="24"/>
        </w:rPr>
        <w:t xml:space="preserve"> </w:t>
      </w:r>
      <w:r w:rsidRPr="000139B8">
        <w:rPr>
          <w:szCs w:val="24"/>
        </w:rPr>
        <w:t xml:space="preserve">The primer sequences were </w:t>
      </w:r>
      <w:r w:rsidRPr="000139B8">
        <w:rPr>
          <w:rFonts w:hint="eastAsia"/>
          <w:i/>
          <w:szCs w:val="24"/>
        </w:rPr>
        <w:t>SA</w:t>
      </w:r>
      <w:r w:rsidRPr="000139B8">
        <w:rPr>
          <w:rFonts w:eastAsia="標楷體" w:hint="eastAsia"/>
          <w:i/>
          <w:szCs w:val="24"/>
        </w:rPr>
        <w:t>E2</w:t>
      </w:r>
      <w:r w:rsidRPr="000139B8">
        <w:rPr>
          <w:rFonts w:eastAsia="標楷體"/>
          <w:szCs w:val="24"/>
        </w:rPr>
        <w:t>-f:</w:t>
      </w:r>
      <w:r w:rsidRPr="000139B8">
        <w:rPr>
          <w:szCs w:val="24"/>
        </w:rPr>
        <w:t xml:space="preserve"> 5’-</w:t>
      </w:r>
      <w:r w:rsidRPr="000139B8">
        <w:rPr>
          <w:rFonts w:hint="eastAsia"/>
          <w:szCs w:val="24"/>
        </w:rPr>
        <w:t>TGA</w:t>
      </w:r>
      <w:r w:rsidRPr="000139B8">
        <w:rPr>
          <w:rFonts w:eastAsia="標楷體" w:hint="eastAsia"/>
          <w:u w:val="single"/>
        </w:rPr>
        <w:t>GAATTC</w:t>
      </w:r>
      <w:r w:rsidRPr="000139B8">
        <w:rPr>
          <w:rFonts w:eastAsia="標楷體" w:hint="eastAsia"/>
        </w:rPr>
        <w:t>ATGAAAAAGGGTGTGACCGAGTG</w:t>
      </w:r>
      <w:r w:rsidRPr="000139B8">
        <w:rPr>
          <w:szCs w:val="24"/>
        </w:rPr>
        <w:t>-3’</w:t>
      </w:r>
      <w:r w:rsidRPr="000139B8">
        <w:rPr>
          <w:rFonts w:hint="eastAsia"/>
          <w:szCs w:val="24"/>
        </w:rPr>
        <w:t xml:space="preserve"> </w:t>
      </w:r>
      <w:r w:rsidRPr="000139B8">
        <w:t>(</w:t>
      </w:r>
      <w:proofErr w:type="spellStart"/>
      <w:r w:rsidRPr="000139B8">
        <w:rPr>
          <w:rFonts w:hint="eastAsia"/>
          <w:i/>
          <w:iCs/>
        </w:rPr>
        <w:t>EcoR</w:t>
      </w:r>
      <w:r w:rsidRPr="000139B8">
        <w:rPr>
          <w:i/>
          <w:iCs/>
        </w:rPr>
        <w:t>I</w:t>
      </w:r>
      <w:proofErr w:type="spellEnd"/>
      <w:r w:rsidRPr="000139B8">
        <w:rPr>
          <w:i/>
          <w:iCs/>
        </w:rPr>
        <w:t xml:space="preserve"> </w:t>
      </w:r>
      <w:r w:rsidRPr="000139B8">
        <w:t xml:space="preserve">site </w:t>
      </w:r>
      <w:r w:rsidRPr="000139B8">
        <w:rPr>
          <w:rFonts w:hint="eastAsia"/>
        </w:rPr>
        <w:t>i</w:t>
      </w:r>
      <w:r w:rsidRPr="000139B8">
        <w:t xml:space="preserve">s underlined) </w:t>
      </w:r>
      <w:r w:rsidRPr="000139B8">
        <w:rPr>
          <w:szCs w:val="24"/>
        </w:rPr>
        <w:t xml:space="preserve">and </w:t>
      </w:r>
      <w:r w:rsidRPr="000139B8">
        <w:rPr>
          <w:rFonts w:hint="eastAsia"/>
          <w:i/>
          <w:szCs w:val="24"/>
        </w:rPr>
        <w:t>SA</w:t>
      </w:r>
      <w:r w:rsidRPr="000139B8">
        <w:rPr>
          <w:rFonts w:eastAsia="標楷體" w:hint="eastAsia"/>
          <w:i/>
          <w:szCs w:val="24"/>
        </w:rPr>
        <w:t>E2</w:t>
      </w:r>
      <w:r w:rsidRPr="000139B8">
        <w:rPr>
          <w:rFonts w:eastAsia="標楷體"/>
          <w:szCs w:val="24"/>
        </w:rPr>
        <w:t>-r:</w:t>
      </w:r>
      <w:r w:rsidRPr="000139B8">
        <w:rPr>
          <w:szCs w:val="24"/>
        </w:rPr>
        <w:t xml:space="preserve"> 5’-</w:t>
      </w:r>
      <w:r w:rsidRPr="000139B8">
        <w:rPr>
          <w:rFonts w:eastAsia="標楷體"/>
        </w:rPr>
        <w:t xml:space="preserve"> </w:t>
      </w:r>
      <w:r w:rsidRPr="000139B8">
        <w:rPr>
          <w:rFonts w:eastAsia="標楷體" w:hint="eastAsia"/>
        </w:rPr>
        <w:t>AGC</w:t>
      </w:r>
      <w:r w:rsidRPr="000139B8">
        <w:rPr>
          <w:rFonts w:eastAsia="標楷體" w:hint="eastAsia"/>
          <w:u w:val="single"/>
        </w:rPr>
        <w:t>CTCGAG</w:t>
      </w:r>
      <w:r w:rsidRPr="000139B8">
        <w:rPr>
          <w:rFonts w:eastAsia="標楷體" w:hint="eastAsia"/>
        </w:rPr>
        <w:t>TTATGCAGATGGGTCATCCTTAT</w:t>
      </w:r>
      <w:r w:rsidRPr="000139B8">
        <w:rPr>
          <w:szCs w:val="24"/>
        </w:rPr>
        <w:t>-3’</w:t>
      </w:r>
      <w:r w:rsidRPr="000139B8">
        <w:rPr>
          <w:rFonts w:hint="eastAsia"/>
          <w:szCs w:val="24"/>
        </w:rPr>
        <w:t xml:space="preserve"> </w:t>
      </w:r>
      <w:r w:rsidRPr="000139B8">
        <w:t>(</w:t>
      </w:r>
      <w:proofErr w:type="spellStart"/>
      <w:r w:rsidRPr="000139B8">
        <w:rPr>
          <w:rFonts w:hint="eastAsia"/>
          <w:i/>
          <w:iCs/>
        </w:rPr>
        <w:t>Xho</w:t>
      </w:r>
      <w:r w:rsidRPr="000139B8">
        <w:rPr>
          <w:i/>
          <w:iCs/>
        </w:rPr>
        <w:t>I</w:t>
      </w:r>
      <w:proofErr w:type="spellEnd"/>
      <w:r w:rsidRPr="000139B8">
        <w:rPr>
          <w:i/>
          <w:iCs/>
        </w:rPr>
        <w:t xml:space="preserve"> </w:t>
      </w:r>
      <w:r w:rsidRPr="000139B8">
        <w:t xml:space="preserve">site </w:t>
      </w:r>
      <w:r w:rsidRPr="000139B8">
        <w:rPr>
          <w:rFonts w:hint="eastAsia"/>
        </w:rPr>
        <w:t>i</w:t>
      </w:r>
      <w:r w:rsidRPr="000139B8">
        <w:t>s underlined)</w:t>
      </w:r>
      <w:r w:rsidRPr="000139B8">
        <w:rPr>
          <w:szCs w:val="24"/>
        </w:rPr>
        <w:t>.</w:t>
      </w:r>
    </w:p>
    <w:p w:rsidR="002368F1" w:rsidRDefault="002368F1" w:rsidP="002368F1">
      <w:pPr>
        <w:snapToGrid w:val="0"/>
        <w:spacing w:after="0" w:line="240" w:lineRule="auto"/>
        <w:ind w:firstLine="720"/>
        <w:rPr>
          <w:rFonts w:ascii="Times New Roman" w:hAnsi="Times New Roman" w:hint="eastAsia"/>
          <w:sz w:val="24"/>
          <w:szCs w:val="24"/>
        </w:rPr>
      </w:pPr>
      <w:r w:rsidRPr="00C5274B">
        <w:rPr>
          <w:rFonts w:ascii="Times New Roman" w:hAnsi="Times New Roman"/>
          <w:bCs/>
          <w:sz w:val="24"/>
          <w:szCs w:val="24"/>
        </w:rPr>
        <w:t>T</w:t>
      </w:r>
      <w:r w:rsidRPr="00C5274B">
        <w:rPr>
          <w:rFonts w:ascii="Times New Roman" w:hAnsi="Times New Roman"/>
          <w:sz w:val="24"/>
          <w:szCs w:val="24"/>
        </w:rPr>
        <w:t xml:space="preserve">he restriction fragment of </w:t>
      </w:r>
      <w:r>
        <w:rPr>
          <w:rFonts w:ascii="Times New Roman" w:hAnsi="Times New Roman" w:hint="eastAsia"/>
          <w:sz w:val="24"/>
          <w:szCs w:val="24"/>
        </w:rPr>
        <w:t>EGFR</w:t>
      </w:r>
      <w:r w:rsidRPr="00C527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or SAE2 </w:t>
      </w:r>
      <w:r w:rsidRPr="00C5274B">
        <w:rPr>
          <w:rFonts w:ascii="Times New Roman" w:hAnsi="Times New Roman"/>
          <w:sz w:val="24"/>
          <w:szCs w:val="24"/>
        </w:rPr>
        <w:t>was cloned into an expression vector pET-32b</w:t>
      </w:r>
      <w:r w:rsidRPr="00C5274B">
        <w:rPr>
          <w:rFonts w:ascii="Times New Roman" w:hAnsi="Times New Roman"/>
          <w:sz w:val="24"/>
          <w:szCs w:val="24"/>
          <w:vertAlign w:val="superscript"/>
        </w:rPr>
        <w:t>+</w:t>
      </w:r>
      <w:r w:rsidRPr="00C5274B">
        <w:rPr>
          <w:rFonts w:ascii="Times New Roman" w:hAnsi="Times New Roman"/>
          <w:sz w:val="24"/>
          <w:szCs w:val="24"/>
        </w:rPr>
        <w:t xml:space="preserve"> (pET32, </w:t>
      </w:r>
      <w:proofErr w:type="spellStart"/>
      <w:r w:rsidRPr="00C5274B">
        <w:rPr>
          <w:rFonts w:ascii="Times New Roman" w:hAnsi="Times New Roman"/>
          <w:sz w:val="24"/>
          <w:szCs w:val="24"/>
        </w:rPr>
        <w:t>Promega</w:t>
      </w:r>
      <w:proofErr w:type="spellEnd"/>
      <w:r w:rsidRPr="00C5274B">
        <w:rPr>
          <w:rFonts w:ascii="Times New Roman" w:hAnsi="Times New Roman"/>
          <w:sz w:val="24"/>
          <w:szCs w:val="24"/>
        </w:rPr>
        <w:t xml:space="preserve"> KK, Tokyo, Japan). Bacterial colony containing pET32</w:t>
      </w:r>
      <w:r w:rsidRPr="00C5274B">
        <w:rPr>
          <w:rFonts w:ascii="Times New Roman" w:hAnsi="Times New Roman"/>
          <w:sz w:val="24"/>
          <w:szCs w:val="24"/>
          <w:vertAlign w:val="superscript"/>
        </w:rPr>
        <w:t>+</w:t>
      </w:r>
      <w:r w:rsidRPr="00C5274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 w:hint="eastAsia"/>
          <w:sz w:val="24"/>
          <w:szCs w:val="24"/>
        </w:rPr>
        <w:t>EGFR</w:t>
      </w:r>
      <w:r w:rsidRPr="00C527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or pET32+-SAE2 </w:t>
      </w:r>
      <w:r w:rsidRPr="00C5274B">
        <w:rPr>
          <w:rFonts w:ascii="Times New Roman" w:hAnsi="Times New Roman"/>
          <w:sz w:val="24"/>
          <w:szCs w:val="24"/>
        </w:rPr>
        <w:t>was selected, and induced by isopropyl-beta-D-</w:t>
      </w:r>
      <w:proofErr w:type="spellStart"/>
      <w:r w:rsidRPr="00C5274B">
        <w:rPr>
          <w:rFonts w:ascii="Times New Roman" w:hAnsi="Times New Roman"/>
          <w:sz w:val="24"/>
          <w:szCs w:val="24"/>
        </w:rPr>
        <w:t>thiogalactopyranoside</w:t>
      </w:r>
      <w:proofErr w:type="spellEnd"/>
      <w:r w:rsidRPr="00C5274B">
        <w:rPr>
          <w:rFonts w:ascii="Times New Roman" w:hAnsi="Times New Roman"/>
          <w:sz w:val="24"/>
          <w:szCs w:val="24"/>
        </w:rPr>
        <w:t xml:space="preserve"> (IPTG) to mass-produce recombinant protein fragments of </w:t>
      </w:r>
      <w:r>
        <w:rPr>
          <w:rFonts w:ascii="Times New Roman" w:hAnsi="Times New Roman" w:hint="eastAsia"/>
          <w:sz w:val="24"/>
          <w:szCs w:val="24"/>
        </w:rPr>
        <w:t>EGFR or SAE2</w:t>
      </w:r>
      <w:r w:rsidRPr="00C5274B">
        <w:rPr>
          <w:rFonts w:ascii="Times New Roman" w:hAnsi="Times New Roman"/>
          <w:sz w:val="24"/>
          <w:szCs w:val="24"/>
        </w:rPr>
        <w:t xml:space="preserve">. </w:t>
      </w:r>
    </w:p>
    <w:p w:rsidR="002368F1" w:rsidRPr="002368F1" w:rsidRDefault="002368F1" w:rsidP="002368F1">
      <w:pPr>
        <w:snapToGrid w:val="0"/>
        <w:spacing w:after="0" w:line="240" w:lineRule="auto"/>
        <w:ind w:firstLine="720"/>
        <w:rPr>
          <w:rFonts w:ascii="Times New Roman" w:hAnsi="Times New Roman" w:hint="eastAsia"/>
          <w:sz w:val="24"/>
          <w:szCs w:val="24"/>
          <w:lang w:val="en"/>
        </w:rPr>
      </w:pPr>
      <w:r w:rsidRPr="003978E2">
        <w:rPr>
          <w:rFonts w:ascii="Times New Roman" w:hAnsi="Times New Roman"/>
          <w:sz w:val="24"/>
          <w:szCs w:val="24"/>
        </w:rPr>
        <w:t xml:space="preserve">The recombinant protein was purified by a nickel-affinity column. Affinity-purified </w:t>
      </w:r>
      <w:r w:rsidRPr="003978E2">
        <w:rPr>
          <w:rFonts w:ascii="Times New Roman" w:hAnsi="Times New Roman" w:hint="eastAsia"/>
          <w:sz w:val="24"/>
          <w:szCs w:val="24"/>
        </w:rPr>
        <w:t>protein fragments</w:t>
      </w:r>
      <w:r w:rsidRPr="003978E2">
        <w:rPr>
          <w:rFonts w:ascii="Times New Roman" w:hAnsi="Times New Roman"/>
          <w:sz w:val="24"/>
          <w:szCs w:val="24"/>
        </w:rPr>
        <w:t xml:space="preserve"> w</w:t>
      </w:r>
      <w:r w:rsidRPr="003978E2">
        <w:rPr>
          <w:rFonts w:ascii="Times New Roman" w:hAnsi="Times New Roman" w:hint="eastAsia"/>
          <w:sz w:val="24"/>
          <w:szCs w:val="24"/>
        </w:rPr>
        <w:t>ere</w:t>
      </w:r>
      <w:r w:rsidRPr="003978E2">
        <w:rPr>
          <w:rFonts w:ascii="Times New Roman" w:hAnsi="Times New Roman"/>
          <w:sz w:val="24"/>
          <w:szCs w:val="24"/>
        </w:rPr>
        <w:t xml:space="preserve"> used to immunize BALB/c mice, and sensitivity of antiserum (OD</w:t>
      </w:r>
      <w:r w:rsidRPr="003978E2">
        <w:rPr>
          <w:rFonts w:ascii="Times New Roman" w:hAnsi="Times New Roman"/>
          <w:sz w:val="24"/>
          <w:szCs w:val="24"/>
          <w:vertAlign w:val="subscript"/>
        </w:rPr>
        <w:t xml:space="preserve">405 </w:t>
      </w:r>
      <w:r w:rsidRPr="003978E2">
        <w:rPr>
          <w:rFonts w:ascii="Times New Roman" w:hAnsi="Times New Roman"/>
          <w:sz w:val="24"/>
          <w:szCs w:val="24"/>
        </w:rPr>
        <w:t xml:space="preserve">&gt; 0.3 at 1:6,000 dilutions) was measured by enzyme-linked </w:t>
      </w:r>
      <w:proofErr w:type="spellStart"/>
      <w:r w:rsidRPr="003978E2">
        <w:rPr>
          <w:rFonts w:ascii="Times New Roman" w:hAnsi="Times New Roman"/>
          <w:sz w:val="24"/>
          <w:szCs w:val="24"/>
        </w:rPr>
        <w:t>immunosorbent</w:t>
      </w:r>
      <w:proofErr w:type="spellEnd"/>
      <w:r w:rsidRPr="003978E2">
        <w:rPr>
          <w:rFonts w:ascii="Times New Roman" w:hAnsi="Times New Roman"/>
          <w:sz w:val="24"/>
          <w:szCs w:val="24"/>
        </w:rPr>
        <w:t xml:space="preserve"> assay (ELISA). Specificity of antibodies was determined by the appearance of a </w:t>
      </w:r>
      <w:r w:rsidRPr="003978E2">
        <w:rPr>
          <w:rFonts w:ascii="Times New Roman" w:hAnsi="Times New Roman" w:hint="eastAsia"/>
          <w:sz w:val="24"/>
          <w:szCs w:val="24"/>
        </w:rPr>
        <w:t>175</w:t>
      </w:r>
      <w:r w:rsidRPr="003978E2">
        <w:rPr>
          <w:rFonts w:ascii="Times New Roman" w:hAnsi="Times New Roman"/>
          <w:sz w:val="24"/>
          <w:szCs w:val="24"/>
        </w:rPr>
        <w:t xml:space="preserve">-kDa band </w:t>
      </w:r>
      <w:r w:rsidRPr="003978E2">
        <w:rPr>
          <w:rFonts w:ascii="Times New Roman" w:hAnsi="Times New Roman" w:hint="eastAsia"/>
          <w:sz w:val="24"/>
          <w:szCs w:val="24"/>
        </w:rPr>
        <w:t xml:space="preserve">for EGFR or a 100-kDa band for SAE2 </w:t>
      </w:r>
      <w:r w:rsidRPr="003978E2">
        <w:rPr>
          <w:rFonts w:ascii="Times New Roman" w:hAnsi="Times New Roman"/>
          <w:sz w:val="24"/>
          <w:szCs w:val="24"/>
        </w:rPr>
        <w:t xml:space="preserve">in </w:t>
      </w:r>
      <w:proofErr w:type="spellStart"/>
      <w:r w:rsidRPr="003978E2">
        <w:rPr>
          <w:rFonts w:ascii="Times New Roman" w:hAnsi="Times New Roman"/>
          <w:sz w:val="24"/>
          <w:szCs w:val="24"/>
        </w:rPr>
        <w:t>immunoblotting</w:t>
      </w:r>
      <w:proofErr w:type="spellEnd"/>
      <w:r w:rsidRPr="003978E2">
        <w:rPr>
          <w:rFonts w:ascii="Times New Roman" w:hAnsi="Times New Roman"/>
          <w:sz w:val="24"/>
          <w:szCs w:val="24"/>
        </w:rPr>
        <w:t xml:space="preserve"> of lung cancer cell extract. Monoclonal antibodies were produced by a </w:t>
      </w:r>
      <w:proofErr w:type="spellStart"/>
      <w:r w:rsidRPr="003978E2">
        <w:rPr>
          <w:rFonts w:ascii="Times New Roman" w:hAnsi="Times New Roman"/>
          <w:sz w:val="24"/>
          <w:szCs w:val="24"/>
        </w:rPr>
        <w:t>hybridoma</w:t>
      </w:r>
      <w:proofErr w:type="spellEnd"/>
      <w:r w:rsidRPr="003978E2">
        <w:rPr>
          <w:rFonts w:ascii="Times New Roman" w:hAnsi="Times New Roman"/>
          <w:sz w:val="24"/>
          <w:szCs w:val="24"/>
        </w:rPr>
        <w:t xml:space="preserve"> technique using mouse myeloma cells NS1, and </w:t>
      </w:r>
      <w:r w:rsidRPr="003978E2">
        <w:rPr>
          <w:rFonts w:ascii="Times New Roman" w:hAnsi="Times New Roman" w:hint="eastAsia"/>
          <w:sz w:val="24"/>
          <w:szCs w:val="24"/>
        </w:rPr>
        <w:t>EGFR- or SAE2</w:t>
      </w:r>
      <w:r w:rsidRPr="003978E2">
        <w:rPr>
          <w:rFonts w:ascii="Times New Roman" w:hAnsi="Times New Roman"/>
          <w:sz w:val="24"/>
          <w:szCs w:val="24"/>
        </w:rPr>
        <w:t xml:space="preserve">-specific antibodies were screened by the above-mentioned methods. In order to determine the identity of the </w:t>
      </w:r>
      <w:r w:rsidRPr="003978E2">
        <w:rPr>
          <w:rFonts w:ascii="Times New Roman" w:hAnsi="Times New Roman" w:hint="eastAsia"/>
          <w:sz w:val="24"/>
          <w:szCs w:val="24"/>
        </w:rPr>
        <w:t>175</w:t>
      </w:r>
      <w:r w:rsidRPr="003978E2">
        <w:rPr>
          <w:rFonts w:ascii="Times New Roman" w:hAnsi="Times New Roman"/>
          <w:sz w:val="24"/>
          <w:szCs w:val="24"/>
        </w:rPr>
        <w:t xml:space="preserve">-kDa and </w:t>
      </w:r>
      <w:r w:rsidRPr="003978E2">
        <w:rPr>
          <w:rFonts w:ascii="Times New Roman" w:hAnsi="Times New Roman" w:hint="eastAsia"/>
          <w:sz w:val="24"/>
          <w:szCs w:val="24"/>
        </w:rPr>
        <w:t>10</w:t>
      </w:r>
      <w:r w:rsidRPr="003978E2">
        <w:rPr>
          <w:rFonts w:ascii="Times New Roman" w:hAnsi="Times New Roman"/>
          <w:sz w:val="24"/>
          <w:szCs w:val="24"/>
        </w:rPr>
        <w:t xml:space="preserve">0-kDa human proteins, the respective bands were excised from </w:t>
      </w:r>
      <w:proofErr w:type="spellStart"/>
      <w:r w:rsidRPr="003978E2">
        <w:rPr>
          <w:rFonts w:ascii="Times New Roman" w:hAnsi="Times New Roman"/>
          <w:sz w:val="24"/>
          <w:szCs w:val="24"/>
        </w:rPr>
        <w:t>Coomassie</w:t>
      </w:r>
      <w:proofErr w:type="spellEnd"/>
      <w:r w:rsidRPr="003978E2">
        <w:rPr>
          <w:rFonts w:ascii="Times New Roman" w:hAnsi="Times New Roman"/>
          <w:sz w:val="24"/>
          <w:szCs w:val="24"/>
        </w:rPr>
        <w:t xml:space="preserve"> stained gel</w:t>
      </w:r>
      <w:r>
        <w:rPr>
          <w:rFonts w:ascii="Times New Roman" w:hAnsi="Times New Roman"/>
          <w:sz w:val="24"/>
          <w:szCs w:val="24"/>
        </w:rPr>
        <w:t>s</w:t>
      </w:r>
      <w:r w:rsidRPr="003978E2">
        <w:rPr>
          <w:rFonts w:ascii="Times New Roman" w:hAnsi="Times New Roman"/>
          <w:sz w:val="24"/>
          <w:szCs w:val="24"/>
        </w:rPr>
        <w:t xml:space="preserve"> and subjected to an analysis of </w:t>
      </w:r>
      <w:r w:rsidRPr="003978E2">
        <w:rPr>
          <w:rFonts w:ascii="Times New Roman" w:hAnsi="Times New Roman"/>
          <w:bCs/>
          <w:sz w:val="24"/>
          <w:szCs w:val="24"/>
          <w:lang w:val="en"/>
        </w:rPr>
        <w:t xml:space="preserve">a matrix-assisted laser </w:t>
      </w:r>
      <w:bookmarkStart w:id="0" w:name="_GoBack"/>
      <w:r w:rsidRPr="002368F1">
        <w:rPr>
          <w:rFonts w:ascii="Times New Roman" w:hAnsi="Times New Roman"/>
          <w:bCs/>
          <w:sz w:val="24"/>
          <w:szCs w:val="24"/>
          <w:lang w:val="en"/>
        </w:rPr>
        <w:t xml:space="preserve">desorption/ionization and </w:t>
      </w:r>
      <w:r w:rsidRPr="002368F1">
        <w:rPr>
          <w:rFonts w:ascii="Times New Roman" w:hAnsi="Times New Roman"/>
          <w:sz w:val="24"/>
          <w:szCs w:val="24"/>
          <w:lang w:val="en"/>
        </w:rPr>
        <w:t>time-of-flight mass spectrometry (</w:t>
      </w:r>
      <w:r w:rsidRPr="002368F1">
        <w:rPr>
          <w:rFonts w:ascii="Times New Roman" w:hAnsi="Times New Roman"/>
          <w:bCs/>
          <w:sz w:val="24"/>
          <w:szCs w:val="24"/>
          <w:lang w:val="en"/>
        </w:rPr>
        <w:t>MALDI-</w:t>
      </w:r>
      <w:hyperlink r:id="rId5" w:tooltip="Time-of-flight mass spectrometry" w:history="1">
        <w:r w:rsidRPr="002368F1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en"/>
          </w:rPr>
          <w:t>TOF</w:t>
        </w:r>
      </w:hyperlink>
      <w:r w:rsidRPr="002368F1">
        <w:rPr>
          <w:rFonts w:ascii="Times New Roman" w:hAnsi="Times New Roman"/>
          <w:sz w:val="24"/>
          <w:szCs w:val="24"/>
          <w:lang w:val="en"/>
        </w:rPr>
        <w:t xml:space="preserve">). </w:t>
      </w:r>
    </w:p>
    <w:bookmarkEnd w:id="0"/>
    <w:p w:rsidR="002368F1" w:rsidRPr="0081155E" w:rsidRDefault="002368F1" w:rsidP="002368F1">
      <w:pPr>
        <w:tabs>
          <w:tab w:val="left" w:pos="0"/>
        </w:tabs>
        <w:snapToGrid w:val="0"/>
        <w:spacing w:line="240" w:lineRule="auto"/>
        <w:ind w:right="2" w:firstLineChars="150" w:firstLine="360"/>
        <w:rPr>
          <w:rFonts w:ascii="Times New Roman" w:hAnsi="Times New Roman"/>
          <w:sz w:val="24"/>
          <w:szCs w:val="24"/>
          <w:lang w:val="en-GB"/>
        </w:rPr>
      </w:pPr>
      <w:r w:rsidRPr="0081155E">
        <w:rPr>
          <w:rFonts w:ascii="Times New Roman" w:hAnsi="Times New Roman"/>
          <w:sz w:val="24"/>
          <w:szCs w:val="24"/>
          <w:lang w:val="en-GB"/>
        </w:rPr>
        <w:t>The results showed that the 100-kDa protein matched to the SAE2 (</w:t>
      </w:r>
      <w:r w:rsidRPr="0081155E">
        <w:rPr>
          <w:rFonts w:ascii="Times New Roman" w:eastAsia="細明體" w:hAnsi="Times New Roman"/>
          <w:sz w:val="24"/>
          <w:szCs w:val="24"/>
          <w:lang w:val="en-GB"/>
        </w:rPr>
        <w:t xml:space="preserve">Q9UBT2, </w:t>
      </w:r>
      <w:proofErr w:type="spellStart"/>
      <w:r w:rsidRPr="0081155E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UniProtKB</w:t>
      </w:r>
      <w:proofErr w:type="spellEnd"/>
      <w:r w:rsidRPr="0081155E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/</w:t>
      </w:r>
      <w:r w:rsidRPr="0081155E">
        <w:rPr>
          <w:rStyle w:val="a5"/>
          <w:rFonts w:ascii="Times New Roman" w:hAnsi="Times New Roman"/>
          <w:i w:val="0"/>
          <w:iCs w:val="0"/>
          <w:sz w:val="24"/>
          <w:szCs w:val="24"/>
          <w:shd w:val="clear" w:color="auto" w:fill="FFFFFF"/>
          <w:lang w:val="en-GB"/>
        </w:rPr>
        <w:t>Swiss</w:t>
      </w:r>
      <w:r w:rsidRPr="0081155E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-</w:t>
      </w:r>
      <w:proofErr w:type="spellStart"/>
      <w:r w:rsidRPr="0081155E">
        <w:rPr>
          <w:rStyle w:val="a5"/>
          <w:rFonts w:ascii="Times New Roman" w:hAnsi="Times New Roman"/>
          <w:i w:val="0"/>
          <w:iCs w:val="0"/>
          <w:sz w:val="24"/>
          <w:szCs w:val="24"/>
          <w:shd w:val="clear" w:color="auto" w:fill="FFFFFF"/>
          <w:lang w:val="en-GB"/>
        </w:rPr>
        <w:t>Prot</w:t>
      </w:r>
      <w:proofErr w:type="spellEnd"/>
      <w:r w:rsidRPr="0081155E">
        <w:rPr>
          <w:rFonts w:ascii="Times New Roman" w:hAnsi="Times New Roman"/>
          <w:sz w:val="24"/>
          <w:szCs w:val="24"/>
          <w:lang w:val="en-GB"/>
        </w:rPr>
        <w:t>) and SAE1 (</w:t>
      </w:r>
      <w:r w:rsidRPr="0081155E">
        <w:rPr>
          <w:rFonts w:ascii="Times New Roman" w:eastAsia="細明體" w:hAnsi="Times New Roman"/>
          <w:sz w:val="24"/>
          <w:szCs w:val="24"/>
          <w:lang w:val="en-GB"/>
        </w:rPr>
        <w:t>Q55C16</w:t>
      </w:r>
      <w:r w:rsidRPr="0081155E">
        <w:rPr>
          <w:rFonts w:ascii="Times New Roman" w:hAnsi="Times New Roman"/>
          <w:sz w:val="24"/>
          <w:szCs w:val="24"/>
          <w:lang w:val="en-GB"/>
        </w:rPr>
        <w:t xml:space="preserve">) (MS-Fit data were shown in </w:t>
      </w:r>
      <w:r w:rsidRPr="007F3DF1">
        <w:rPr>
          <w:rFonts w:ascii="Times New Roman" w:hAnsi="Times New Roman"/>
          <w:sz w:val="24"/>
          <w:szCs w:val="24"/>
          <w:lang w:val="en-GB"/>
        </w:rPr>
        <w:t xml:space="preserve">Additional file 6, </w:t>
      </w:r>
      <w:r w:rsidRPr="007F3DF1">
        <w:rPr>
          <w:rFonts w:ascii="Times New Roman" w:hAnsi="Times New Roman" w:hint="eastAsia"/>
          <w:sz w:val="24"/>
          <w:szCs w:val="24"/>
          <w:lang w:val="en-GB"/>
        </w:rPr>
        <w:t>A</w:t>
      </w:r>
      <w:r w:rsidRPr="007F3DF1">
        <w:rPr>
          <w:rFonts w:ascii="Times New Roman" w:hAnsi="Times New Roman"/>
          <w:sz w:val="24"/>
          <w:szCs w:val="24"/>
          <w:lang w:val="en-GB"/>
        </w:rPr>
        <w:t>-</w:t>
      </w:r>
      <w:r w:rsidRPr="007F3DF1">
        <w:rPr>
          <w:rFonts w:ascii="Times New Roman" w:hAnsi="Times New Roman" w:hint="eastAsia"/>
          <w:sz w:val="24"/>
          <w:szCs w:val="24"/>
          <w:lang w:val="en-GB"/>
        </w:rPr>
        <w:t>E</w:t>
      </w:r>
      <w:r w:rsidRPr="0081155E">
        <w:rPr>
          <w:rFonts w:ascii="Times New Roman" w:hAnsi="Times New Roman"/>
          <w:sz w:val="24"/>
          <w:szCs w:val="24"/>
          <w:lang w:val="en-GB"/>
        </w:rPr>
        <w:t>), suggesting that SAE1 was probably conjugated to SAE2 (</w:t>
      </w:r>
      <w:r w:rsidRPr="007F3DF1">
        <w:rPr>
          <w:rFonts w:ascii="Times New Roman" w:hAnsi="Times New Roman"/>
          <w:sz w:val="24"/>
          <w:szCs w:val="24"/>
          <w:lang w:val="en-GB"/>
        </w:rPr>
        <w:t>As shown in additional file 6, F-H</w:t>
      </w:r>
      <w:r w:rsidRPr="0081155E">
        <w:rPr>
          <w:rFonts w:ascii="Times New Roman" w:hAnsi="Times New Roman"/>
          <w:sz w:val="24"/>
          <w:szCs w:val="24"/>
          <w:lang w:val="en-GB"/>
        </w:rPr>
        <w:t xml:space="preserve">). The matched peptides covered </w:t>
      </w:r>
      <w:r w:rsidRPr="0081155E">
        <w:rPr>
          <w:rFonts w:ascii="Times New Roman" w:hAnsi="Times New Roman"/>
          <w:bCs/>
          <w:sz w:val="24"/>
          <w:szCs w:val="24"/>
          <w:lang w:val="en-GB"/>
        </w:rPr>
        <w:t>30.0%</w:t>
      </w:r>
      <w:r w:rsidRPr="0081155E">
        <w:rPr>
          <w:rFonts w:ascii="Times New Roman" w:hAnsi="Times New Roman"/>
          <w:sz w:val="24"/>
          <w:szCs w:val="24"/>
          <w:lang w:val="en-GB"/>
        </w:rPr>
        <w:t xml:space="preserve"> (192/640 </w:t>
      </w:r>
      <w:proofErr w:type="spellStart"/>
      <w:proofErr w:type="gramStart"/>
      <w:r w:rsidRPr="0081155E">
        <w:rPr>
          <w:rFonts w:ascii="Times New Roman" w:hAnsi="Times New Roman"/>
          <w:sz w:val="24"/>
          <w:szCs w:val="24"/>
          <w:lang w:val="en-GB"/>
        </w:rPr>
        <w:t>aa's</w:t>
      </w:r>
      <w:proofErr w:type="spellEnd"/>
      <w:proofErr w:type="gramEnd"/>
      <w:r w:rsidRPr="0081155E">
        <w:rPr>
          <w:rFonts w:ascii="Times New Roman" w:hAnsi="Times New Roman"/>
          <w:sz w:val="24"/>
          <w:szCs w:val="24"/>
          <w:lang w:val="en-GB"/>
        </w:rPr>
        <w:t xml:space="preserve">) of the SAE2, and 33.1% (127/384 </w:t>
      </w:r>
      <w:proofErr w:type="spellStart"/>
      <w:r w:rsidRPr="0081155E">
        <w:rPr>
          <w:rFonts w:ascii="Times New Roman" w:hAnsi="Times New Roman"/>
          <w:sz w:val="24"/>
          <w:szCs w:val="24"/>
          <w:lang w:val="en-GB"/>
        </w:rPr>
        <w:t>aa’s</w:t>
      </w:r>
      <w:proofErr w:type="spellEnd"/>
      <w:r w:rsidRPr="0081155E">
        <w:rPr>
          <w:rFonts w:ascii="Times New Roman" w:hAnsi="Times New Roman"/>
          <w:sz w:val="24"/>
          <w:szCs w:val="24"/>
          <w:lang w:val="en-GB"/>
        </w:rPr>
        <w:t>) of the SAE1.</w:t>
      </w:r>
    </w:p>
    <w:p w:rsidR="002368F1" w:rsidRPr="001D73BD" w:rsidRDefault="002368F1" w:rsidP="002368F1">
      <w:pPr>
        <w:snapToGri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1D73BD">
        <w:rPr>
          <w:rFonts w:ascii="Times New Roman" w:hAnsi="Times New Roman"/>
          <w:b/>
          <w:bCs/>
          <w:sz w:val="24"/>
          <w:szCs w:val="24"/>
          <w:lang w:val="en-GB"/>
        </w:rPr>
        <w:t>Immunoprecipitation, Gel Electrophoresis and Protein Analysis by MALDI-TOF</w:t>
      </w:r>
    </w:p>
    <w:p w:rsidR="002368F1" w:rsidRPr="0081155E" w:rsidRDefault="002368F1" w:rsidP="002368F1">
      <w:pPr>
        <w:snapToGrid w:val="0"/>
        <w:spacing w:line="240" w:lineRule="auto"/>
        <w:rPr>
          <w:rFonts w:ascii="Times New Roman" w:hAnsi="Times New Roman"/>
          <w:bCs/>
          <w:sz w:val="24"/>
          <w:szCs w:val="24"/>
          <w:lang w:val="en-GB"/>
        </w:rPr>
      </w:pPr>
      <w:r w:rsidRPr="0081155E">
        <w:rPr>
          <w:rFonts w:ascii="Times New Roman" w:hAnsi="Times New Roman"/>
          <w:sz w:val="24"/>
          <w:szCs w:val="24"/>
          <w:lang w:val="en-GB"/>
        </w:rPr>
        <w:t xml:space="preserve">The routines procedures </w:t>
      </w:r>
      <w:r>
        <w:rPr>
          <w:rFonts w:ascii="Times New Roman" w:hAnsi="Times New Roman"/>
          <w:sz w:val="24"/>
          <w:szCs w:val="24"/>
          <w:lang w:val="en-GB"/>
        </w:rPr>
        <w:t>in the</w:t>
      </w:r>
      <w:r w:rsidRPr="005A1360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81155E">
        <w:rPr>
          <w:rFonts w:ascii="Times New Roman" w:hAnsi="Times New Roman"/>
          <w:sz w:val="24"/>
          <w:szCs w:val="24"/>
          <w:lang w:val="en-GB"/>
        </w:rPr>
        <w:t>lab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81155E">
        <w:rPr>
          <w:rFonts w:ascii="Times New Roman" w:hAnsi="Times New Roman"/>
          <w:sz w:val="24"/>
          <w:szCs w:val="24"/>
          <w:lang w:val="en-GB"/>
        </w:rPr>
        <w:t xml:space="preserve">were followed for </w:t>
      </w:r>
      <w:r w:rsidRPr="0081155E">
        <w:rPr>
          <w:rFonts w:ascii="Times New Roman" w:hAnsi="Times New Roman"/>
          <w:bCs/>
          <w:sz w:val="24"/>
          <w:szCs w:val="24"/>
          <w:lang w:val="en-GB"/>
        </w:rPr>
        <w:t>immunoprecipitation, gel electrophoresis and protein analysis by MALDI-TOF</w:t>
      </w:r>
      <w:r w:rsidRPr="0081155E">
        <w:rPr>
          <w:rFonts w:ascii="Times New Roman" w:hAnsi="Times New Roman"/>
          <w:sz w:val="24"/>
          <w:szCs w:val="24"/>
          <w:lang w:val="en-GB"/>
        </w:rPr>
        <w:t>.</w:t>
      </w:r>
      <w:r w:rsidRPr="003978E2">
        <w:rPr>
          <w:rFonts w:ascii="Times New Roman" w:hAnsi="Times New Roman"/>
          <w:color w:val="0000CC"/>
          <w:sz w:val="24"/>
          <w:szCs w:val="24"/>
          <w:vertAlign w:val="superscript"/>
          <w:lang w:val="en-GB"/>
        </w:rPr>
        <w:t>1-5</w:t>
      </w:r>
      <w:r w:rsidRPr="0081155E">
        <w:rPr>
          <w:rFonts w:ascii="Times New Roman" w:hAnsi="Times New Roman"/>
          <w:sz w:val="24"/>
          <w:szCs w:val="24"/>
          <w:lang w:val="en-GB"/>
        </w:rPr>
        <w:t xml:space="preserve"> Total cell lysate was prepared by mixing 5 </w:t>
      </w:r>
      <w:r w:rsidRPr="0081155E">
        <w:rPr>
          <w:rFonts w:ascii="Times New Roman" w:hAnsi="Times New Roman"/>
          <w:sz w:val="24"/>
          <w:szCs w:val="24"/>
          <w:lang w:val="en-GB"/>
        </w:rPr>
        <w:sym w:font="Symbol" w:char="F0B4"/>
      </w:r>
      <w:r w:rsidRPr="0081155E">
        <w:rPr>
          <w:rFonts w:ascii="Times New Roman" w:hAnsi="Times New Roman"/>
          <w:sz w:val="24"/>
          <w:szCs w:val="24"/>
          <w:lang w:val="en-GB"/>
        </w:rPr>
        <w:t xml:space="preserve"> 10</w:t>
      </w:r>
      <w:r w:rsidRPr="0081155E">
        <w:rPr>
          <w:rFonts w:ascii="Times New Roman" w:hAnsi="Times New Roman"/>
          <w:sz w:val="24"/>
          <w:szCs w:val="24"/>
          <w:vertAlign w:val="superscript"/>
          <w:lang w:val="en-GB"/>
        </w:rPr>
        <w:t>7</w:t>
      </w:r>
      <w:r w:rsidRPr="0081155E">
        <w:rPr>
          <w:rFonts w:ascii="Times New Roman" w:hAnsi="Times New Roman"/>
          <w:sz w:val="24"/>
          <w:szCs w:val="24"/>
          <w:lang w:val="en-GB"/>
        </w:rPr>
        <w:t xml:space="preserve"> cells/100 </w:t>
      </w:r>
      <w:r w:rsidRPr="00E84114">
        <w:rPr>
          <w:rFonts w:ascii="Symbol" w:hAnsi="Symbol"/>
          <w:sz w:val="24"/>
          <w:szCs w:val="24"/>
          <w:lang w:val="en-GB"/>
        </w:rPr>
        <w:t></w:t>
      </w:r>
      <w:r>
        <w:rPr>
          <w:rFonts w:ascii="Times New Roman" w:hAnsi="Times New Roman"/>
          <w:sz w:val="24"/>
          <w:szCs w:val="24"/>
          <w:lang w:val="en-GB"/>
        </w:rPr>
        <w:t>L</w:t>
      </w:r>
      <w:r w:rsidRPr="0081155E">
        <w:rPr>
          <w:rFonts w:ascii="Times New Roman" w:hAnsi="Times New Roman"/>
          <w:sz w:val="24"/>
          <w:szCs w:val="24"/>
          <w:lang w:val="en-GB"/>
        </w:rPr>
        <w:t xml:space="preserve"> phosphate-buffered saline with equal volume of 2 </w:t>
      </w:r>
      <w:r w:rsidRPr="0081155E">
        <w:rPr>
          <w:rFonts w:ascii="Times New Roman" w:hAnsi="Times New Roman"/>
          <w:sz w:val="24"/>
          <w:szCs w:val="24"/>
          <w:lang w:val="en-GB"/>
        </w:rPr>
        <w:sym w:font="Symbol" w:char="F0B4"/>
      </w:r>
      <w:r w:rsidRPr="0081155E">
        <w:rPr>
          <w:rFonts w:ascii="Times New Roman" w:hAnsi="Times New Roman"/>
          <w:sz w:val="24"/>
          <w:szCs w:val="24"/>
          <w:lang w:val="en-GB"/>
        </w:rPr>
        <w:t xml:space="preserve"> NP-40 </w:t>
      </w:r>
      <w:proofErr w:type="spellStart"/>
      <w:r w:rsidRPr="0081155E">
        <w:rPr>
          <w:rFonts w:ascii="Times New Roman" w:hAnsi="Times New Roman"/>
          <w:sz w:val="24"/>
          <w:szCs w:val="24"/>
          <w:lang w:val="en-GB"/>
        </w:rPr>
        <w:t>lysis</w:t>
      </w:r>
      <w:proofErr w:type="spellEnd"/>
      <w:r w:rsidRPr="0081155E">
        <w:rPr>
          <w:rFonts w:ascii="Times New Roman" w:hAnsi="Times New Roman"/>
          <w:sz w:val="24"/>
          <w:szCs w:val="24"/>
          <w:lang w:val="en-GB"/>
        </w:rPr>
        <w:t xml:space="preserve"> buffer [</w:t>
      </w:r>
      <w:r w:rsidRPr="0081155E">
        <w:rPr>
          <w:rFonts w:ascii="Times New Roman" w:eastAsia="標楷體" w:hAnsi="Times New Roman"/>
          <w:sz w:val="24"/>
          <w:szCs w:val="24"/>
          <w:lang w:val="en-GB"/>
        </w:rPr>
        <w:t xml:space="preserve">40 </w:t>
      </w:r>
      <w:proofErr w:type="spellStart"/>
      <w:r w:rsidRPr="0081155E">
        <w:rPr>
          <w:rFonts w:ascii="Times New Roman" w:eastAsia="標楷體" w:hAnsi="Times New Roman"/>
          <w:sz w:val="24"/>
          <w:szCs w:val="24"/>
          <w:lang w:val="en-GB"/>
        </w:rPr>
        <w:t>mM</w:t>
      </w:r>
      <w:proofErr w:type="spellEnd"/>
      <w:r w:rsidRPr="0081155E">
        <w:rPr>
          <w:rFonts w:ascii="Times New Roman" w:eastAsia="標楷體" w:hAnsi="Times New Roman"/>
          <w:sz w:val="24"/>
          <w:szCs w:val="24"/>
          <w:lang w:val="en-GB"/>
        </w:rPr>
        <w:t xml:space="preserve"> Tris-</w:t>
      </w:r>
      <w:proofErr w:type="spellStart"/>
      <w:r w:rsidRPr="0081155E">
        <w:rPr>
          <w:rFonts w:ascii="Times New Roman" w:eastAsia="標楷體" w:hAnsi="Times New Roman"/>
          <w:sz w:val="24"/>
          <w:szCs w:val="24"/>
          <w:lang w:val="en-GB"/>
        </w:rPr>
        <w:t>HCl</w:t>
      </w:r>
      <w:proofErr w:type="spellEnd"/>
      <w:r w:rsidRPr="0081155E">
        <w:rPr>
          <w:rFonts w:ascii="Times New Roman" w:eastAsia="標楷體" w:hAnsi="Times New Roman"/>
          <w:sz w:val="24"/>
          <w:szCs w:val="24"/>
          <w:lang w:val="en-GB"/>
        </w:rPr>
        <w:t xml:space="preserve">, pH 7.6, 2 </w:t>
      </w:r>
      <w:proofErr w:type="spellStart"/>
      <w:r w:rsidRPr="0081155E">
        <w:rPr>
          <w:rFonts w:ascii="Times New Roman" w:eastAsia="標楷體" w:hAnsi="Times New Roman"/>
          <w:sz w:val="24"/>
          <w:szCs w:val="24"/>
          <w:lang w:val="en-GB"/>
        </w:rPr>
        <w:t>mM</w:t>
      </w:r>
      <w:proofErr w:type="spellEnd"/>
      <w:r w:rsidRPr="0081155E">
        <w:rPr>
          <w:rFonts w:ascii="Times New Roman" w:eastAsia="標楷體" w:hAnsi="Times New Roman"/>
          <w:sz w:val="24"/>
          <w:szCs w:val="24"/>
          <w:lang w:val="en-GB"/>
        </w:rPr>
        <w:t xml:space="preserve"> EDTA, 300 </w:t>
      </w:r>
      <w:proofErr w:type="spellStart"/>
      <w:r w:rsidRPr="0081155E">
        <w:rPr>
          <w:rFonts w:ascii="Times New Roman" w:eastAsia="標楷體" w:hAnsi="Times New Roman"/>
          <w:sz w:val="24"/>
          <w:szCs w:val="24"/>
          <w:lang w:val="en-GB"/>
        </w:rPr>
        <w:t>mM</w:t>
      </w:r>
      <w:proofErr w:type="spellEnd"/>
      <w:r w:rsidRPr="0081155E">
        <w:rPr>
          <w:rFonts w:ascii="Times New Roman" w:eastAsia="標楷體" w:hAnsi="Times New Roman"/>
          <w:sz w:val="24"/>
          <w:szCs w:val="24"/>
          <w:lang w:val="en-GB"/>
        </w:rPr>
        <w:t xml:space="preserve"> </w:t>
      </w:r>
      <w:proofErr w:type="spellStart"/>
      <w:r w:rsidRPr="0081155E">
        <w:rPr>
          <w:rFonts w:ascii="Times New Roman" w:eastAsia="標楷體" w:hAnsi="Times New Roman"/>
          <w:sz w:val="24"/>
          <w:szCs w:val="24"/>
          <w:lang w:val="en-GB"/>
        </w:rPr>
        <w:t>NaCl</w:t>
      </w:r>
      <w:proofErr w:type="spellEnd"/>
      <w:r w:rsidRPr="0081155E">
        <w:rPr>
          <w:rFonts w:ascii="Times New Roman" w:eastAsia="標楷體" w:hAnsi="Times New Roman"/>
          <w:sz w:val="24"/>
          <w:szCs w:val="24"/>
          <w:lang w:val="en-GB"/>
        </w:rPr>
        <w:t xml:space="preserve">, </w:t>
      </w:r>
      <w:r w:rsidRPr="0081155E">
        <w:rPr>
          <w:rFonts w:ascii="Times New Roman" w:eastAsia="細明體" w:hAnsi="Times New Roman"/>
          <w:sz w:val="24"/>
          <w:szCs w:val="24"/>
          <w:lang w:val="en-GB"/>
        </w:rPr>
        <w:t xml:space="preserve">2 </w:t>
      </w:r>
      <w:proofErr w:type="spellStart"/>
      <w:r w:rsidRPr="0081155E">
        <w:rPr>
          <w:rFonts w:ascii="Times New Roman" w:eastAsia="細明體" w:hAnsi="Times New Roman"/>
          <w:sz w:val="24"/>
          <w:szCs w:val="24"/>
          <w:lang w:val="en-GB"/>
        </w:rPr>
        <w:t>mM</w:t>
      </w:r>
      <w:proofErr w:type="spellEnd"/>
      <w:r w:rsidRPr="0081155E">
        <w:rPr>
          <w:rFonts w:ascii="Times New Roman" w:eastAsia="細明體" w:hAnsi="Times New Roman"/>
          <w:sz w:val="24"/>
          <w:szCs w:val="24"/>
          <w:lang w:val="en-GB"/>
        </w:rPr>
        <w:t xml:space="preserve"> </w:t>
      </w:r>
      <w:proofErr w:type="spellStart"/>
      <w:r w:rsidRPr="0081155E">
        <w:rPr>
          <w:rFonts w:ascii="Times New Roman" w:eastAsia="細明體" w:hAnsi="Times New Roman"/>
          <w:sz w:val="24"/>
          <w:szCs w:val="24"/>
          <w:lang w:val="en-GB"/>
        </w:rPr>
        <w:t>phenylmethylsulfonylfluoride</w:t>
      </w:r>
      <w:proofErr w:type="spellEnd"/>
      <w:r w:rsidRPr="0081155E">
        <w:rPr>
          <w:rFonts w:ascii="Times New Roman" w:eastAsia="細明體" w:hAnsi="Times New Roman"/>
          <w:sz w:val="24"/>
          <w:szCs w:val="24"/>
          <w:lang w:val="en-GB"/>
        </w:rPr>
        <w:t xml:space="preserve"> (PMSF)</w:t>
      </w:r>
      <w:r w:rsidRPr="0081155E">
        <w:rPr>
          <w:rFonts w:ascii="Times New Roman" w:hAnsi="Times New Roman"/>
          <w:sz w:val="24"/>
          <w:szCs w:val="24"/>
          <w:lang w:val="en-GB"/>
        </w:rPr>
        <w:t>]</w:t>
      </w:r>
      <w:r w:rsidRPr="0081155E">
        <w:rPr>
          <w:rFonts w:ascii="Times New Roman" w:eastAsia="標楷體" w:hAnsi="Times New Roman"/>
          <w:sz w:val="24"/>
          <w:szCs w:val="24"/>
          <w:lang w:val="en-GB"/>
        </w:rPr>
        <w:t xml:space="preserve"> , and 2% NP-40</w:t>
      </w:r>
      <w:r w:rsidRPr="0081155E">
        <w:rPr>
          <w:rFonts w:ascii="Times New Roman" w:hAnsi="Times New Roman"/>
          <w:sz w:val="24"/>
          <w:szCs w:val="24"/>
          <w:lang w:val="en-GB"/>
        </w:rPr>
        <w:t xml:space="preserve">. Protein G </w:t>
      </w:r>
      <w:proofErr w:type="spellStart"/>
      <w:r w:rsidRPr="0081155E">
        <w:rPr>
          <w:rFonts w:ascii="Times New Roman" w:hAnsi="Times New Roman"/>
          <w:sz w:val="24"/>
          <w:szCs w:val="24"/>
          <w:lang w:val="en-GB"/>
        </w:rPr>
        <w:t>sepharose</w:t>
      </w:r>
      <w:r w:rsidRPr="0081155E">
        <w:rPr>
          <w:rFonts w:ascii="Times New Roman" w:hAnsi="Times New Roman"/>
          <w:sz w:val="24"/>
          <w:szCs w:val="24"/>
          <w:vertAlign w:val="superscript"/>
          <w:lang w:val="en-GB"/>
        </w:rPr>
        <w:t>TM</w:t>
      </w:r>
      <w:proofErr w:type="spellEnd"/>
      <w:r w:rsidRPr="0081155E">
        <w:rPr>
          <w:rFonts w:ascii="Times New Roman" w:hAnsi="Times New Roman"/>
          <w:sz w:val="24"/>
          <w:szCs w:val="24"/>
          <w:lang w:val="en-GB"/>
        </w:rPr>
        <w:t xml:space="preserve"> (Amersham Biosciences AB, Uppsala, Sweden) was pre-washed before mixing with 500 </w:t>
      </w:r>
      <w:r w:rsidRPr="0081155E">
        <w:rPr>
          <w:rFonts w:ascii="Times New Roman" w:hAnsi="Times New Roman"/>
          <w:sz w:val="24"/>
          <w:szCs w:val="24"/>
          <w:lang w:val="en-GB"/>
        </w:rPr>
        <w:sym w:font="Symbol" w:char="F06D"/>
      </w:r>
      <w:r w:rsidRPr="0081155E">
        <w:rPr>
          <w:rFonts w:ascii="Times New Roman" w:hAnsi="Times New Roman"/>
          <w:sz w:val="24"/>
          <w:szCs w:val="24"/>
          <w:lang w:val="en-GB"/>
        </w:rPr>
        <w:t>g of total cell lysate. The reaction mixture was incubated at 4</w:t>
      </w:r>
      <w:r w:rsidRPr="0081155E">
        <w:rPr>
          <w:rFonts w:ascii="Times New Roman" w:hAnsi="Times New Roman"/>
          <w:sz w:val="24"/>
          <w:szCs w:val="24"/>
          <w:lang w:val="en-GB"/>
        </w:rPr>
        <w:sym w:font="Symbol" w:char="F0B0"/>
      </w:r>
      <w:r w:rsidRPr="0081155E">
        <w:rPr>
          <w:rFonts w:ascii="Times New Roman" w:hAnsi="Times New Roman"/>
          <w:sz w:val="24"/>
          <w:szCs w:val="24"/>
          <w:lang w:val="en-GB"/>
        </w:rPr>
        <w:t xml:space="preserve">C for 2 </w:t>
      </w:r>
      <w:proofErr w:type="spellStart"/>
      <w:r w:rsidRPr="0081155E">
        <w:rPr>
          <w:rFonts w:ascii="Times New Roman" w:hAnsi="Times New Roman"/>
          <w:sz w:val="24"/>
          <w:szCs w:val="24"/>
          <w:lang w:val="en-GB"/>
        </w:rPr>
        <w:t>hr</w:t>
      </w:r>
      <w:proofErr w:type="spellEnd"/>
      <w:r w:rsidRPr="0081155E">
        <w:rPr>
          <w:rFonts w:ascii="Times New Roman" w:hAnsi="Times New Roman"/>
          <w:sz w:val="24"/>
          <w:szCs w:val="24"/>
          <w:lang w:val="en-GB"/>
        </w:rPr>
        <w:t xml:space="preserve">, and then centrifuged at 800 </w:t>
      </w:r>
      <w:r w:rsidRPr="0081155E">
        <w:rPr>
          <w:rFonts w:ascii="Times New Roman" w:hAnsi="Times New Roman"/>
          <w:sz w:val="24"/>
          <w:szCs w:val="24"/>
          <w:lang w:val="en-GB"/>
        </w:rPr>
        <w:sym w:font="Symbol" w:char="F0B4"/>
      </w:r>
      <w:r w:rsidRPr="0081155E">
        <w:rPr>
          <w:rFonts w:ascii="Times New Roman" w:hAnsi="Times New Roman"/>
          <w:sz w:val="24"/>
          <w:szCs w:val="24"/>
          <w:lang w:val="en-GB"/>
        </w:rPr>
        <w:t xml:space="preserve"> g for 1 min. The supernatant was reacted with 5 </w:t>
      </w:r>
      <w:r w:rsidRPr="00C451F3">
        <w:rPr>
          <w:rFonts w:ascii="Symbol" w:hAnsi="Symbol"/>
          <w:sz w:val="24"/>
          <w:szCs w:val="24"/>
          <w:lang w:val="en-GB"/>
        </w:rPr>
        <w:t></w:t>
      </w:r>
      <w:r w:rsidRPr="0081155E">
        <w:rPr>
          <w:rFonts w:ascii="Times New Roman" w:hAnsi="Times New Roman"/>
          <w:sz w:val="24"/>
          <w:szCs w:val="24"/>
          <w:lang w:val="en-GB"/>
        </w:rPr>
        <w:t xml:space="preserve">g of purified monoclonal antibodies and 20 </w:t>
      </w:r>
      <w:r w:rsidRPr="00C451F3">
        <w:rPr>
          <w:rFonts w:ascii="Symbol" w:hAnsi="Symbol"/>
          <w:sz w:val="24"/>
          <w:szCs w:val="24"/>
          <w:lang w:val="en-GB"/>
        </w:rPr>
        <w:t></w:t>
      </w:r>
      <w:r w:rsidRPr="0081155E">
        <w:rPr>
          <w:rFonts w:ascii="Times New Roman" w:hAnsi="Times New Roman"/>
          <w:sz w:val="24"/>
          <w:szCs w:val="24"/>
          <w:lang w:val="en-GB"/>
        </w:rPr>
        <w:t xml:space="preserve">l of freshly prepared protein G </w:t>
      </w:r>
      <w:proofErr w:type="spellStart"/>
      <w:r w:rsidRPr="0081155E">
        <w:rPr>
          <w:rFonts w:ascii="Times New Roman" w:hAnsi="Times New Roman"/>
          <w:sz w:val="24"/>
          <w:szCs w:val="24"/>
          <w:lang w:val="en-GB"/>
        </w:rPr>
        <w:t>sepharose</w:t>
      </w:r>
      <w:proofErr w:type="spellEnd"/>
      <w:r w:rsidRPr="0081155E">
        <w:rPr>
          <w:rFonts w:ascii="Times New Roman" w:hAnsi="Times New Roman"/>
          <w:sz w:val="24"/>
          <w:szCs w:val="24"/>
          <w:lang w:val="en-GB"/>
        </w:rPr>
        <w:t xml:space="preserve"> at 4</w:t>
      </w:r>
      <w:r w:rsidRPr="0081155E">
        <w:rPr>
          <w:rFonts w:ascii="Times New Roman" w:hAnsi="Times New Roman"/>
          <w:sz w:val="24"/>
          <w:szCs w:val="24"/>
          <w:lang w:val="en-GB"/>
        </w:rPr>
        <w:sym w:font="Symbol" w:char="F0B0"/>
      </w:r>
      <w:r w:rsidRPr="0081155E">
        <w:rPr>
          <w:rFonts w:ascii="Times New Roman" w:hAnsi="Times New Roman"/>
          <w:sz w:val="24"/>
          <w:szCs w:val="24"/>
          <w:lang w:val="en-GB"/>
        </w:rPr>
        <w:t xml:space="preserve">C for 18 hr. The reaction mixture was centrifuged at 800 </w:t>
      </w:r>
      <w:r w:rsidRPr="0081155E">
        <w:rPr>
          <w:rFonts w:ascii="Times New Roman" w:hAnsi="Times New Roman"/>
          <w:sz w:val="24"/>
          <w:szCs w:val="24"/>
          <w:lang w:val="en-GB"/>
        </w:rPr>
        <w:sym w:font="Symbol" w:char="F0B4"/>
      </w:r>
      <w:r w:rsidRPr="0081155E">
        <w:rPr>
          <w:rFonts w:ascii="Times New Roman" w:hAnsi="Times New Roman"/>
          <w:sz w:val="24"/>
          <w:szCs w:val="24"/>
          <w:lang w:val="en-GB"/>
        </w:rPr>
        <w:t xml:space="preserve"> g for 1 min. After removal of the supernatant, the precipitate was washed with 1 </w:t>
      </w:r>
      <w:r w:rsidRPr="0081155E">
        <w:rPr>
          <w:rFonts w:ascii="Times New Roman" w:hAnsi="Times New Roman"/>
          <w:sz w:val="24"/>
          <w:szCs w:val="24"/>
          <w:lang w:val="en-GB"/>
        </w:rPr>
        <w:sym w:font="Symbol" w:char="F0B4"/>
      </w:r>
      <w:r w:rsidRPr="0081155E">
        <w:rPr>
          <w:rFonts w:ascii="Times New Roman" w:hAnsi="Times New Roman"/>
          <w:sz w:val="24"/>
          <w:szCs w:val="24"/>
          <w:lang w:val="en-GB"/>
        </w:rPr>
        <w:t xml:space="preserve"> PBS, and dissolved into </w:t>
      </w:r>
      <w:r w:rsidRPr="0081155E">
        <w:rPr>
          <w:rFonts w:ascii="Times New Roman" w:eastAsia="細明體" w:hAnsi="Times New Roman"/>
          <w:sz w:val="24"/>
          <w:szCs w:val="24"/>
          <w:lang w:val="en-GB"/>
        </w:rPr>
        <w:t xml:space="preserve">loading buffer (50 </w:t>
      </w:r>
      <w:proofErr w:type="spellStart"/>
      <w:r w:rsidRPr="0081155E">
        <w:rPr>
          <w:rFonts w:ascii="Times New Roman" w:eastAsia="細明體" w:hAnsi="Times New Roman"/>
          <w:sz w:val="24"/>
          <w:szCs w:val="24"/>
          <w:lang w:val="en-GB"/>
        </w:rPr>
        <w:t>mM</w:t>
      </w:r>
      <w:proofErr w:type="spellEnd"/>
      <w:r w:rsidRPr="0081155E">
        <w:rPr>
          <w:rFonts w:ascii="Times New Roman" w:eastAsia="細明體" w:hAnsi="Times New Roman"/>
          <w:sz w:val="24"/>
          <w:szCs w:val="24"/>
          <w:lang w:val="en-GB"/>
        </w:rPr>
        <w:t xml:space="preserve"> Tris, pH 6.8, 150 </w:t>
      </w:r>
      <w:proofErr w:type="spellStart"/>
      <w:r w:rsidRPr="0081155E">
        <w:rPr>
          <w:rFonts w:ascii="Times New Roman" w:eastAsia="細明體" w:hAnsi="Times New Roman"/>
          <w:sz w:val="24"/>
          <w:szCs w:val="24"/>
          <w:lang w:val="en-GB"/>
        </w:rPr>
        <w:t>mM</w:t>
      </w:r>
      <w:proofErr w:type="spellEnd"/>
      <w:r w:rsidRPr="0081155E">
        <w:rPr>
          <w:rFonts w:ascii="Times New Roman" w:eastAsia="細明體" w:hAnsi="Times New Roman"/>
          <w:sz w:val="24"/>
          <w:szCs w:val="24"/>
          <w:lang w:val="en-GB"/>
        </w:rPr>
        <w:t xml:space="preserve"> </w:t>
      </w:r>
      <w:proofErr w:type="spellStart"/>
      <w:r w:rsidRPr="0081155E">
        <w:rPr>
          <w:rFonts w:ascii="Times New Roman" w:eastAsia="細明體" w:hAnsi="Times New Roman"/>
          <w:sz w:val="24"/>
          <w:szCs w:val="24"/>
          <w:lang w:val="en-GB"/>
        </w:rPr>
        <w:t>NaCl</w:t>
      </w:r>
      <w:proofErr w:type="spellEnd"/>
      <w:r w:rsidRPr="0081155E">
        <w:rPr>
          <w:rFonts w:ascii="Times New Roman" w:eastAsia="細明體" w:hAnsi="Times New Roman"/>
          <w:sz w:val="24"/>
          <w:szCs w:val="24"/>
          <w:lang w:val="en-GB"/>
        </w:rPr>
        <w:t xml:space="preserve">, 1 </w:t>
      </w:r>
      <w:proofErr w:type="spellStart"/>
      <w:r w:rsidRPr="0081155E">
        <w:rPr>
          <w:rFonts w:ascii="Times New Roman" w:eastAsia="細明體" w:hAnsi="Times New Roman"/>
          <w:sz w:val="24"/>
          <w:szCs w:val="24"/>
          <w:lang w:val="en-GB"/>
        </w:rPr>
        <w:t>mM</w:t>
      </w:r>
      <w:proofErr w:type="spellEnd"/>
      <w:r w:rsidRPr="0081155E">
        <w:rPr>
          <w:rFonts w:ascii="Times New Roman" w:eastAsia="細明體" w:hAnsi="Times New Roman"/>
          <w:sz w:val="24"/>
          <w:szCs w:val="24"/>
          <w:lang w:val="en-GB"/>
        </w:rPr>
        <w:t xml:space="preserve"> disodium EDTA, 1 </w:t>
      </w:r>
      <w:proofErr w:type="spellStart"/>
      <w:r w:rsidRPr="0081155E">
        <w:rPr>
          <w:rFonts w:ascii="Times New Roman" w:eastAsia="細明體" w:hAnsi="Times New Roman"/>
          <w:sz w:val="24"/>
          <w:szCs w:val="24"/>
          <w:lang w:val="en-GB"/>
        </w:rPr>
        <w:t>mM</w:t>
      </w:r>
      <w:proofErr w:type="spellEnd"/>
      <w:r w:rsidRPr="0081155E">
        <w:rPr>
          <w:rFonts w:ascii="Times New Roman" w:eastAsia="細明體" w:hAnsi="Times New Roman"/>
          <w:sz w:val="24"/>
          <w:szCs w:val="24"/>
          <w:lang w:val="en-GB"/>
        </w:rPr>
        <w:t xml:space="preserve"> PMSF, 10% glycerol, 5% </w:t>
      </w:r>
      <w:r w:rsidRPr="0081155E">
        <w:rPr>
          <w:rFonts w:ascii="Symbol" w:eastAsia="細明體" w:hAnsi="Symbol"/>
          <w:sz w:val="24"/>
          <w:szCs w:val="24"/>
          <w:lang w:val="en-GB"/>
        </w:rPr>
        <w:t></w:t>
      </w:r>
      <w:r w:rsidRPr="0081155E">
        <w:rPr>
          <w:rFonts w:ascii="Times New Roman" w:eastAsia="細明體" w:hAnsi="Times New Roman"/>
          <w:sz w:val="24"/>
          <w:szCs w:val="24"/>
          <w:lang w:val="en-GB"/>
        </w:rPr>
        <w:t>-</w:t>
      </w:r>
      <w:proofErr w:type="spellStart"/>
      <w:r w:rsidRPr="0081155E">
        <w:rPr>
          <w:rFonts w:ascii="Times New Roman" w:eastAsia="細明體" w:hAnsi="Times New Roman"/>
          <w:sz w:val="24"/>
          <w:szCs w:val="24"/>
          <w:lang w:val="en-GB"/>
        </w:rPr>
        <w:t>mercaptoethanol</w:t>
      </w:r>
      <w:proofErr w:type="spellEnd"/>
      <w:r w:rsidRPr="0081155E">
        <w:rPr>
          <w:rFonts w:ascii="Times New Roman" w:eastAsia="細明體" w:hAnsi="Times New Roman"/>
          <w:sz w:val="24"/>
          <w:szCs w:val="24"/>
          <w:lang w:val="en-GB"/>
        </w:rPr>
        <w:t xml:space="preserve">, 1% SDS and 0.01% </w:t>
      </w:r>
      <w:proofErr w:type="spellStart"/>
      <w:r w:rsidRPr="0081155E">
        <w:rPr>
          <w:rFonts w:ascii="Times New Roman" w:eastAsia="細明體" w:hAnsi="Times New Roman"/>
          <w:sz w:val="24"/>
          <w:szCs w:val="24"/>
          <w:lang w:val="en-GB"/>
        </w:rPr>
        <w:t>bromophenol</w:t>
      </w:r>
      <w:proofErr w:type="spellEnd"/>
      <w:r w:rsidRPr="0081155E">
        <w:rPr>
          <w:rFonts w:ascii="Times New Roman" w:eastAsia="細明體" w:hAnsi="Times New Roman"/>
          <w:sz w:val="24"/>
          <w:szCs w:val="24"/>
          <w:lang w:val="en-GB"/>
        </w:rPr>
        <w:t xml:space="preserve"> blue). </w:t>
      </w:r>
      <w:proofErr w:type="spellStart"/>
      <w:r w:rsidRPr="0081155E">
        <w:rPr>
          <w:rFonts w:ascii="Times New Roman" w:eastAsia="細明體" w:hAnsi="Times New Roman"/>
          <w:sz w:val="24"/>
          <w:szCs w:val="24"/>
          <w:lang w:val="en-GB"/>
        </w:rPr>
        <w:t>Eletrophoresis</w:t>
      </w:r>
      <w:proofErr w:type="spellEnd"/>
      <w:r w:rsidRPr="0081155E">
        <w:rPr>
          <w:rFonts w:ascii="Times New Roman" w:eastAsia="細明體" w:hAnsi="Times New Roman"/>
          <w:sz w:val="24"/>
          <w:szCs w:val="24"/>
          <w:lang w:val="en-GB"/>
        </w:rPr>
        <w:t xml:space="preserve"> was carried out in two 10% polyacrylamide gels with 4.5% stacking</w:t>
      </w:r>
      <w:r w:rsidRPr="0081155E">
        <w:rPr>
          <w:rFonts w:ascii="Times New Roman" w:hAnsi="Times New Roman"/>
          <w:sz w:val="24"/>
          <w:szCs w:val="24"/>
          <w:lang w:val="en-GB"/>
        </w:rPr>
        <w:t>. One gel was processed for immunoblotting</w:t>
      </w:r>
      <w:proofErr w:type="gramStart"/>
      <w:r w:rsidRPr="0081155E">
        <w:rPr>
          <w:rFonts w:ascii="Times New Roman" w:hAnsi="Times New Roman"/>
          <w:sz w:val="24"/>
          <w:szCs w:val="24"/>
          <w:lang w:val="en-GB"/>
        </w:rPr>
        <w:t>,</w:t>
      </w:r>
      <w:r w:rsidRPr="003978E2">
        <w:rPr>
          <w:rFonts w:ascii="Times New Roman" w:hAnsi="Times New Roman"/>
          <w:color w:val="0000CC"/>
          <w:sz w:val="24"/>
          <w:szCs w:val="24"/>
          <w:vertAlign w:val="superscript"/>
          <w:lang w:val="en-GB"/>
        </w:rPr>
        <w:t>2</w:t>
      </w:r>
      <w:proofErr w:type="gramEnd"/>
      <w:r w:rsidRPr="0081155E">
        <w:rPr>
          <w:rFonts w:ascii="Times New Roman" w:hAnsi="Times New Roman"/>
          <w:sz w:val="24"/>
          <w:szCs w:val="24"/>
          <w:lang w:val="en-GB"/>
        </w:rPr>
        <w:t xml:space="preserve"> and the other gel was </w:t>
      </w:r>
      <w:r w:rsidRPr="0081155E">
        <w:rPr>
          <w:rFonts w:ascii="Times New Roman" w:hAnsi="Times New Roman"/>
          <w:sz w:val="24"/>
          <w:szCs w:val="24"/>
          <w:lang w:val="en-GB"/>
        </w:rPr>
        <w:lastRenderedPageBreak/>
        <w:t xml:space="preserve">stained with </w:t>
      </w:r>
      <w:proofErr w:type="spellStart"/>
      <w:r w:rsidRPr="0081155E">
        <w:rPr>
          <w:rFonts w:ascii="Times New Roman" w:hAnsi="Times New Roman"/>
          <w:sz w:val="24"/>
          <w:szCs w:val="24"/>
          <w:lang w:val="en-GB"/>
        </w:rPr>
        <w:t>Coomasie</w:t>
      </w:r>
      <w:proofErr w:type="spellEnd"/>
      <w:r w:rsidRPr="0081155E">
        <w:rPr>
          <w:rFonts w:ascii="Times New Roman" w:hAnsi="Times New Roman"/>
          <w:sz w:val="24"/>
          <w:szCs w:val="24"/>
          <w:lang w:val="en-GB"/>
        </w:rPr>
        <w:t xml:space="preserve"> blue. Proteins on the gel, which corresponded to the </w:t>
      </w:r>
      <w:proofErr w:type="spellStart"/>
      <w:r w:rsidRPr="0081155E">
        <w:rPr>
          <w:rFonts w:ascii="Times New Roman" w:hAnsi="Times New Roman"/>
          <w:sz w:val="24"/>
          <w:szCs w:val="24"/>
          <w:lang w:val="en-GB"/>
        </w:rPr>
        <w:t>immunopositive</w:t>
      </w:r>
      <w:proofErr w:type="spellEnd"/>
      <w:r w:rsidRPr="0081155E">
        <w:rPr>
          <w:rFonts w:ascii="Times New Roman" w:hAnsi="Times New Roman"/>
          <w:sz w:val="24"/>
          <w:szCs w:val="24"/>
          <w:lang w:val="en-GB"/>
        </w:rPr>
        <w:t xml:space="preserve"> bands, were extracted from the gel for identity analysis by MALDI-TOF on a Voyager-DE</w:t>
      </w:r>
      <w:r w:rsidRPr="0081155E">
        <w:rPr>
          <w:rFonts w:ascii="Times New Roman" w:hAnsi="Times New Roman"/>
          <w:sz w:val="24"/>
          <w:szCs w:val="24"/>
          <w:vertAlign w:val="superscript"/>
          <w:lang w:val="en-GB"/>
        </w:rPr>
        <w:t>TM</w:t>
      </w:r>
      <w:r w:rsidRPr="0081155E">
        <w:rPr>
          <w:rFonts w:ascii="Times New Roman" w:hAnsi="Times New Roman"/>
          <w:sz w:val="24"/>
          <w:szCs w:val="24"/>
          <w:lang w:val="en-GB"/>
        </w:rPr>
        <w:t xml:space="preserve"> pro </w:t>
      </w:r>
      <w:proofErr w:type="spellStart"/>
      <w:r w:rsidRPr="0081155E">
        <w:rPr>
          <w:rFonts w:ascii="Times New Roman" w:hAnsi="Times New Roman"/>
          <w:sz w:val="24"/>
          <w:szCs w:val="24"/>
          <w:lang w:val="en-GB"/>
        </w:rPr>
        <w:t>biospectrometry</w:t>
      </w:r>
      <w:proofErr w:type="spellEnd"/>
      <w:r w:rsidRPr="0081155E">
        <w:rPr>
          <w:rFonts w:ascii="Times New Roman" w:hAnsi="Times New Roman"/>
          <w:sz w:val="24"/>
          <w:szCs w:val="24"/>
          <w:lang w:val="en-GB"/>
        </w:rPr>
        <w:t xml:space="preserve"> workstation (Applied </w:t>
      </w:r>
      <w:proofErr w:type="spellStart"/>
      <w:r w:rsidRPr="0081155E">
        <w:rPr>
          <w:rFonts w:ascii="Times New Roman" w:hAnsi="Times New Roman"/>
          <w:sz w:val="24"/>
          <w:szCs w:val="24"/>
          <w:lang w:val="en-GB"/>
        </w:rPr>
        <w:t>Biosystems</w:t>
      </w:r>
      <w:proofErr w:type="spellEnd"/>
      <w:r w:rsidRPr="0081155E">
        <w:rPr>
          <w:rFonts w:ascii="Times New Roman" w:hAnsi="Times New Roman"/>
          <w:sz w:val="24"/>
          <w:szCs w:val="24"/>
          <w:lang w:val="en-GB"/>
        </w:rPr>
        <w:t>, Milpitas, CA, USA). Fragments of peptide</w:t>
      </w:r>
      <w:r w:rsidRPr="0081155E">
        <w:rPr>
          <w:rFonts w:ascii="Times New Roman" w:eastAsia="標楷體" w:hAnsi="Times New Roman"/>
          <w:sz w:val="24"/>
          <w:szCs w:val="24"/>
          <w:lang w:val="en-GB"/>
        </w:rPr>
        <w:t xml:space="preserve"> fingerprints</w:t>
      </w:r>
      <w:r w:rsidRPr="0081155E">
        <w:rPr>
          <w:rFonts w:ascii="Times New Roman" w:hAnsi="Times New Roman"/>
          <w:sz w:val="24"/>
          <w:szCs w:val="24"/>
          <w:lang w:val="en-GB"/>
        </w:rPr>
        <w:t xml:space="preserve"> were matched with those on the </w:t>
      </w:r>
      <w:proofErr w:type="spellStart"/>
      <w:r w:rsidRPr="0081155E">
        <w:rPr>
          <w:rFonts w:ascii="Times New Roman" w:hAnsi="Times New Roman"/>
          <w:sz w:val="24"/>
          <w:szCs w:val="24"/>
          <w:lang w:val="en-GB"/>
        </w:rPr>
        <w:t>SwissProt</w:t>
      </w:r>
      <w:proofErr w:type="spellEnd"/>
      <w:r w:rsidRPr="0081155E">
        <w:rPr>
          <w:rFonts w:ascii="Times New Roman" w:hAnsi="Times New Roman"/>
          <w:sz w:val="24"/>
          <w:szCs w:val="24"/>
          <w:lang w:val="en-GB"/>
        </w:rPr>
        <w:t xml:space="preserve"> database by MS-fit (</w:t>
      </w:r>
      <w:proofErr w:type="spellStart"/>
      <w:r w:rsidRPr="0081155E">
        <w:rPr>
          <w:rFonts w:ascii="Times New Roman" w:hAnsi="Times New Roman"/>
          <w:sz w:val="24"/>
          <w:szCs w:val="24"/>
          <w:lang w:val="en-GB"/>
        </w:rPr>
        <w:t>ProteinProspector</w:t>
      </w:r>
      <w:proofErr w:type="spellEnd"/>
      <w:r w:rsidRPr="0081155E">
        <w:rPr>
          <w:rFonts w:ascii="Times New Roman" w:hAnsi="Times New Roman"/>
          <w:sz w:val="24"/>
          <w:szCs w:val="24"/>
          <w:lang w:val="en-GB"/>
        </w:rPr>
        <w:t xml:space="preserve"> 4.0.5., The Regents of the University of California). After electrophoresis, proteins on the first gel were transferred to a nitrocellulose membrane for </w:t>
      </w:r>
      <w:proofErr w:type="spellStart"/>
      <w:r w:rsidRPr="0081155E">
        <w:rPr>
          <w:rFonts w:ascii="Times New Roman" w:hAnsi="Times New Roman"/>
          <w:sz w:val="24"/>
          <w:szCs w:val="24"/>
          <w:lang w:val="en-GB"/>
        </w:rPr>
        <w:t>immunoblotting</w:t>
      </w:r>
      <w:proofErr w:type="spellEnd"/>
      <w:r w:rsidRPr="0081155E">
        <w:rPr>
          <w:rFonts w:ascii="Times New Roman" w:hAnsi="Times New Roman"/>
          <w:sz w:val="24"/>
          <w:szCs w:val="24"/>
          <w:lang w:val="en-GB"/>
        </w:rPr>
        <w:t xml:space="preserve">. The membrane was probed with specific antibodies. The signal was amplified by biotin-labelled goat anti-mouse </w:t>
      </w:r>
      <w:proofErr w:type="spellStart"/>
      <w:r w:rsidRPr="0081155E">
        <w:rPr>
          <w:rFonts w:ascii="Times New Roman" w:hAnsi="Times New Roman"/>
          <w:sz w:val="24"/>
          <w:szCs w:val="24"/>
          <w:lang w:val="en-GB"/>
        </w:rPr>
        <w:t>IgG</w:t>
      </w:r>
      <w:proofErr w:type="spellEnd"/>
      <w:r w:rsidRPr="0081155E">
        <w:rPr>
          <w:rFonts w:ascii="Times New Roman" w:hAnsi="Times New Roman"/>
          <w:sz w:val="24"/>
          <w:szCs w:val="24"/>
          <w:lang w:val="en-GB"/>
        </w:rPr>
        <w:t>, and peroxidase-conjugated streptavidin. The protein was visualized by exposing the membrane to an X-</w:t>
      </w:r>
      <w:proofErr w:type="spellStart"/>
      <w:r w:rsidRPr="0081155E">
        <w:rPr>
          <w:rFonts w:ascii="Times New Roman" w:hAnsi="Times New Roman"/>
          <w:sz w:val="24"/>
          <w:szCs w:val="24"/>
          <w:lang w:val="en-GB"/>
        </w:rPr>
        <w:t>Omat</w:t>
      </w:r>
      <w:proofErr w:type="spellEnd"/>
      <w:r w:rsidRPr="0081155E">
        <w:rPr>
          <w:rFonts w:ascii="Times New Roman" w:hAnsi="Times New Roman"/>
          <w:sz w:val="24"/>
          <w:szCs w:val="24"/>
          <w:lang w:val="en-GB"/>
        </w:rPr>
        <w:t xml:space="preserve"> film (Eastman Kodak, Rochester, NY) with enhanced </w:t>
      </w:r>
      <w:proofErr w:type="spellStart"/>
      <w:r w:rsidRPr="0081155E">
        <w:rPr>
          <w:rFonts w:ascii="Times New Roman" w:hAnsi="Times New Roman"/>
          <w:sz w:val="24"/>
          <w:szCs w:val="24"/>
          <w:lang w:val="en-GB"/>
        </w:rPr>
        <w:t>chemiluminescent</w:t>
      </w:r>
      <w:proofErr w:type="spellEnd"/>
      <w:r w:rsidRPr="0081155E">
        <w:rPr>
          <w:rFonts w:ascii="Times New Roman" w:hAnsi="Times New Roman"/>
          <w:sz w:val="24"/>
          <w:szCs w:val="24"/>
          <w:lang w:val="en-GB"/>
        </w:rPr>
        <w:t xml:space="preserve"> reagent (NEN, Boston, MA).</w:t>
      </w:r>
    </w:p>
    <w:p w:rsidR="002368F1" w:rsidRPr="001D73BD" w:rsidRDefault="002368F1" w:rsidP="002368F1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b/>
          <w:szCs w:val="24"/>
        </w:rPr>
      </w:pPr>
      <w:proofErr w:type="spellStart"/>
      <w:r w:rsidRPr="001D73BD">
        <w:rPr>
          <w:rFonts w:ascii="Times New Roman" w:hAnsi="Times New Roman"/>
          <w:b/>
          <w:bCs/>
          <w:szCs w:val="24"/>
        </w:rPr>
        <w:t>Lentivirus</w:t>
      </w:r>
      <w:proofErr w:type="spellEnd"/>
      <w:r w:rsidRPr="001D73BD">
        <w:rPr>
          <w:rFonts w:ascii="Times New Roman" w:hAnsi="Times New Roman"/>
          <w:b/>
          <w:bCs/>
          <w:szCs w:val="24"/>
        </w:rPr>
        <w:t xml:space="preserve"> Production and I</w:t>
      </w:r>
      <w:r w:rsidRPr="001D73BD">
        <w:rPr>
          <w:rFonts w:ascii="Times New Roman" w:hAnsi="Times New Roman" w:hint="eastAsia"/>
          <w:b/>
          <w:bCs/>
          <w:szCs w:val="24"/>
        </w:rPr>
        <w:t>nfection</w:t>
      </w:r>
    </w:p>
    <w:p w:rsidR="002368F1" w:rsidRPr="00B0484C" w:rsidRDefault="002368F1" w:rsidP="002368F1">
      <w:pPr>
        <w:autoSpaceDE w:val="0"/>
        <w:autoSpaceDN w:val="0"/>
        <w:adjustRightInd w:val="0"/>
        <w:snapToGrid w:val="0"/>
        <w:spacing w:after="0" w:line="240" w:lineRule="auto"/>
        <w:ind w:firstLineChars="200" w:firstLine="480"/>
        <w:rPr>
          <w:rFonts w:ascii="Times New Roman" w:hAnsi="Times New Roman" w:hint="eastAsia"/>
          <w:sz w:val="24"/>
          <w:szCs w:val="24"/>
        </w:rPr>
      </w:pPr>
      <w:proofErr w:type="spellStart"/>
      <w:r w:rsidRPr="00B0484C">
        <w:rPr>
          <w:rFonts w:ascii="Times New Roman" w:hAnsi="Times New Roman" w:hint="eastAsia"/>
          <w:sz w:val="24"/>
          <w:szCs w:val="24"/>
        </w:rPr>
        <w:t>L</w:t>
      </w:r>
      <w:r w:rsidRPr="00B0484C">
        <w:rPr>
          <w:rFonts w:ascii="Times New Roman" w:hAnsi="Times New Roman"/>
          <w:sz w:val="24"/>
          <w:szCs w:val="24"/>
        </w:rPr>
        <w:t>entiviral</w:t>
      </w:r>
      <w:proofErr w:type="spellEnd"/>
      <w:r w:rsidRPr="00B0484C">
        <w:rPr>
          <w:rFonts w:ascii="Times New Roman" w:hAnsi="Times New Roman"/>
          <w:sz w:val="24"/>
          <w:szCs w:val="24"/>
        </w:rPr>
        <w:t xml:space="preserve"> </w:t>
      </w:r>
      <w:r w:rsidRPr="00B0484C">
        <w:rPr>
          <w:rFonts w:ascii="Times New Roman" w:hAnsi="Times New Roman" w:hint="eastAsia"/>
          <w:sz w:val="24"/>
          <w:szCs w:val="24"/>
        </w:rPr>
        <w:t xml:space="preserve">vector carrying </w:t>
      </w:r>
      <w:proofErr w:type="spellStart"/>
      <w:r w:rsidRPr="00B0484C">
        <w:rPr>
          <w:rFonts w:ascii="Times New Roman" w:hAnsi="Times New Roman" w:hint="eastAsia"/>
          <w:sz w:val="24"/>
          <w:szCs w:val="24"/>
        </w:rPr>
        <w:t>shRNA</w:t>
      </w:r>
      <w:proofErr w:type="spellEnd"/>
      <w:r w:rsidRPr="00B0484C">
        <w:rPr>
          <w:rFonts w:ascii="Times New Roman" w:hAnsi="Times New Roman"/>
          <w:sz w:val="24"/>
          <w:szCs w:val="24"/>
        </w:rPr>
        <w:t xml:space="preserve"> w</w:t>
      </w:r>
      <w:r w:rsidRPr="00B0484C">
        <w:rPr>
          <w:rFonts w:ascii="Times New Roman" w:hAnsi="Times New Roman" w:hint="eastAsia"/>
          <w:sz w:val="24"/>
          <w:szCs w:val="24"/>
        </w:rPr>
        <w:t>as</w:t>
      </w:r>
      <w:r w:rsidRPr="00B0484C">
        <w:rPr>
          <w:rFonts w:ascii="Times New Roman" w:hAnsi="Times New Roman"/>
          <w:sz w:val="24"/>
          <w:szCs w:val="24"/>
        </w:rPr>
        <w:t xml:space="preserve"> prepared by a three-plasmid transfection method. Briefly, the </w:t>
      </w:r>
      <w:proofErr w:type="spellStart"/>
      <w:r w:rsidRPr="00B0484C">
        <w:rPr>
          <w:rFonts w:ascii="Times New Roman" w:hAnsi="Times New Roman"/>
          <w:sz w:val="24"/>
          <w:szCs w:val="24"/>
        </w:rPr>
        <w:t>pMD.G</w:t>
      </w:r>
      <w:proofErr w:type="spellEnd"/>
      <w:r w:rsidRPr="00B0484C">
        <w:rPr>
          <w:rFonts w:ascii="Times New Roman" w:hAnsi="Times New Roman"/>
          <w:sz w:val="24"/>
          <w:szCs w:val="24"/>
        </w:rPr>
        <w:t xml:space="preserve"> </w:t>
      </w:r>
      <w:r w:rsidRPr="00B0484C">
        <w:rPr>
          <w:rFonts w:ascii="Times New Roman" w:hAnsi="Times New Roman" w:hint="eastAsia"/>
          <w:sz w:val="24"/>
          <w:szCs w:val="24"/>
        </w:rPr>
        <w:t xml:space="preserve">containing </w:t>
      </w:r>
      <w:r w:rsidRPr="00B0484C">
        <w:rPr>
          <w:rFonts w:ascii="Times New Roman" w:hAnsi="Times New Roman"/>
          <w:sz w:val="24"/>
          <w:szCs w:val="24"/>
        </w:rPr>
        <w:t>vesicular stomatitis virus glycoprotein</w:t>
      </w:r>
      <w:r w:rsidRPr="00B0484C">
        <w:rPr>
          <w:rFonts w:ascii="Times New Roman" w:hAnsi="Times New Roman" w:hint="eastAsia"/>
          <w:sz w:val="24"/>
          <w:szCs w:val="24"/>
        </w:rPr>
        <w:t xml:space="preserve">, </w:t>
      </w:r>
      <w:r w:rsidRPr="00B0484C">
        <w:rPr>
          <w:rFonts w:ascii="Times New Roman" w:hAnsi="Times New Roman"/>
          <w:sz w:val="24"/>
          <w:szCs w:val="24"/>
        </w:rPr>
        <w:t xml:space="preserve">and </w:t>
      </w:r>
      <w:proofErr w:type="spellStart"/>
      <w:r w:rsidRPr="00B0484C">
        <w:rPr>
          <w:rFonts w:ascii="Times New Roman" w:hAnsi="Times New Roman"/>
          <w:sz w:val="24"/>
          <w:szCs w:val="24"/>
        </w:rPr>
        <w:t>pCMV</w:t>
      </w:r>
      <w:proofErr w:type="spellEnd"/>
      <w:r w:rsidRPr="00B0484C">
        <w:rPr>
          <w:rFonts w:ascii="Times New Roman" w:hAnsi="Times New Roman"/>
          <w:sz w:val="24"/>
          <w:szCs w:val="24"/>
        </w:rPr>
        <w:t>-Δ 8.91</w:t>
      </w:r>
      <w:r w:rsidRPr="00B0484C">
        <w:rPr>
          <w:rFonts w:ascii="Times New Roman" w:hAnsi="Times New Roman" w:hint="eastAsia"/>
          <w:sz w:val="24"/>
          <w:szCs w:val="24"/>
        </w:rPr>
        <w:t>carrying</w:t>
      </w:r>
      <w:r w:rsidRPr="00B0484C">
        <w:rPr>
          <w:rFonts w:ascii="Times New Roman" w:hAnsi="Times New Roman"/>
          <w:sz w:val="24"/>
          <w:szCs w:val="24"/>
        </w:rPr>
        <w:t xml:space="preserve"> </w:t>
      </w:r>
      <w:r w:rsidRPr="00B0484C">
        <w:rPr>
          <w:rFonts w:ascii="Times New Roman" w:hAnsi="Times New Roman" w:hint="eastAsia"/>
          <w:sz w:val="24"/>
          <w:szCs w:val="24"/>
        </w:rPr>
        <w:t>HIV</w:t>
      </w:r>
      <w:r w:rsidRPr="00B0484C">
        <w:rPr>
          <w:rFonts w:ascii="Times New Roman" w:hAnsi="Times New Roman"/>
          <w:sz w:val="24"/>
          <w:szCs w:val="24"/>
        </w:rPr>
        <w:t>-based packaging plasmid were co-transfected with the</w:t>
      </w:r>
      <w:r w:rsidRPr="00B0484C">
        <w:rPr>
          <w:rFonts w:ascii="Times New Roman" w:hAnsi="Times New Roman" w:hint="eastAsia"/>
          <w:sz w:val="24"/>
          <w:szCs w:val="24"/>
        </w:rPr>
        <w:t xml:space="preserve"> </w:t>
      </w:r>
      <w:proofErr w:type="spellStart"/>
      <w:r w:rsidRPr="00B0484C">
        <w:rPr>
          <w:rFonts w:ascii="Times New Roman" w:hAnsi="Times New Roman" w:hint="eastAsia"/>
          <w:sz w:val="24"/>
          <w:szCs w:val="24"/>
        </w:rPr>
        <w:t>shRNA</w:t>
      </w:r>
      <w:proofErr w:type="spellEnd"/>
      <w:r w:rsidRPr="00B0484C">
        <w:rPr>
          <w:rFonts w:ascii="Times New Roman" w:hAnsi="Times New Roman"/>
          <w:sz w:val="24"/>
          <w:szCs w:val="24"/>
        </w:rPr>
        <w:t xml:space="preserve">-expressing </w:t>
      </w:r>
      <w:proofErr w:type="spellStart"/>
      <w:r w:rsidRPr="00B0484C">
        <w:rPr>
          <w:rFonts w:ascii="Times New Roman" w:hAnsi="Times New Roman"/>
          <w:sz w:val="24"/>
          <w:szCs w:val="24"/>
        </w:rPr>
        <w:t>lentiviral</w:t>
      </w:r>
      <w:proofErr w:type="spellEnd"/>
      <w:r w:rsidRPr="00B0484C">
        <w:rPr>
          <w:rFonts w:ascii="Times New Roman" w:hAnsi="Times New Roman"/>
          <w:sz w:val="24"/>
          <w:szCs w:val="24"/>
        </w:rPr>
        <w:t xml:space="preserve"> vector into 293T cells</w:t>
      </w:r>
      <w:r w:rsidRPr="00B0484C">
        <w:rPr>
          <w:rFonts w:ascii="Times New Roman" w:hAnsi="Times New Roman" w:hint="eastAsia"/>
          <w:sz w:val="24"/>
          <w:szCs w:val="24"/>
        </w:rPr>
        <w:t>.</w:t>
      </w:r>
      <w:r w:rsidRPr="003978E2">
        <w:rPr>
          <w:rFonts w:ascii="Times New Roman" w:hAnsi="Times New Roman"/>
          <w:color w:val="0000CC"/>
          <w:sz w:val="24"/>
          <w:szCs w:val="24"/>
          <w:vertAlign w:val="superscript"/>
        </w:rPr>
        <w:t>6</w:t>
      </w:r>
      <w:r w:rsidRPr="00B0484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0484C">
        <w:rPr>
          <w:rFonts w:ascii="Times New Roman" w:hAnsi="Times New Roman" w:hint="eastAsia"/>
          <w:sz w:val="24"/>
          <w:szCs w:val="24"/>
        </w:rPr>
        <w:t>The</w:t>
      </w:r>
      <w:proofErr w:type="gramEnd"/>
      <w:r w:rsidRPr="00B0484C">
        <w:rPr>
          <w:rFonts w:ascii="Times New Roman" w:hAnsi="Times New Roman" w:hint="eastAsia"/>
          <w:sz w:val="24"/>
          <w:szCs w:val="24"/>
        </w:rPr>
        <w:t xml:space="preserve"> medium was </w:t>
      </w:r>
      <w:r w:rsidRPr="00B0484C">
        <w:rPr>
          <w:rFonts w:ascii="Times New Roman" w:hAnsi="Times New Roman"/>
          <w:sz w:val="24"/>
          <w:szCs w:val="24"/>
        </w:rPr>
        <w:t>change</w:t>
      </w:r>
      <w:r w:rsidRPr="00B0484C">
        <w:rPr>
          <w:rFonts w:ascii="Times New Roman" w:hAnsi="Times New Roman" w:hint="eastAsia"/>
          <w:sz w:val="24"/>
          <w:szCs w:val="24"/>
        </w:rPr>
        <w:t>d</w:t>
      </w:r>
      <w:r w:rsidRPr="00B0484C">
        <w:rPr>
          <w:rFonts w:ascii="Times New Roman" w:hAnsi="Times New Roman"/>
          <w:sz w:val="24"/>
          <w:szCs w:val="24"/>
        </w:rPr>
        <w:t xml:space="preserve"> to fresh DMEM containing 10 mg/mL BSA 24 h</w:t>
      </w:r>
      <w:r w:rsidRPr="00B0484C">
        <w:rPr>
          <w:rFonts w:ascii="Times New Roman" w:hAnsi="Times New Roman" w:hint="eastAsia"/>
          <w:sz w:val="24"/>
          <w:szCs w:val="24"/>
        </w:rPr>
        <w:t>ou</w:t>
      </w:r>
      <w:r w:rsidRPr="00B0484C">
        <w:rPr>
          <w:rFonts w:ascii="Times New Roman" w:hAnsi="Times New Roman"/>
          <w:sz w:val="24"/>
          <w:szCs w:val="24"/>
        </w:rPr>
        <w:t>rs</w:t>
      </w:r>
      <w:r w:rsidRPr="00B0484C">
        <w:rPr>
          <w:rFonts w:ascii="Times New Roman" w:hAnsi="Times New Roman" w:hint="eastAsia"/>
          <w:sz w:val="24"/>
          <w:szCs w:val="24"/>
        </w:rPr>
        <w:t xml:space="preserve"> post-transfection</w:t>
      </w:r>
      <w:r w:rsidRPr="00B0484C">
        <w:rPr>
          <w:rFonts w:ascii="Times New Roman" w:hAnsi="Times New Roman"/>
          <w:sz w:val="24"/>
          <w:szCs w:val="24"/>
        </w:rPr>
        <w:t xml:space="preserve">. </w:t>
      </w:r>
      <w:r w:rsidRPr="00B0484C">
        <w:rPr>
          <w:rFonts w:ascii="Times New Roman" w:hAnsi="Times New Roman" w:hint="eastAsia"/>
          <w:sz w:val="24"/>
          <w:szCs w:val="24"/>
        </w:rPr>
        <w:t xml:space="preserve">The supernatant containing </w:t>
      </w:r>
      <w:proofErr w:type="spellStart"/>
      <w:r w:rsidRPr="00B0484C">
        <w:rPr>
          <w:rFonts w:ascii="Times New Roman" w:hAnsi="Times New Roman" w:hint="eastAsia"/>
          <w:sz w:val="24"/>
          <w:szCs w:val="24"/>
        </w:rPr>
        <w:t>lentivirus</w:t>
      </w:r>
      <w:proofErr w:type="spellEnd"/>
      <w:r w:rsidRPr="00B0484C">
        <w:rPr>
          <w:rFonts w:ascii="Times New Roman" w:hAnsi="Times New Roman" w:hint="eastAsia"/>
          <w:sz w:val="24"/>
          <w:szCs w:val="24"/>
        </w:rPr>
        <w:t xml:space="preserve"> </w:t>
      </w:r>
      <w:r w:rsidRPr="00B0484C">
        <w:rPr>
          <w:rFonts w:ascii="Times New Roman" w:hAnsi="Times New Roman"/>
          <w:sz w:val="24"/>
          <w:szCs w:val="24"/>
        </w:rPr>
        <w:t>was collected at 48 h</w:t>
      </w:r>
      <w:r w:rsidRPr="00B0484C">
        <w:rPr>
          <w:rFonts w:ascii="Times New Roman" w:hAnsi="Times New Roman" w:hint="eastAsia"/>
          <w:sz w:val="24"/>
          <w:szCs w:val="24"/>
        </w:rPr>
        <w:t>our</w:t>
      </w:r>
      <w:r w:rsidRPr="00B0484C">
        <w:rPr>
          <w:rFonts w:ascii="Times New Roman" w:hAnsi="Times New Roman"/>
          <w:sz w:val="24"/>
          <w:szCs w:val="24"/>
        </w:rPr>
        <w:t xml:space="preserve"> and 72 h</w:t>
      </w:r>
      <w:r w:rsidRPr="00B0484C">
        <w:rPr>
          <w:rFonts w:ascii="Times New Roman" w:hAnsi="Times New Roman" w:hint="eastAsia"/>
          <w:sz w:val="24"/>
          <w:szCs w:val="24"/>
        </w:rPr>
        <w:t>our</w:t>
      </w:r>
      <w:r w:rsidRPr="00B0484C">
        <w:rPr>
          <w:rFonts w:ascii="Times New Roman" w:hAnsi="Times New Roman"/>
          <w:sz w:val="24"/>
          <w:szCs w:val="24"/>
        </w:rPr>
        <w:t xml:space="preserve"> post-transfection</w:t>
      </w:r>
      <w:r w:rsidRPr="00B0484C">
        <w:rPr>
          <w:rFonts w:ascii="Times New Roman" w:hAnsi="Times New Roman" w:hint="eastAsia"/>
          <w:sz w:val="24"/>
          <w:szCs w:val="24"/>
        </w:rPr>
        <w:t xml:space="preserve">, respectively, and was used to </w:t>
      </w:r>
      <w:r w:rsidRPr="00B0484C">
        <w:rPr>
          <w:rFonts w:ascii="Times New Roman" w:hAnsi="Times New Roman"/>
          <w:sz w:val="24"/>
          <w:szCs w:val="24"/>
        </w:rPr>
        <w:t xml:space="preserve">infect </w:t>
      </w:r>
      <w:r w:rsidRPr="00B0484C">
        <w:rPr>
          <w:rFonts w:ascii="Times New Roman" w:hAnsi="Times New Roman" w:hint="eastAsia"/>
          <w:sz w:val="24"/>
          <w:szCs w:val="24"/>
        </w:rPr>
        <w:t xml:space="preserve">target </w:t>
      </w:r>
      <w:r w:rsidRPr="00B0484C">
        <w:rPr>
          <w:rFonts w:ascii="Times New Roman" w:hAnsi="Times New Roman"/>
          <w:sz w:val="24"/>
          <w:szCs w:val="24"/>
        </w:rPr>
        <w:t xml:space="preserve">cells in the presence of 8 </w:t>
      </w:r>
      <w:proofErr w:type="spellStart"/>
      <w:r w:rsidRPr="00B0484C">
        <w:rPr>
          <w:rFonts w:ascii="Times New Roman" w:eastAsia="SymbolMT" w:hAnsi="Times New Roman"/>
          <w:sz w:val="24"/>
          <w:szCs w:val="24"/>
        </w:rPr>
        <w:t>μ</w:t>
      </w:r>
      <w:r w:rsidRPr="00B0484C">
        <w:rPr>
          <w:rFonts w:ascii="Times New Roman" w:hAnsi="Times New Roman"/>
          <w:sz w:val="24"/>
          <w:szCs w:val="24"/>
        </w:rPr>
        <w:t>g</w:t>
      </w:r>
      <w:proofErr w:type="spellEnd"/>
      <w:r w:rsidRPr="00B0484C">
        <w:rPr>
          <w:rFonts w:ascii="Times New Roman" w:hAnsi="Times New Roman"/>
          <w:sz w:val="24"/>
          <w:szCs w:val="24"/>
        </w:rPr>
        <w:t xml:space="preserve">/ml </w:t>
      </w:r>
      <w:proofErr w:type="spellStart"/>
      <w:r w:rsidRPr="00B0484C">
        <w:rPr>
          <w:rFonts w:ascii="Times New Roman" w:hAnsi="Times New Roman"/>
          <w:sz w:val="24"/>
          <w:szCs w:val="24"/>
        </w:rPr>
        <w:t>polybrene</w:t>
      </w:r>
      <w:proofErr w:type="spellEnd"/>
      <w:r w:rsidRPr="00B0484C">
        <w:rPr>
          <w:rFonts w:ascii="Times New Roman" w:hAnsi="Times New Roman"/>
          <w:sz w:val="24"/>
          <w:szCs w:val="24"/>
        </w:rPr>
        <w:t>. After infection</w:t>
      </w:r>
      <w:r w:rsidRPr="00B0484C">
        <w:rPr>
          <w:rFonts w:ascii="Times New Roman" w:hAnsi="Times New Roman" w:hint="eastAsia"/>
          <w:sz w:val="24"/>
          <w:szCs w:val="24"/>
        </w:rPr>
        <w:t>,</w:t>
      </w:r>
      <w:r w:rsidRPr="00B0484C">
        <w:rPr>
          <w:rFonts w:ascii="Times New Roman" w:hAnsi="Times New Roman"/>
          <w:sz w:val="24"/>
          <w:szCs w:val="24"/>
        </w:rPr>
        <w:t xml:space="preserve"> </w:t>
      </w:r>
      <w:r w:rsidRPr="00B0484C">
        <w:rPr>
          <w:rFonts w:ascii="Times New Roman" w:hAnsi="Times New Roman" w:hint="eastAsia"/>
          <w:sz w:val="24"/>
          <w:szCs w:val="24"/>
        </w:rPr>
        <w:t>the cells</w:t>
      </w:r>
      <w:r w:rsidRPr="00B0484C">
        <w:rPr>
          <w:rFonts w:ascii="Times New Roman" w:hAnsi="Times New Roman"/>
          <w:sz w:val="24"/>
          <w:szCs w:val="24"/>
        </w:rPr>
        <w:t xml:space="preserve"> </w:t>
      </w:r>
      <w:r w:rsidRPr="00B0484C">
        <w:rPr>
          <w:rFonts w:ascii="Times New Roman" w:hAnsi="Times New Roman" w:hint="eastAsia"/>
          <w:sz w:val="24"/>
          <w:szCs w:val="24"/>
        </w:rPr>
        <w:t>were selected by</w:t>
      </w:r>
      <w:r w:rsidRPr="00B0484C">
        <w:rPr>
          <w:rFonts w:ascii="Times New Roman" w:hAnsi="Times New Roman"/>
          <w:sz w:val="24"/>
          <w:szCs w:val="24"/>
        </w:rPr>
        <w:t xml:space="preserve"> 1 </w:t>
      </w:r>
      <w:r w:rsidRPr="00B0484C">
        <w:rPr>
          <w:rFonts w:ascii="Symbol" w:hAnsi="Symbol"/>
          <w:sz w:val="24"/>
          <w:szCs w:val="24"/>
        </w:rPr>
        <w:t></w:t>
      </w:r>
      <w:r w:rsidRPr="00B0484C">
        <w:rPr>
          <w:rFonts w:ascii="Times New Roman" w:hAnsi="Times New Roman"/>
          <w:sz w:val="24"/>
          <w:szCs w:val="24"/>
        </w:rPr>
        <w:t xml:space="preserve">g/ml </w:t>
      </w:r>
      <w:proofErr w:type="spellStart"/>
      <w:r w:rsidRPr="00B0484C">
        <w:rPr>
          <w:rFonts w:ascii="Times New Roman" w:hAnsi="Times New Roman"/>
          <w:sz w:val="24"/>
          <w:szCs w:val="24"/>
        </w:rPr>
        <w:t>puromycin</w:t>
      </w:r>
      <w:proofErr w:type="spellEnd"/>
      <w:r w:rsidRPr="00B0484C">
        <w:rPr>
          <w:rFonts w:ascii="Times New Roman" w:hAnsi="Times New Roman"/>
          <w:sz w:val="24"/>
          <w:szCs w:val="24"/>
        </w:rPr>
        <w:t>.</w:t>
      </w:r>
    </w:p>
    <w:p w:rsidR="002368F1" w:rsidRDefault="002368F1" w:rsidP="002368F1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hint="eastAsia"/>
          <w:sz w:val="24"/>
          <w:szCs w:val="24"/>
        </w:rPr>
      </w:pPr>
    </w:p>
    <w:p w:rsidR="002368F1" w:rsidRPr="00B0484C" w:rsidRDefault="002368F1" w:rsidP="002368F1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hint="eastAsia"/>
          <w:b/>
          <w:sz w:val="24"/>
          <w:szCs w:val="24"/>
        </w:rPr>
      </w:pPr>
      <w:r w:rsidRPr="00B0484C">
        <w:rPr>
          <w:rFonts w:ascii="Times New Roman" w:hAnsi="Times New Roman" w:hint="eastAsia"/>
          <w:b/>
          <w:sz w:val="24"/>
          <w:szCs w:val="24"/>
        </w:rPr>
        <w:t>References</w:t>
      </w:r>
    </w:p>
    <w:p w:rsidR="002368F1" w:rsidRDefault="002368F1" w:rsidP="002368F1">
      <w:pPr>
        <w:pStyle w:val="a4"/>
        <w:widowControl/>
        <w:shd w:val="clear" w:color="auto" w:fill="FFFFFF"/>
        <w:snapToGrid w:val="0"/>
        <w:ind w:leftChars="0" w:left="425" w:hangingChars="177" w:hanging="425"/>
        <w:rPr>
          <w:rFonts w:ascii="Times New Roman" w:hAnsi="Times New Roman" w:hint="eastAsia"/>
          <w:bCs/>
          <w:szCs w:val="24"/>
        </w:rPr>
      </w:pPr>
    </w:p>
    <w:p w:rsidR="002368F1" w:rsidRPr="002368F1" w:rsidRDefault="002368F1" w:rsidP="002368F1">
      <w:pPr>
        <w:pStyle w:val="a4"/>
        <w:widowControl/>
        <w:numPr>
          <w:ilvl w:val="0"/>
          <w:numId w:val="1"/>
        </w:numPr>
        <w:shd w:val="clear" w:color="auto" w:fill="FFFFFF"/>
        <w:snapToGrid w:val="0"/>
        <w:ind w:leftChars="0"/>
        <w:rPr>
          <w:rFonts w:ascii="Times New Roman" w:hAnsi="Times New Roman"/>
          <w:kern w:val="0"/>
          <w:szCs w:val="24"/>
        </w:rPr>
      </w:pPr>
      <w:r w:rsidRPr="002368F1">
        <w:rPr>
          <w:rFonts w:ascii="Times New Roman" w:hAnsi="Times New Roman"/>
          <w:bCs/>
          <w:szCs w:val="24"/>
        </w:rPr>
        <w:t>Chen</w:t>
      </w:r>
      <w:r w:rsidRPr="002368F1">
        <w:rPr>
          <w:rStyle w:val="apple-converted-space"/>
          <w:rFonts w:ascii="Times New Roman" w:hAnsi="Times New Roman"/>
          <w:szCs w:val="24"/>
        </w:rPr>
        <w:t> </w:t>
      </w:r>
      <w:r w:rsidRPr="002368F1">
        <w:rPr>
          <w:rFonts w:ascii="Times New Roman" w:hAnsi="Times New Roman"/>
          <w:szCs w:val="24"/>
        </w:rPr>
        <w:t xml:space="preserve">CY, Fang HY, </w:t>
      </w:r>
      <w:proofErr w:type="spellStart"/>
      <w:r w:rsidRPr="002368F1">
        <w:rPr>
          <w:rFonts w:ascii="Times New Roman" w:hAnsi="Times New Roman"/>
          <w:szCs w:val="24"/>
        </w:rPr>
        <w:t>Chiou</w:t>
      </w:r>
      <w:proofErr w:type="spellEnd"/>
      <w:r w:rsidRPr="002368F1">
        <w:rPr>
          <w:rFonts w:ascii="Times New Roman" w:hAnsi="Times New Roman"/>
          <w:szCs w:val="24"/>
        </w:rPr>
        <w:t xml:space="preserve"> SH, </w:t>
      </w:r>
      <w:r w:rsidRPr="002368F1">
        <w:rPr>
          <w:rFonts w:ascii="Times New Roman" w:hAnsi="Times New Roman"/>
          <w:szCs w:val="24"/>
          <w:shd w:val="clear" w:color="auto" w:fill="FFFFFF"/>
        </w:rPr>
        <w:t>Yi SE, Huang CY, Chiang SF, et al.</w:t>
      </w:r>
      <w:r w:rsidRPr="002368F1">
        <w:rPr>
          <w:rFonts w:ascii="Times New Roman" w:hAnsi="Times New Roman" w:hint="eastAsia"/>
        </w:rPr>
        <w:t xml:space="preserve"> </w:t>
      </w:r>
      <w:hyperlink r:id="rId6" w:history="1">
        <w:r w:rsidRPr="002368F1">
          <w:rPr>
            <w:rStyle w:val="a3"/>
            <w:rFonts w:ascii="Times New Roman" w:hAnsi="Times New Roman"/>
            <w:color w:val="auto"/>
            <w:szCs w:val="24"/>
            <w:u w:val="none"/>
          </w:rPr>
          <w:t>Sumoylation of eukaryotic elongation factor 2 is vital for protein stability and anti-apoptotic activity in lung adenocarcinoma cells.</w:t>
        </w:r>
      </w:hyperlink>
      <w:r w:rsidRPr="002368F1">
        <w:rPr>
          <w:rFonts w:hint="eastAsia"/>
        </w:rPr>
        <w:t xml:space="preserve"> </w:t>
      </w:r>
      <w:r w:rsidRPr="002368F1">
        <w:rPr>
          <w:rStyle w:val="jrnl"/>
          <w:rFonts w:ascii="Times New Roman" w:hAnsi="Times New Roman"/>
          <w:szCs w:val="24"/>
        </w:rPr>
        <w:t>Cancer Sci.</w:t>
      </w:r>
      <w:r w:rsidRPr="002368F1">
        <w:rPr>
          <w:rFonts w:ascii="Times New Roman" w:hAnsi="Times New Roman"/>
        </w:rPr>
        <w:t xml:space="preserve"> 2011</w:t>
      </w:r>
      <w:proofErr w:type="gramStart"/>
      <w:r w:rsidRPr="002368F1">
        <w:rPr>
          <w:rFonts w:ascii="Times New Roman" w:hAnsi="Times New Roman"/>
          <w:szCs w:val="24"/>
        </w:rPr>
        <w:t>;102:1582</w:t>
      </w:r>
      <w:proofErr w:type="gramEnd"/>
      <w:r w:rsidRPr="002368F1">
        <w:rPr>
          <w:rFonts w:ascii="Times New Roman" w:hAnsi="Times New Roman"/>
          <w:szCs w:val="24"/>
        </w:rPr>
        <w:t>-</w:t>
      </w:r>
      <w:r w:rsidRPr="002368F1">
        <w:rPr>
          <w:rFonts w:ascii="Times New Roman" w:hAnsi="Times New Roman" w:hint="eastAsia"/>
          <w:szCs w:val="24"/>
        </w:rPr>
        <w:t>158</w:t>
      </w:r>
      <w:r w:rsidRPr="002368F1">
        <w:rPr>
          <w:rFonts w:ascii="Times New Roman" w:hAnsi="Times New Roman"/>
          <w:szCs w:val="24"/>
        </w:rPr>
        <w:t xml:space="preserve">9. </w:t>
      </w:r>
    </w:p>
    <w:p w:rsidR="002368F1" w:rsidRPr="002368F1" w:rsidRDefault="002368F1" w:rsidP="002368F1">
      <w:pPr>
        <w:pStyle w:val="a4"/>
        <w:widowControl/>
        <w:numPr>
          <w:ilvl w:val="0"/>
          <w:numId w:val="1"/>
        </w:numPr>
        <w:shd w:val="clear" w:color="auto" w:fill="FFFFFF"/>
        <w:snapToGrid w:val="0"/>
        <w:ind w:leftChars="0"/>
        <w:rPr>
          <w:rFonts w:ascii="Times New Roman" w:hAnsi="Times New Roman"/>
          <w:kern w:val="0"/>
          <w:szCs w:val="24"/>
        </w:rPr>
      </w:pPr>
      <w:hyperlink r:id="rId7" w:tooltip="Click to search for citations by this author." w:history="1">
        <w:r w:rsidRPr="002368F1">
          <w:rPr>
            <w:rStyle w:val="a3"/>
            <w:rFonts w:ascii="Times New Roman" w:hAnsi="Times New Roman"/>
            <w:color w:val="auto"/>
            <w:u w:val="none"/>
          </w:rPr>
          <w:t>Chen JT</w:t>
        </w:r>
      </w:hyperlink>
      <w:r w:rsidRPr="002368F1">
        <w:rPr>
          <w:rFonts w:ascii="Times New Roman" w:hAnsi="Times New Roman"/>
        </w:rPr>
        <w:t xml:space="preserve">, </w:t>
      </w:r>
      <w:hyperlink r:id="rId8" w:tooltip="Click to search for citations by this author." w:history="1">
        <w:r w:rsidRPr="002368F1">
          <w:rPr>
            <w:rStyle w:val="a3"/>
            <w:rFonts w:ascii="Times New Roman" w:hAnsi="Times New Roman"/>
            <w:color w:val="auto"/>
            <w:u w:val="none"/>
          </w:rPr>
          <w:t>Lin TS</w:t>
        </w:r>
      </w:hyperlink>
      <w:r w:rsidRPr="002368F1">
        <w:rPr>
          <w:rFonts w:ascii="Times New Roman" w:hAnsi="Times New Roman"/>
        </w:rPr>
        <w:t xml:space="preserve">, </w:t>
      </w:r>
      <w:hyperlink r:id="rId9" w:tooltip="Click to search for citations by this author." w:history="1">
        <w:r w:rsidRPr="002368F1">
          <w:rPr>
            <w:rStyle w:val="a3"/>
            <w:rFonts w:ascii="Times New Roman" w:hAnsi="Times New Roman"/>
            <w:bCs/>
            <w:color w:val="auto"/>
            <w:u w:val="none"/>
          </w:rPr>
          <w:t>Chow KC</w:t>
        </w:r>
      </w:hyperlink>
      <w:r w:rsidRPr="002368F1">
        <w:rPr>
          <w:rFonts w:ascii="Times New Roman" w:hAnsi="Times New Roman"/>
        </w:rPr>
        <w:t>,</w:t>
      </w:r>
      <w:r w:rsidRPr="002368F1">
        <w:rPr>
          <w:rFonts w:ascii="Times New Roman" w:hAnsi="Times New Roman"/>
          <w:szCs w:val="24"/>
          <w:shd w:val="clear" w:color="auto" w:fill="FFFFFF"/>
        </w:rPr>
        <w:t xml:space="preserve"> Huang HH, </w:t>
      </w:r>
      <w:proofErr w:type="spellStart"/>
      <w:r w:rsidRPr="002368F1">
        <w:rPr>
          <w:rFonts w:ascii="Times New Roman" w:hAnsi="Times New Roman"/>
          <w:szCs w:val="24"/>
          <w:shd w:val="clear" w:color="auto" w:fill="FFFFFF"/>
        </w:rPr>
        <w:t>Chiou</w:t>
      </w:r>
      <w:proofErr w:type="spellEnd"/>
      <w:r w:rsidRPr="002368F1">
        <w:rPr>
          <w:rFonts w:ascii="Times New Roman" w:hAnsi="Times New Roman"/>
          <w:szCs w:val="24"/>
          <w:shd w:val="clear" w:color="auto" w:fill="FFFFFF"/>
        </w:rPr>
        <w:t xml:space="preserve"> SH, Chiang SF, et al.</w:t>
      </w:r>
      <w:r w:rsidRPr="002368F1">
        <w:rPr>
          <w:rFonts w:ascii="Times New Roman" w:hAnsi="Times New Roman"/>
        </w:rPr>
        <w:t xml:space="preserve"> </w:t>
      </w:r>
      <w:r w:rsidRPr="002368F1">
        <w:rPr>
          <w:rFonts w:ascii="Times New Roman" w:hAnsi="Times New Roman"/>
          <w:szCs w:val="27"/>
        </w:rPr>
        <w:t xml:space="preserve">Cigarette smoking induces overexpression of HGF in type II </w:t>
      </w:r>
      <w:proofErr w:type="spellStart"/>
      <w:r w:rsidRPr="002368F1">
        <w:rPr>
          <w:rFonts w:ascii="Times New Roman" w:hAnsi="Times New Roman"/>
          <w:szCs w:val="27"/>
        </w:rPr>
        <w:t>pneumocytes</w:t>
      </w:r>
      <w:proofErr w:type="spellEnd"/>
      <w:r w:rsidRPr="002368F1">
        <w:rPr>
          <w:rFonts w:ascii="Times New Roman" w:hAnsi="Times New Roman"/>
          <w:szCs w:val="27"/>
        </w:rPr>
        <w:t xml:space="preserve"> and lung cancer cells.</w:t>
      </w:r>
      <w:r w:rsidRPr="002368F1">
        <w:rPr>
          <w:rFonts w:ascii="Times New Roman" w:hAnsi="Times New Roman"/>
          <w:iCs/>
        </w:rPr>
        <w:t xml:space="preserve"> </w:t>
      </w:r>
      <w:hyperlink r:id="rId10" w:history="1">
        <w:r w:rsidRPr="002368F1">
          <w:rPr>
            <w:rStyle w:val="a3"/>
            <w:rFonts w:ascii="Times New Roman" w:hAnsi="Times New Roman"/>
            <w:iCs/>
            <w:color w:val="auto"/>
            <w:u w:val="none"/>
          </w:rPr>
          <w:t>Am J Respir Cell Mol Biol</w:t>
        </w:r>
      </w:hyperlink>
      <w:r w:rsidRPr="002368F1">
        <w:rPr>
          <w:rStyle w:val="a3"/>
          <w:rFonts w:ascii="Times New Roman" w:hAnsi="Times New Roman"/>
          <w:iCs/>
          <w:color w:val="auto"/>
          <w:u w:val="none"/>
        </w:rPr>
        <w:t>.</w:t>
      </w:r>
      <w:r w:rsidRPr="002368F1">
        <w:rPr>
          <w:rFonts w:ascii="Times New Roman" w:hAnsi="Times New Roman"/>
        </w:rPr>
        <w:t xml:space="preserve"> 2006</w:t>
      </w:r>
      <w:proofErr w:type="gramStart"/>
      <w:r w:rsidRPr="002368F1">
        <w:rPr>
          <w:rFonts w:ascii="Times New Roman" w:hAnsi="Times New Roman"/>
        </w:rPr>
        <w:t>;34:264</w:t>
      </w:r>
      <w:proofErr w:type="gramEnd"/>
      <w:r w:rsidRPr="002368F1">
        <w:rPr>
          <w:rFonts w:ascii="Times New Roman" w:hAnsi="Times New Roman"/>
        </w:rPr>
        <w:t>-273</w:t>
      </w:r>
      <w:r w:rsidRPr="002368F1">
        <w:rPr>
          <w:rFonts w:ascii="Times New Roman" w:eastAsia="標楷體" w:hAnsi="Times New Roman"/>
        </w:rPr>
        <w:t>.</w:t>
      </w:r>
    </w:p>
    <w:p w:rsidR="002368F1" w:rsidRPr="002368F1" w:rsidRDefault="002368F1" w:rsidP="002368F1">
      <w:pPr>
        <w:pStyle w:val="a4"/>
        <w:widowControl/>
        <w:numPr>
          <w:ilvl w:val="0"/>
          <w:numId w:val="1"/>
        </w:numPr>
        <w:shd w:val="clear" w:color="auto" w:fill="FFFFFF"/>
        <w:snapToGrid w:val="0"/>
        <w:ind w:leftChars="0"/>
        <w:rPr>
          <w:rStyle w:val="apple-converted-space"/>
          <w:rFonts w:ascii="Times New Roman" w:hAnsi="Times New Roman"/>
          <w:kern w:val="0"/>
          <w:szCs w:val="24"/>
        </w:rPr>
      </w:pPr>
      <w:r w:rsidRPr="002368F1">
        <w:rPr>
          <w:rFonts w:ascii="Times New Roman" w:hAnsi="Times New Roman"/>
          <w:szCs w:val="24"/>
        </w:rPr>
        <w:t xml:space="preserve">Chiang YY, Chen SL, Hsiao YT, </w:t>
      </w:r>
      <w:r w:rsidRPr="002368F1">
        <w:rPr>
          <w:rFonts w:ascii="Times New Roman" w:hAnsi="Times New Roman"/>
          <w:szCs w:val="24"/>
          <w:shd w:val="clear" w:color="auto" w:fill="FFFFFF"/>
        </w:rPr>
        <w:t>Huang CH, Lin TY, Chiang IP, et al.</w:t>
      </w:r>
      <w:r w:rsidRPr="002368F1">
        <w:rPr>
          <w:rFonts w:ascii="Times New Roman" w:hAnsi="Times New Roman"/>
        </w:rPr>
        <w:t xml:space="preserve"> </w:t>
      </w:r>
      <w:hyperlink r:id="rId11" w:history="1">
        <w:r w:rsidRPr="002368F1">
          <w:rPr>
            <w:rStyle w:val="a3"/>
            <w:rFonts w:ascii="Times New Roman" w:hAnsi="Times New Roman"/>
            <w:color w:val="auto"/>
            <w:szCs w:val="24"/>
            <w:u w:val="none"/>
          </w:rPr>
          <w:t>Nuclear expression of dynamin-related protein 1 in lung adenocarcinomas.</w:t>
        </w:r>
      </w:hyperlink>
      <w:r w:rsidRPr="002368F1">
        <w:rPr>
          <w:rFonts w:ascii="Times New Roman" w:hAnsi="Times New Roman"/>
        </w:rPr>
        <w:t xml:space="preserve"> </w:t>
      </w:r>
      <w:r w:rsidRPr="002368F1">
        <w:rPr>
          <w:rStyle w:val="jrnl"/>
          <w:rFonts w:ascii="Times New Roman" w:hAnsi="Times New Roman"/>
          <w:szCs w:val="24"/>
        </w:rPr>
        <w:t xml:space="preserve">Mod </w:t>
      </w:r>
      <w:proofErr w:type="spellStart"/>
      <w:r w:rsidRPr="002368F1">
        <w:rPr>
          <w:rStyle w:val="jrnl"/>
          <w:rFonts w:ascii="Times New Roman" w:hAnsi="Times New Roman"/>
          <w:szCs w:val="24"/>
        </w:rPr>
        <w:t>Pathol</w:t>
      </w:r>
      <w:proofErr w:type="spellEnd"/>
      <w:r w:rsidRPr="002368F1">
        <w:rPr>
          <w:rStyle w:val="jrnl"/>
          <w:rFonts w:ascii="Times New Roman" w:hAnsi="Times New Roman"/>
          <w:szCs w:val="24"/>
        </w:rPr>
        <w:t>.</w:t>
      </w:r>
      <w:r w:rsidRPr="002368F1">
        <w:rPr>
          <w:rFonts w:ascii="Times New Roman" w:hAnsi="Times New Roman"/>
        </w:rPr>
        <w:t xml:space="preserve"> 2009</w:t>
      </w:r>
      <w:proofErr w:type="gramStart"/>
      <w:r w:rsidRPr="002368F1">
        <w:rPr>
          <w:rFonts w:ascii="Times New Roman" w:hAnsi="Times New Roman"/>
          <w:szCs w:val="24"/>
        </w:rPr>
        <w:t>;22:1139</w:t>
      </w:r>
      <w:proofErr w:type="gramEnd"/>
      <w:r w:rsidRPr="002368F1">
        <w:rPr>
          <w:rFonts w:ascii="Times New Roman" w:hAnsi="Times New Roman"/>
          <w:szCs w:val="24"/>
        </w:rPr>
        <w:t xml:space="preserve">-1150. </w:t>
      </w:r>
    </w:p>
    <w:p w:rsidR="002368F1" w:rsidRPr="002368F1" w:rsidRDefault="002368F1" w:rsidP="002368F1">
      <w:pPr>
        <w:pStyle w:val="a4"/>
        <w:widowControl/>
        <w:numPr>
          <w:ilvl w:val="0"/>
          <w:numId w:val="1"/>
        </w:numPr>
        <w:shd w:val="clear" w:color="auto" w:fill="FFFFFF"/>
        <w:snapToGrid w:val="0"/>
        <w:ind w:leftChars="0"/>
        <w:rPr>
          <w:rFonts w:ascii="Times New Roman" w:hAnsi="Times New Roman"/>
          <w:kern w:val="0"/>
          <w:szCs w:val="24"/>
        </w:rPr>
      </w:pPr>
      <w:hyperlink r:id="rId12" w:history="1">
        <w:r w:rsidRPr="002368F1">
          <w:rPr>
            <w:rStyle w:val="a3"/>
            <w:rFonts w:ascii="Times New Roman" w:hAnsi="Times New Roman"/>
            <w:color w:val="auto"/>
            <w:szCs w:val="24"/>
            <w:u w:val="none"/>
          </w:rPr>
          <w:t>Fang HY</w:t>
        </w:r>
      </w:hyperlink>
      <w:r w:rsidRPr="002368F1">
        <w:rPr>
          <w:rFonts w:ascii="Times New Roman" w:hAnsi="Times New Roman"/>
          <w:szCs w:val="24"/>
        </w:rPr>
        <w:t>,</w:t>
      </w:r>
      <w:r w:rsidRPr="002368F1">
        <w:rPr>
          <w:rStyle w:val="apple-converted-space"/>
          <w:rFonts w:ascii="Times New Roman" w:hAnsi="Times New Roman"/>
          <w:szCs w:val="24"/>
        </w:rPr>
        <w:t> </w:t>
      </w:r>
      <w:hyperlink r:id="rId13" w:history="1">
        <w:r w:rsidRPr="002368F1">
          <w:rPr>
            <w:rStyle w:val="a3"/>
            <w:rFonts w:ascii="Times New Roman" w:hAnsi="Times New Roman"/>
            <w:color w:val="auto"/>
            <w:szCs w:val="24"/>
            <w:u w:val="none"/>
          </w:rPr>
          <w:t>Chang CL</w:t>
        </w:r>
      </w:hyperlink>
      <w:r w:rsidRPr="002368F1">
        <w:rPr>
          <w:rFonts w:ascii="Times New Roman" w:hAnsi="Times New Roman"/>
          <w:szCs w:val="24"/>
        </w:rPr>
        <w:t>,</w:t>
      </w:r>
      <w:r w:rsidRPr="002368F1">
        <w:rPr>
          <w:rStyle w:val="apple-converted-space"/>
          <w:rFonts w:ascii="Times New Roman" w:hAnsi="Times New Roman"/>
          <w:szCs w:val="24"/>
        </w:rPr>
        <w:t> </w:t>
      </w:r>
      <w:hyperlink r:id="rId14" w:history="1">
        <w:r w:rsidRPr="002368F1">
          <w:rPr>
            <w:rStyle w:val="highlight"/>
            <w:rFonts w:ascii="Times New Roman" w:hAnsi="Times New Roman"/>
            <w:szCs w:val="24"/>
          </w:rPr>
          <w:t>Hsu</w:t>
        </w:r>
        <w:r w:rsidRPr="002368F1">
          <w:rPr>
            <w:rStyle w:val="apple-converted-space"/>
            <w:rFonts w:ascii="Times New Roman" w:hAnsi="Times New Roman"/>
            <w:szCs w:val="24"/>
          </w:rPr>
          <w:t> </w:t>
        </w:r>
        <w:r w:rsidRPr="002368F1">
          <w:rPr>
            <w:rStyle w:val="a3"/>
            <w:rFonts w:ascii="Times New Roman" w:hAnsi="Times New Roman"/>
            <w:color w:val="auto"/>
            <w:szCs w:val="24"/>
            <w:u w:val="none"/>
          </w:rPr>
          <w:t>SH</w:t>
        </w:r>
      </w:hyperlink>
      <w:r w:rsidRPr="002368F1">
        <w:rPr>
          <w:rFonts w:ascii="Times New Roman" w:hAnsi="Times New Roman"/>
          <w:szCs w:val="24"/>
        </w:rPr>
        <w:t>,</w:t>
      </w:r>
      <w:r w:rsidRPr="002368F1">
        <w:rPr>
          <w:rStyle w:val="apple-converted-space"/>
          <w:rFonts w:ascii="Times New Roman" w:hAnsi="Times New Roman"/>
          <w:szCs w:val="24"/>
        </w:rPr>
        <w:t> </w:t>
      </w:r>
      <w:r w:rsidRPr="002368F1">
        <w:rPr>
          <w:rFonts w:ascii="Times New Roman" w:hAnsi="Times New Roman"/>
          <w:szCs w:val="24"/>
          <w:shd w:val="clear" w:color="auto" w:fill="FFFFFF"/>
        </w:rPr>
        <w:t xml:space="preserve">Huang CY, Chiang SF, </w:t>
      </w:r>
      <w:proofErr w:type="spellStart"/>
      <w:r w:rsidRPr="002368F1">
        <w:rPr>
          <w:rFonts w:ascii="Times New Roman" w:hAnsi="Times New Roman"/>
          <w:szCs w:val="24"/>
          <w:shd w:val="clear" w:color="auto" w:fill="FFFFFF"/>
        </w:rPr>
        <w:t>Chiou</w:t>
      </w:r>
      <w:proofErr w:type="spellEnd"/>
      <w:r w:rsidRPr="002368F1">
        <w:rPr>
          <w:rFonts w:ascii="Times New Roman" w:hAnsi="Times New Roman"/>
          <w:szCs w:val="24"/>
          <w:shd w:val="clear" w:color="auto" w:fill="FFFFFF"/>
        </w:rPr>
        <w:t xml:space="preserve"> SH, et al.</w:t>
      </w:r>
      <w:r w:rsidRPr="002368F1">
        <w:rPr>
          <w:rFonts w:ascii="Times New Roman" w:hAnsi="Times New Roman"/>
          <w:szCs w:val="24"/>
        </w:rPr>
        <w:t xml:space="preserve"> ATPase family AAA domain-containing 3A is a novel anti-apoptotic factor in lung adenocarcinoma cells. </w:t>
      </w:r>
      <w:hyperlink r:id="rId15" w:tooltip="Journal of cell science." w:history="1">
        <w:r w:rsidRPr="002368F1">
          <w:rPr>
            <w:rStyle w:val="a3"/>
            <w:rFonts w:ascii="Times New Roman" w:hAnsi="Times New Roman"/>
            <w:color w:val="auto"/>
            <w:szCs w:val="24"/>
            <w:u w:val="none"/>
          </w:rPr>
          <w:t>J Cell Sci</w:t>
        </w:r>
      </w:hyperlink>
      <w:r w:rsidRPr="002368F1">
        <w:rPr>
          <w:rStyle w:val="a3"/>
          <w:rFonts w:ascii="Times New Roman" w:hAnsi="Times New Roman"/>
          <w:color w:val="auto"/>
          <w:szCs w:val="24"/>
          <w:u w:val="none"/>
        </w:rPr>
        <w:t>.</w:t>
      </w:r>
      <w:r w:rsidRPr="002368F1">
        <w:rPr>
          <w:rStyle w:val="apple-converted-space"/>
          <w:rFonts w:ascii="Times New Roman" w:hAnsi="Times New Roman"/>
          <w:szCs w:val="24"/>
        </w:rPr>
        <w:t> </w:t>
      </w:r>
      <w:r w:rsidRPr="002368F1">
        <w:rPr>
          <w:rFonts w:ascii="Times New Roman" w:hAnsi="Times New Roman"/>
          <w:szCs w:val="24"/>
        </w:rPr>
        <w:t>2010</w:t>
      </w:r>
      <w:proofErr w:type="gramStart"/>
      <w:r w:rsidRPr="002368F1">
        <w:rPr>
          <w:rFonts w:ascii="Times New Roman" w:hAnsi="Times New Roman"/>
          <w:szCs w:val="24"/>
        </w:rPr>
        <w:t>;123:1171</w:t>
      </w:r>
      <w:proofErr w:type="gramEnd"/>
      <w:r w:rsidRPr="002368F1">
        <w:rPr>
          <w:rFonts w:ascii="Times New Roman" w:hAnsi="Times New Roman"/>
          <w:szCs w:val="24"/>
        </w:rPr>
        <w:t>-</w:t>
      </w:r>
      <w:r w:rsidRPr="002368F1">
        <w:rPr>
          <w:rFonts w:ascii="Times New Roman" w:hAnsi="Times New Roman" w:hint="eastAsia"/>
          <w:szCs w:val="24"/>
        </w:rPr>
        <w:t>11</w:t>
      </w:r>
      <w:r w:rsidRPr="002368F1">
        <w:rPr>
          <w:rFonts w:ascii="Times New Roman" w:hAnsi="Times New Roman"/>
          <w:szCs w:val="24"/>
        </w:rPr>
        <w:t>80.</w:t>
      </w:r>
    </w:p>
    <w:p w:rsidR="002368F1" w:rsidRPr="002368F1" w:rsidRDefault="002368F1" w:rsidP="002368F1">
      <w:pPr>
        <w:pStyle w:val="a4"/>
        <w:widowControl/>
        <w:numPr>
          <w:ilvl w:val="0"/>
          <w:numId w:val="1"/>
        </w:numPr>
        <w:shd w:val="clear" w:color="auto" w:fill="FFFFFF"/>
        <w:snapToGrid w:val="0"/>
        <w:ind w:leftChars="0"/>
        <w:rPr>
          <w:rFonts w:ascii="Times New Roman" w:hAnsi="Times New Roman"/>
          <w:kern w:val="0"/>
          <w:szCs w:val="24"/>
        </w:rPr>
      </w:pPr>
      <w:r w:rsidRPr="002368F1">
        <w:rPr>
          <w:rFonts w:ascii="Times New Roman" w:hAnsi="Times New Roman"/>
          <w:bCs/>
          <w:szCs w:val="24"/>
        </w:rPr>
        <w:t>Hsu</w:t>
      </w:r>
      <w:r w:rsidRPr="002368F1">
        <w:rPr>
          <w:rStyle w:val="apple-converted-space"/>
          <w:rFonts w:ascii="Times New Roman" w:hAnsi="Times New Roman"/>
          <w:szCs w:val="24"/>
        </w:rPr>
        <w:t> </w:t>
      </w:r>
      <w:r w:rsidRPr="002368F1">
        <w:rPr>
          <w:rFonts w:ascii="Times New Roman" w:hAnsi="Times New Roman"/>
          <w:szCs w:val="24"/>
        </w:rPr>
        <w:t>NY, Ho HC,</w:t>
      </w:r>
      <w:r w:rsidRPr="002368F1">
        <w:rPr>
          <w:rStyle w:val="apple-converted-space"/>
          <w:rFonts w:ascii="Times New Roman" w:hAnsi="Times New Roman"/>
          <w:szCs w:val="24"/>
        </w:rPr>
        <w:t> </w:t>
      </w:r>
      <w:r w:rsidRPr="002368F1">
        <w:rPr>
          <w:rFonts w:ascii="Times New Roman" w:hAnsi="Times New Roman"/>
          <w:bCs/>
          <w:szCs w:val="24"/>
        </w:rPr>
        <w:t>Chow KC</w:t>
      </w:r>
      <w:r w:rsidRPr="002368F1">
        <w:rPr>
          <w:rFonts w:ascii="Times New Roman" w:hAnsi="Times New Roman"/>
          <w:szCs w:val="24"/>
        </w:rPr>
        <w:t xml:space="preserve">, </w:t>
      </w:r>
      <w:r w:rsidRPr="002368F1">
        <w:rPr>
          <w:rFonts w:ascii="Times New Roman" w:hAnsi="Times New Roman"/>
          <w:szCs w:val="24"/>
          <w:shd w:val="clear" w:color="auto" w:fill="FFFFFF"/>
        </w:rPr>
        <w:t>Lin TY, Shih CS, Wang LS, et al.</w:t>
      </w:r>
      <w:r w:rsidRPr="002368F1">
        <w:rPr>
          <w:rFonts w:ascii="Times New Roman" w:hAnsi="Times New Roman"/>
          <w:szCs w:val="24"/>
        </w:rPr>
        <w:t xml:space="preserve"> </w:t>
      </w:r>
      <w:hyperlink r:id="rId16" w:history="1">
        <w:r w:rsidRPr="002368F1">
          <w:rPr>
            <w:rStyle w:val="a3"/>
            <w:rFonts w:ascii="Times New Roman" w:hAnsi="Times New Roman"/>
            <w:color w:val="auto"/>
            <w:szCs w:val="24"/>
            <w:u w:val="none"/>
          </w:rPr>
          <w:t>Overexpression of dihydrodiol dehydrogenase as a prognostic marker of non-small cell lung cancer.</w:t>
        </w:r>
      </w:hyperlink>
      <w:r w:rsidRPr="002368F1">
        <w:rPr>
          <w:rFonts w:hint="eastAsia"/>
        </w:rPr>
        <w:t xml:space="preserve"> </w:t>
      </w:r>
      <w:r w:rsidRPr="002368F1">
        <w:rPr>
          <w:rStyle w:val="jrnl"/>
          <w:rFonts w:ascii="Times New Roman" w:hAnsi="Times New Roman"/>
          <w:szCs w:val="24"/>
        </w:rPr>
        <w:t>Cancer Res.</w:t>
      </w:r>
      <w:r w:rsidRPr="002368F1">
        <w:rPr>
          <w:rFonts w:ascii="Times New Roman" w:hAnsi="Times New Roman"/>
        </w:rPr>
        <w:t xml:space="preserve"> 200</w:t>
      </w:r>
      <w:r w:rsidRPr="002368F1">
        <w:rPr>
          <w:rFonts w:ascii="Times New Roman" w:hAnsi="Times New Roman" w:hint="eastAsia"/>
        </w:rPr>
        <w:t>1</w:t>
      </w:r>
      <w:proofErr w:type="gramStart"/>
      <w:r w:rsidRPr="002368F1">
        <w:rPr>
          <w:rFonts w:ascii="Times New Roman" w:hAnsi="Times New Roman"/>
          <w:szCs w:val="24"/>
        </w:rPr>
        <w:t>;61:2727</w:t>
      </w:r>
      <w:proofErr w:type="gramEnd"/>
      <w:r w:rsidRPr="002368F1">
        <w:rPr>
          <w:rFonts w:ascii="Times New Roman" w:hAnsi="Times New Roman"/>
          <w:szCs w:val="24"/>
        </w:rPr>
        <w:t>-</w:t>
      </w:r>
      <w:r w:rsidRPr="002368F1">
        <w:rPr>
          <w:rFonts w:ascii="Times New Roman" w:hAnsi="Times New Roman" w:hint="eastAsia"/>
          <w:szCs w:val="24"/>
        </w:rPr>
        <w:t>27</w:t>
      </w:r>
      <w:r w:rsidRPr="002368F1">
        <w:rPr>
          <w:rFonts w:ascii="Times New Roman" w:hAnsi="Times New Roman"/>
          <w:szCs w:val="24"/>
        </w:rPr>
        <w:t>31.</w:t>
      </w:r>
    </w:p>
    <w:p w:rsidR="002368F1" w:rsidRPr="00003B7D" w:rsidRDefault="002368F1" w:rsidP="002368F1">
      <w:pPr>
        <w:pStyle w:val="a4"/>
        <w:numPr>
          <w:ilvl w:val="0"/>
          <w:numId w:val="1"/>
        </w:numPr>
        <w:snapToGrid w:val="0"/>
        <w:ind w:leftChars="0"/>
        <w:rPr>
          <w:rFonts w:ascii="Times New Roman" w:hAnsi="Times New Roman" w:hint="eastAsia"/>
          <w:noProof/>
          <w:szCs w:val="24"/>
          <w:lang w:val="en-GB"/>
        </w:rPr>
      </w:pPr>
      <w:r w:rsidRPr="002368F1">
        <w:rPr>
          <w:rFonts w:ascii="Times New Roman" w:hAnsi="Times New Roman"/>
          <w:noProof/>
          <w:szCs w:val="24"/>
          <w:lang w:val="en-GB"/>
        </w:rPr>
        <w:t>Smith JS,</w:t>
      </w:r>
      <w:r w:rsidRPr="002368F1">
        <w:rPr>
          <w:rFonts w:ascii="Times New Roman" w:hAnsi="Times New Roman"/>
          <w:szCs w:val="24"/>
        </w:rPr>
        <w:t xml:space="preserve"> </w:t>
      </w:r>
      <w:hyperlink r:id="rId17" w:history="1">
        <w:r w:rsidRPr="002368F1">
          <w:rPr>
            <w:rStyle w:val="a3"/>
            <w:rFonts w:ascii="Times New Roman" w:hAnsi="Times New Roman"/>
            <w:color w:val="auto"/>
            <w:szCs w:val="24"/>
            <w:u w:val="none"/>
            <w:shd w:val="clear" w:color="auto" w:fill="FFFFFF"/>
          </w:rPr>
          <w:t>Alderete B</w:t>
        </w:r>
      </w:hyperlink>
      <w:r w:rsidRPr="002368F1">
        <w:rPr>
          <w:rFonts w:ascii="Times New Roman" w:hAnsi="Times New Roman"/>
          <w:szCs w:val="24"/>
          <w:shd w:val="clear" w:color="auto" w:fill="FFFFFF"/>
        </w:rPr>
        <w:t>,</w:t>
      </w:r>
      <w:r w:rsidRPr="002368F1">
        <w:rPr>
          <w:rStyle w:val="apple-converted-space"/>
          <w:rFonts w:ascii="Times New Roman" w:hAnsi="Times New Roman"/>
          <w:szCs w:val="24"/>
          <w:shd w:val="clear" w:color="auto" w:fill="FFFFFF"/>
        </w:rPr>
        <w:t> </w:t>
      </w:r>
      <w:proofErr w:type="spellStart"/>
      <w:r w:rsidRPr="002368F1">
        <w:rPr>
          <w:rFonts w:ascii="Times New Roman" w:hAnsi="Times New Roman"/>
          <w:szCs w:val="24"/>
        </w:rPr>
        <w:fldChar w:fldCharType="begin"/>
      </w:r>
      <w:r w:rsidRPr="002368F1">
        <w:rPr>
          <w:rFonts w:ascii="Times New Roman" w:hAnsi="Times New Roman"/>
          <w:szCs w:val="24"/>
        </w:rPr>
        <w:instrText xml:space="preserve"> HYPERLINK "http://www.ncbi.nlm.nih.gov/pubmed?term=Minn%20Y%5BAuthor%5D&amp;cauthor=true&amp;cauthor_uid=10435596" </w:instrText>
      </w:r>
      <w:r w:rsidRPr="002368F1">
        <w:rPr>
          <w:rFonts w:ascii="Times New Roman" w:hAnsi="Times New Roman"/>
          <w:szCs w:val="24"/>
        </w:rPr>
        <w:fldChar w:fldCharType="separate"/>
      </w:r>
      <w:r w:rsidRPr="002368F1">
        <w:rPr>
          <w:rStyle w:val="a3"/>
          <w:rFonts w:ascii="Times New Roman" w:hAnsi="Times New Roman"/>
          <w:color w:val="auto"/>
          <w:szCs w:val="24"/>
          <w:u w:val="none"/>
          <w:shd w:val="clear" w:color="auto" w:fill="FFFFFF"/>
        </w:rPr>
        <w:t>Minn</w:t>
      </w:r>
      <w:proofErr w:type="spellEnd"/>
      <w:r w:rsidRPr="002368F1">
        <w:rPr>
          <w:rStyle w:val="a3"/>
          <w:rFonts w:ascii="Times New Roman" w:hAnsi="Times New Roman"/>
          <w:color w:val="auto"/>
          <w:szCs w:val="24"/>
          <w:u w:val="none"/>
          <w:shd w:val="clear" w:color="auto" w:fill="FFFFFF"/>
        </w:rPr>
        <w:t xml:space="preserve"> Y</w:t>
      </w:r>
      <w:r w:rsidRPr="002368F1">
        <w:rPr>
          <w:rFonts w:ascii="Times New Roman" w:hAnsi="Times New Roman"/>
          <w:szCs w:val="24"/>
        </w:rPr>
        <w:fldChar w:fldCharType="end"/>
      </w:r>
      <w:r w:rsidRPr="002368F1">
        <w:rPr>
          <w:rFonts w:ascii="Times New Roman" w:hAnsi="Times New Roman"/>
          <w:szCs w:val="24"/>
          <w:shd w:val="clear" w:color="auto" w:fill="FFFFFF"/>
        </w:rPr>
        <w:t>,</w:t>
      </w:r>
      <w:r w:rsidRPr="002368F1">
        <w:rPr>
          <w:rFonts w:ascii="Times New Roman" w:hAnsi="Times New Roman"/>
          <w:noProof/>
          <w:szCs w:val="24"/>
          <w:lang w:val="en-GB"/>
        </w:rPr>
        <w:t xml:space="preserve"> </w:t>
      </w:r>
      <w:r w:rsidRPr="002368F1">
        <w:rPr>
          <w:rStyle w:val="apple-converted-space"/>
          <w:rFonts w:ascii="Times New Roman" w:hAnsi="Times New Roman"/>
          <w:szCs w:val="24"/>
          <w:shd w:val="clear" w:color="auto" w:fill="FFFFFF"/>
        </w:rPr>
        <w:t> </w:t>
      </w:r>
      <w:proofErr w:type="spellStart"/>
      <w:r w:rsidRPr="002368F1">
        <w:rPr>
          <w:rFonts w:ascii="Times New Roman" w:hAnsi="Times New Roman"/>
          <w:szCs w:val="24"/>
        </w:rPr>
        <w:fldChar w:fldCharType="begin"/>
      </w:r>
      <w:r w:rsidRPr="002368F1">
        <w:rPr>
          <w:rFonts w:ascii="Times New Roman" w:hAnsi="Times New Roman"/>
          <w:szCs w:val="24"/>
        </w:rPr>
        <w:instrText xml:space="preserve"> HYPERLINK "http://www.ncbi.nlm.nih.gov/pubmed/?term=Borell%20TJ%5BAuthor%5D&amp;cauthor=true&amp;cauthor_uid=10435596" </w:instrText>
      </w:r>
      <w:r w:rsidRPr="002368F1">
        <w:rPr>
          <w:rFonts w:ascii="Times New Roman" w:hAnsi="Times New Roman"/>
          <w:szCs w:val="24"/>
        </w:rPr>
        <w:fldChar w:fldCharType="separate"/>
      </w:r>
      <w:r w:rsidRPr="002368F1">
        <w:rPr>
          <w:rStyle w:val="a3"/>
          <w:rFonts w:ascii="Times New Roman" w:hAnsi="Times New Roman"/>
          <w:color w:val="auto"/>
          <w:szCs w:val="24"/>
          <w:u w:val="none"/>
          <w:shd w:val="clear" w:color="auto" w:fill="FFFFFF"/>
        </w:rPr>
        <w:t>Borell</w:t>
      </w:r>
      <w:proofErr w:type="spellEnd"/>
      <w:r w:rsidRPr="002368F1">
        <w:rPr>
          <w:rStyle w:val="a3"/>
          <w:rFonts w:ascii="Times New Roman" w:hAnsi="Times New Roman"/>
          <w:color w:val="auto"/>
          <w:szCs w:val="24"/>
          <w:u w:val="none"/>
          <w:shd w:val="clear" w:color="auto" w:fill="FFFFFF"/>
        </w:rPr>
        <w:t xml:space="preserve"> TJ</w:t>
      </w:r>
      <w:r w:rsidRPr="002368F1">
        <w:rPr>
          <w:rFonts w:ascii="Times New Roman" w:hAnsi="Times New Roman"/>
          <w:szCs w:val="24"/>
        </w:rPr>
        <w:fldChar w:fldCharType="end"/>
      </w:r>
      <w:r w:rsidRPr="002368F1">
        <w:rPr>
          <w:rFonts w:ascii="Times New Roman" w:hAnsi="Times New Roman"/>
          <w:szCs w:val="24"/>
          <w:shd w:val="clear" w:color="auto" w:fill="FFFFFF"/>
        </w:rPr>
        <w:t>,</w:t>
      </w:r>
      <w:r w:rsidRPr="002368F1">
        <w:rPr>
          <w:rStyle w:val="apple-converted-space"/>
          <w:rFonts w:ascii="Times New Roman" w:hAnsi="Times New Roman"/>
          <w:szCs w:val="24"/>
          <w:shd w:val="clear" w:color="auto" w:fill="FFFFFF"/>
        </w:rPr>
        <w:t> </w:t>
      </w:r>
      <w:hyperlink r:id="rId18" w:history="1">
        <w:r w:rsidRPr="002368F1">
          <w:rPr>
            <w:rStyle w:val="a3"/>
            <w:rFonts w:ascii="Times New Roman" w:hAnsi="Times New Roman"/>
            <w:color w:val="auto"/>
            <w:szCs w:val="24"/>
            <w:u w:val="none"/>
            <w:shd w:val="clear" w:color="auto" w:fill="FFFFFF"/>
          </w:rPr>
          <w:t>Perry A</w:t>
        </w:r>
      </w:hyperlink>
      <w:r w:rsidRPr="002368F1">
        <w:rPr>
          <w:rFonts w:ascii="Times New Roman" w:hAnsi="Times New Roman"/>
          <w:szCs w:val="24"/>
          <w:shd w:val="clear" w:color="auto" w:fill="FFFFFF"/>
        </w:rPr>
        <w:t>,</w:t>
      </w:r>
      <w:r w:rsidRPr="002368F1">
        <w:rPr>
          <w:rStyle w:val="apple-converted-space"/>
          <w:rFonts w:ascii="Times New Roman" w:hAnsi="Times New Roman"/>
          <w:szCs w:val="24"/>
          <w:shd w:val="clear" w:color="auto" w:fill="FFFFFF"/>
        </w:rPr>
        <w:t> </w:t>
      </w:r>
      <w:proofErr w:type="spellStart"/>
      <w:r w:rsidRPr="002368F1">
        <w:rPr>
          <w:rFonts w:ascii="Times New Roman" w:hAnsi="Times New Roman"/>
          <w:szCs w:val="24"/>
        </w:rPr>
        <w:fldChar w:fldCharType="begin"/>
      </w:r>
      <w:r w:rsidRPr="002368F1">
        <w:rPr>
          <w:rFonts w:ascii="Times New Roman" w:hAnsi="Times New Roman"/>
          <w:szCs w:val="24"/>
        </w:rPr>
        <w:instrText xml:space="preserve"> HYPERLINK "http://www.ncbi.nlm.nih.gov/pubmed/?term=Mohapatra%20G%5BAuthor%5D&amp;cauthor=true&amp;cauthor_uid=10435596" </w:instrText>
      </w:r>
      <w:r w:rsidRPr="002368F1">
        <w:rPr>
          <w:rFonts w:ascii="Times New Roman" w:hAnsi="Times New Roman"/>
          <w:szCs w:val="24"/>
        </w:rPr>
        <w:fldChar w:fldCharType="separate"/>
      </w:r>
      <w:r w:rsidRPr="002368F1">
        <w:rPr>
          <w:rStyle w:val="a3"/>
          <w:rFonts w:ascii="Times New Roman" w:hAnsi="Times New Roman"/>
          <w:color w:val="auto"/>
          <w:szCs w:val="24"/>
          <w:u w:val="none"/>
          <w:shd w:val="clear" w:color="auto" w:fill="FFFFFF"/>
        </w:rPr>
        <w:t>Mohapatra</w:t>
      </w:r>
      <w:proofErr w:type="spellEnd"/>
      <w:r w:rsidRPr="002368F1">
        <w:rPr>
          <w:rStyle w:val="a3"/>
          <w:rFonts w:ascii="Times New Roman" w:hAnsi="Times New Roman"/>
          <w:color w:val="auto"/>
          <w:szCs w:val="24"/>
          <w:u w:val="none"/>
          <w:shd w:val="clear" w:color="auto" w:fill="FFFFFF"/>
        </w:rPr>
        <w:t xml:space="preserve"> G</w:t>
      </w:r>
      <w:r w:rsidRPr="002368F1">
        <w:rPr>
          <w:rFonts w:ascii="Times New Roman" w:hAnsi="Times New Roman"/>
          <w:szCs w:val="24"/>
        </w:rPr>
        <w:fldChar w:fldCharType="end"/>
      </w:r>
      <w:r w:rsidRPr="002368F1">
        <w:rPr>
          <w:rFonts w:ascii="Times New Roman" w:hAnsi="Times New Roman"/>
          <w:szCs w:val="24"/>
          <w:shd w:val="clear" w:color="auto" w:fill="FFFFFF"/>
        </w:rPr>
        <w:t>,</w:t>
      </w:r>
      <w:r w:rsidRPr="002368F1">
        <w:rPr>
          <w:rStyle w:val="apple-converted-space"/>
          <w:rFonts w:ascii="Times New Roman" w:hAnsi="Times New Roman"/>
          <w:szCs w:val="24"/>
          <w:shd w:val="clear" w:color="auto" w:fill="FFFFFF"/>
        </w:rPr>
        <w:t> </w:t>
      </w:r>
      <w:r w:rsidRPr="002368F1">
        <w:rPr>
          <w:rFonts w:ascii="Times New Roman" w:hAnsi="Times New Roman"/>
          <w:szCs w:val="24"/>
          <w:shd w:val="clear" w:color="auto" w:fill="FFFFFF"/>
        </w:rPr>
        <w:t>et al.</w:t>
      </w:r>
      <w:r w:rsidRPr="002368F1">
        <w:rPr>
          <w:rFonts w:ascii="Times New Roman" w:hAnsi="Times New Roman"/>
          <w:noProof/>
          <w:szCs w:val="24"/>
          <w:lang w:val="en-GB"/>
        </w:rPr>
        <w:t xml:space="preserve"> Localization of </w:t>
      </w:r>
      <w:r w:rsidRPr="00003B7D">
        <w:rPr>
          <w:rFonts w:ascii="Times New Roman" w:hAnsi="Times New Roman"/>
          <w:noProof/>
          <w:szCs w:val="24"/>
          <w:lang w:val="en-GB"/>
        </w:rPr>
        <w:t>common deletion regions on 1p and 19q in human glioma and their association with histological subtype. Oncogene</w:t>
      </w:r>
      <w:r>
        <w:rPr>
          <w:rFonts w:ascii="Times New Roman" w:hAnsi="Times New Roman"/>
          <w:noProof/>
          <w:szCs w:val="24"/>
          <w:lang w:val="en-GB"/>
        </w:rPr>
        <w:t>.</w:t>
      </w:r>
      <w:r w:rsidRPr="00003B7D">
        <w:rPr>
          <w:rFonts w:ascii="Times New Roman" w:hAnsi="Times New Roman"/>
          <w:noProof/>
          <w:szCs w:val="24"/>
          <w:lang w:val="en-GB"/>
        </w:rPr>
        <w:t xml:space="preserve"> </w:t>
      </w:r>
      <w:r w:rsidRPr="00003B7D">
        <w:rPr>
          <w:rFonts w:ascii="Times New Roman" w:hAnsi="Times New Roman" w:hint="eastAsia"/>
          <w:noProof/>
          <w:szCs w:val="24"/>
          <w:lang w:val="en-GB"/>
        </w:rPr>
        <w:t>1999</w:t>
      </w:r>
      <w:r>
        <w:rPr>
          <w:rFonts w:ascii="Times New Roman" w:hAnsi="Times New Roman"/>
          <w:noProof/>
          <w:szCs w:val="24"/>
          <w:lang w:val="en-GB"/>
        </w:rPr>
        <w:t>;</w:t>
      </w:r>
      <w:r w:rsidRPr="00003B7D">
        <w:rPr>
          <w:rFonts w:ascii="Times New Roman" w:hAnsi="Times New Roman"/>
          <w:noProof/>
          <w:szCs w:val="24"/>
          <w:lang w:val="en-GB"/>
        </w:rPr>
        <w:t>18</w:t>
      </w:r>
      <w:r w:rsidRPr="00003B7D">
        <w:rPr>
          <w:rFonts w:ascii="Times New Roman" w:hAnsi="Times New Roman" w:hint="eastAsia"/>
          <w:noProof/>
          <w:szCs w:val="24"/>
          <w:lang w:val="en-GB"/>
        </w:rPr>
        <w:t>:</w:t>
      </w:r>
      <w:r w:rsidRPr="00003B7D">
        <w:rPr>
          <w:rFonts w:ascii="Times New Roman" w:hAnsi="Times New Roman"/>
          <w:noProof/>
          <w:szCs w:val="24"/>
          <w:lang w:val="en-GB"/>
        </w:rPr>
        <w:t>4144-</w:t>
      </w:r>
      <w:r w:rsidRPr="00003B7D">
        <w:rPr>
          <w:rFonts w:ascii="Times New Roman" w:hAnsi="Times New Roman" w:hint="eastAsia"/>
          <w:noProof/>
          <w:szCs w:val="24"/>
          <w:lang w:val="en-GB"/>
        </w:rPr>
        <w:t>41</w:t>
      </w:r>
      <w:r w:rsidRPr="00003B7D">
        <w:rPr>
          <w:rFonts w:ascii="Times New Roman" w:hAnsi="Times New Roman"/>
          <w:noProof/>
          <w:szCs w:val="24"/>
          <w:lang w:val="en-GB"/>
        </w:rPr>
        <w:t>52.</w:t>
      </w:r>
      <w:r w:rsidRPr="00003B7D">
        <w:rPr>
          <w:rFonts w:ascii="Times New Roman" w:hAnsi="Times New Roman" w:hint="eastAsia"/>
          <w:noProof/>
          <w:szCs w:val="24"/>
          <w:lang w:val="en-GB"/>
        </w:rPr>
        <w:t xml:space="preserve"> </w:t>
      </w:r>
    </w:p>
    <w:p w:rsidR="002368F1" w:rsidRPr="001326F6" w:rsidRDefault="002368F1" w:rsidP="002368F1">
      <w:pPr>
        <w:pStyle w:val="HTML"/>
        <w:snapToGrid w:val="0"/>
        <w:rPr>
          <w:rFonts w:ascii="Times New Roman" w:hAnsi="Times New Roman" w:cs="Times New Roman" w:hint="eastAsia"/>
          <w:color w:val="000000"/>
        </w:rPr>
      </w:pPr>
    </w:p>
    <w:p w:rsidR="0035569B" w:rsidRDefault="0035569B"/>
    <w:sectPr w:rsidR="0035569B" w:rsidSect="002368F1">
      <w:pgSz w:w="12240" w:h="15840" w:code="1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742D0C"/>
    <w:multiLevelType w:val="hybridMultilevel"/>
    <w:tmpl w:val="B3DC9FEC"/>
    <w:lvl w:ilvl="0" w:tplc="44062698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8F1"/>
    <w:rsid w:val="002368F1"/>
    <w:rsid w:val="0035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69E39B-DB67-4878-A5C4-6E71C32FA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8F1"/>
    <w:pPr>
      <w:spacing w:after="200" w:line="276" w:lineRule="auto"/>
    </w:pPr>
    <w:rPr>
      <w:rFonts w:ascii="Calibri" w:eastAsia="新細明體" w:hAnsi="Calibri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2368F1"/>
  </w:style>
  <w:style w:type="paragraph" w:styleId="HTML">
    <w:name w:val="HTML Preformatted"/>
    <w:basedOn w:val="a"/>
    <w:link w:val="HTML0"/>
    <w:uiPriority w:val="99"/>
    <w:unhideWhenUsed/>
    <w:rsid w:val="002368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細明體" w:eastAsia="細明體" w:hAnsi="細明體" w:cs="細明體"/>
      <w:sz w:val="27"/>
      <w:szCs w:val="27"/>
    </w:rPr>
  </w:style>
  <w:style w:type="character" w:customStyle="1" w:styleId="HTML0">
    <w:name w:val="HTML 預設格式 字元"/>
    <w:basedOn w:val="a0"/>
    <w:link w:val="HTML"/>
    <w:uiPriority w:val="99"/>
    <w:rsid w:val="002368F1"/>
    <w:rPr>
      <w:rFonts w:ascii="細明體" w:eastAsia="細明體" w:hAnsi="細明體" w:cs="細明體"/>
      <w:kern w:val="0"/>
      <w:sz w:val="27"/>
      <w:szCs w:val="27"/>
    </w:rPr>
  </w:style>
  <w:style w:type="character" w:styleId="a3">
    <w:name w:val="Hyperlink"/>
    <w:uiPriority w:val="99"/>
    <w:unhideWhenUsed/>
    <w:rsid w:val="002368F1"/>
    <w:rPr>
      <w:color w:val="4D4DFF"/>
      <w:u w:val="single"/>
    </w:rPr>
  </w:style>
  <w:style w:type="paragraph" w:styleId="2">
    <w:name w:val="Body Text Indent 2"/>
    <w:basedOn w:val="a"/>
    <w:link w:val="20"/>
    <w:unhideWhenUsed/>
    <w:rsid w:val="002368F1"/>
    <w:pPr>
      <w:widowControl w:val="0"/>
      <w:autoSpaceDE w:val="0"/>
      <w:autoSpaceDN w:val="0"/>
      <w:adjustRightInd w:val="0"/>
      <w:snapToGrid w:val="0"/>
      <w:spacing w:after="0" w:line="480" w:lineRule="auto"/>
      <w:ind w:firstLine="480"/>
    </w:pPr>
    <w:rPr>
      <w:rFonts w:ascii="Times New Roman" w:hAnsi="Times New Roman"/>
      <w:sz w:val="24"/>
      <w:szCs w:val="18"/>
    </w:rPr>
  </w:style>
  <w:style w:type="character" w:customStyle="1" w:styleId="20">
    <w:name w:val="本文縮排 2 字元"/>
    <w:basedOn w:val="a0"/>
    <w:link w:val="2"/>
    <w:rsid w:val="002368F1"/>
    <w:rPr>
      <w:rFonts w:ascii="Times New Roman" w:eastAsia="新細明體" w:hAnsi="Times New Roman" w:cs="Times New Roman"/>
      <w:kern w:val="0"/>
      <w:szCs w:val="18"/>
    </w:rPr>
  </w:style>
  <w:style w:type="paragraph" w:styleId="a4">
    <w:name w:val="List Paragraph"/>
    <w:basedOn w:val="a"/>
    <w:uiPriority w:val="34"/>
    <w:qFormat/>
    <w:rsid w:val="002368F1"/>
    <w:pPr>
      <w:widowControl w:val="0"/>
      <w:spacing w:after="0" w:line="240" w:lineRule="auto"/>
      <w:ind w:leftChars="200" w:left="480"/>
    </w:pPr>
    <w:rPr>
      <w:kern w:val="2"/>
      <w:sz w:val="24"/>
    </w:rPr>
  </w:style>
  <w:style w:type="character" w:customStyle="1" w:styleId="highlight">
    <w:name w:val="highlight"/>
    <w:rsid w:val="002368F1"/>
  </w:style>
  <w:style w:type="character" w:styleId="a5">
    <w:name w:val="Emphasis"/>
    <w:uiPriority w:val="20"/>
    <w:qFormat/>
    <w:rsid w:val="002368F1"/>
    <w:rPr>
      <w:i/>
      <w:iCs/>
    </w:rPr>
  </w:style>
  <w:style w:type="character" w:customStyle="1" w:styleId="jrnl">
    <w:name w:val="jrnl"/>
    <w:rsid w:val="00236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entrez/query.fcgi?db=pubmed&amp;cmd=Search&amp;term=%22Lin+TS%22%5BAuthor%5D" TargetMode="External"/><Relationship Id="rId13" Type="http://schemas.openxmlformats.org/officeDocument/2006/relationships/hyperlink" Target="http://www.ncbi.nlm.nih.gov/pubmed?term=Chang%20CL%5BAuthor%5D&amp;cauthor=true&amp;cauthor_uid=20332122" TargetMode="External"/><Relationship Id="rId18" Type="http://schemas.openxmlformats.org/officeDocument/2006/relationships/hyperlink" Target="http://www.ncbi.nlm.nih.gov/pubmed/?term=Perry%20A%5BAuthor%5D&amp;cauthor=true&amp;cauthor_uid=1043559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bi.nlm.nih.gov/entrez/query.fcgi?db=pubmed&amp;cmd=Search&amp;term=%22Chen+JT%22%5BAuthor%5D" TargetMode="External"/><Relationship Id="rId12" Type="http://schemas.openxmlformats.org/officeDocument/2006/relationships/hyperlink" Target="http://www.ncbi.nlm.nih.gov/pubmed?term=Fang%20HY%5BAuthor%5D&amp;cauthor=true&amp;cauthor_uid=20332122" TargetMode="External"/><Relationship Id="rId17" Type="http://schemas.openxmlformats.org/officeDocument/2006/relationships/hyperlink" Target="http://www.ncbi.nlm.nih.gov/pubmed?term=Alderete%20B%5BAuthor%5D&amp;cauthor=true&amp;cauthor_uid=10435596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cbi.nlm.nih.gov/pubmed/1128915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ncbi.nlm.nih.gov/pubmed/21554491" TargetMode="External"/><Relationship Id="rId11" Type="http://schemas.openxmlformats.org/officeDocument/2006/relationships/hyperlink" Target="http://www.ncbi.nlm.nih.gov/pubmed/19525928" TargetMode="External"/><Relationship Id="rId5" Type="http://schemas.openxmlformats.org/officeDocument/2006/relationships/hyperlink" Target="http://en.wikipedia.org/wiki/Time-of-flight_mass_spectrometry" TargetMode="External"/><Relationship Id="rId15" Type="http://schemas.openxmlformats.org/officeDocument/2006/relationships/hyperlink" Target="http://www.ncbi.nlm.nih.gov/pubmed/20332122" TargetMode="External"/><Relationship Id="rId10" Type="http://schemas.openxmlformats.org/officeDocument/2006/relationships/hyperlink" Target="javascript:AL_get(this,%20'jour',%20'Am%20J%20Respir%20Cell%20Mol%20Biol.');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cbi.nlm.nih.gov/entrez/query.fcgi?db=pubmed&amp;cmd=Search&amp;term=%22Chow+KC%22%5BAuthor%5D" TargetMode="External"/><Relationship Id="rId14" Type="http://schemas.openxmlformats.org/officeDocument/2006/relationships/hyperlink" Target="http://www.ncbi.nlm.nih.gov/pubmed?term=Hsu%20SH%5BAuthor%5D&amp;cauthor=true&amp;cauthor_uid=20332122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1221</Words>
  <Characters>6961</Characters>
  <Application>Microsoft Office Word</Application>
  <DocSecurity>0</DocSecurity>
  <Lines>58</Lines>
  <Paragraphs>16</Paragraphs>
  <ScaleCrop>false</ScaleCrop>
  <Company/>
  <LinksUpToDate>false</LinksUpToDate>
  <CharactersWithSpaces>8166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Kuan-Chih Chow</dc:creator>
  <cp:keywords/>
  <dc:description/>
  <cp:lastModifiedBy>Kuan-Chih Chow</cp:lastModifiedBy>
  <cp:revision>1</cp:revision>
  <dcterms:created xsi:type="dcterms:W3CDTF">2018-01-17T11:09:00Z</dcterms:created>
  <dcterms:modified xsi:type="dcterms:W3CDTF">2018-01-17T11:10:00Z</dcterms:modified>
</cp:coreProperties>
</file>