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F82" w:rsidRPr="007708EF" w:rsidRDefault="00E06C35" w:rsidP="00F61F82">
      <w:pPr>
        <w:pStyle w:val="Paragraph"/>
        <w:spacing w:after="0"/>
        <w:rPr>
          <w:rFonts w:cstheme="minorHAnsi"/>
        </w:rPr>
      </w:pPr>
      <w:r>
        <w:rPr>
          <w:rFonts w:cstheme="minorHAnsi"/>
          <w:b/>
          <w:bCs/>
          <w:color w:val="000000"/>
          <w:kern w:val="24"/>
        </w:rPr>
        <w:t>Table S2</w:t>
      </w:r>
      <w:bookmarkStart w:id="0" w:name="_GoBack"/>
      <w:bookmarkEnd w:id="0"/>
      <w:r w:rsidR="00F61F82" w:rsidRPr="007708EF">
        <w:rPr>
          <w:rFonts w:cstheme="minorHAnsi"/>
          <w:b/>
          <w:bCs/>
          <w:color w:val="000000"/>
          <w:kern w:val="24"/>
        </w:rPr>
        <w:t>. Affinity of BK011 and Erbitux</w:t>
      </w:r>
      <w:r w:rsidR="0012466D">
        <w:rPr>
          <w:rFonts w:cstheme="minorHAnsi"/>
          <w:b/>
          <w:bCs/>
          <w:color w:val="000000"/>
          <w:kern w:val="24"/>
        </w:rPr>
        <w:t xml:space="preserve"> </w:t>
      </w:r>
      <w:r w:rsidR="0012466D" w:rsidRPr="0012466D">
        <w:rPr>
          <w:rFonts w:cstheme="minorHAnsi"/>
          <w:b/>
          <w:bCs/>
          <w:color w:val="000000"/>
          <w:kern w:val="24"/>
        </w:rPr>
        <w:t>(Cetuximab)</w:t>
      </w:r>
      <w:r w:rsidR="00F61F82" w:rsidRPr="007708EF">
        <w:rPr>
          <w:rFonts w:cstheme="minorHAnsi"/>
          <w:b/>
          <w:bCs/>
          <w:color w:val="000000"/>
          <w:kern w:val="24"/>
        </w:rPr>
        <w:t xml:space="preserve"> for EGFR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752"/>
        <w:gridCol w:w="1674"/>
        <w:gridCol w:w="1598"/>
        <w:gridCol w:w="1674"/>
        <w:gridCol w:w="1598"/>
      </w:tblGrid>
      <w:tr w:rsidR="00F61F82" w:rsidRPr="007708EF" w:rsidTr="00573199">
        <w:trPr>
          <w:trHeight w:val="255"/>
          <w:jc w:val="center"/>
        </w:trPr>
        <w:tc>
          <w:tcPr>
            <w:tcW w:w="1056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9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ka(1/Ms)</w:t>
            </w:r>
          </w:p>
        </w:tc>
        <w:tc>
          <w:tcPr>
            <w:tcW w:w="963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kd(1/s)</w:t>
            </w:r>
          </w:p>
        </w:tc>
        <w:tc>
          <w:tcPr>
            <w:tcW w:w="1009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KA(1/M)</w:t>
            </w:r>
          </w:p>
        </w:tc>
        <w:tc>
          <w:tcPr>
            <w:tcW w:w="963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KD(M)</w:t>
            </w:r>
          </w:p>
        </w:tc>
      </w:tr>
      <w:tr w:rsidR="00F61F82" w:rsidRPr="007708EF" w:rsidTr="00573199">
        <w:trPr>
          <w:trHeight w:val="255"/>
          <w:jc w:val="center"/>
        </w:trPr>
        <w:tc>
          <w:tcPr>
            <w:tcW w:w="1056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Erbitux</w:t>
            </w:r>
          </w:p>
        </w:tc>
        <w:tc>
          <w:tcPr>
            <w:tcW w:w="1009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8.83E+05</w:t>
            </w:r>
          </w:p>
        </w:tc>
        <w:tc>
          <w:tcPr>
            <w:tcW w:w="963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3.93E-04</w:t>
            </w:r>
          </w:p>
        </w:tc>
        <w:tc>
          <w:tcPr>
            <w:tcW w:w="1009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2.25E+09</w:t>
            </w:r>
          </w:p>
        </w:tc>
        <w:tc>
          <w:tcPr>
            <w:tcW w:w="963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4.45E-10</w:t>
            </w:r>
          </w:p>
        </w:tc>
      </w:tr>
      <w:tr w:rsidR="00F61F82" w:rsidRPr="007708EF" w:rsidTr="00573199">
        <w:trPr>
          <w:trHeight w:val="255"/>
          <w:jc w:val="center"/>
        </w:trPr>
        <w:tc>
          <w:tcPr>
            <w:tcW w:w="1056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BK011</w:t>
            </w:r>
          </w:p>
        </w:tc>
        <w:tc>
          <w:tcPr>
            <w:tcW w:w="1009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2.40E+06</w:t>
            </w:r>
          </w:p>
        </w:tc>
        <w:tc>
          <w:tcPr>
            <w:tcW w:w="963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2.35E-04</w:t>
            </w:r>
          </w:p>
        </w:tc>
        <w:tc>
          <w:tcPr>
            <w:tcW w:w="1009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1.02E+10</w:t>
            </w:r>
          </w:p>
        </w:tc>
        <w:tc>
          <w:tcPr>
            <w:tcW w:w="963" w:type="pct"/>
            <w:noWrap/>
            <w:hideMark/>
          </w:tcPr>
          <w:p w:rsidR="00F61F82" w:rsidRPr="007708EF" w:rsidRDefault="00F61F82" w:rsidP="00573199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708EF">
              <w:rPr>
                <w:rFonts w:cstheme="minorHAnsi"/>
                <w:sz w:val="24"/>
                <w:szCs w:val="24"/>
              </w:rPr>
              <w:t>9.78E-11</w:t>
            </w:r>
          </w:p>
        </w:tc>
      </w:tr>
    </w:tbl>
    <w:p w:rsidR="00665CA2" w:rsidRPr="007708EF" w:rsidRDefault="00665CA2">
      <w:pPr>
        <w:rPr>
          <w:rFonts w:cstheme="minorHAnsi"/>
          <w:sz w:val="24"/>
          <w:szCs w:val="24"/>
        </w:rPr>
      </w:pPr>
    </w:p>
    <w:sectPr w:rsidR="00665CA2" w:rsidRPr="00770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66D" w:rsidRDefault="0012466D" w:rsidP="0012466D">
      <w:pPr>
        <w:spacing w:after="0" w:line="240" w:lineRule="auto"/>
      </w:pPr>
      <w:r>
        <w:separator/>
      </w:r>
    </w:p>
  </w:endnote>
  <w:endnote w:type="continuationSeparator" w:id="0">
    <w:p w:rsidR="0012466D" w:rsidRDefault="0012466D" w:rsidP="00124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66D" w:rsidRDefault="0012466D" w:rsidP="0012466D">
      <w:pPr>
        <w:spacing w:after="0" w:line="240" w:lineRule="auto"/>
      </w:pPr>
      <w:r>
        <w:separator/>
      </w:r>
    </w:p>
  </w:footnote>
  <w:footnote w:type="continuationSeparator" w:id="0">
    <w:p w:rsidR="0012466D" w:rsidRDefault="0012466D" w:rsidP="001246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82"/>
    <w:rsid w:val="0012466D"/>
    <w:rsid w:val="004F5A9F"/>
    <w:rsid w:val="00665CA2"/>
    <w:rsid w:val="007708EF"/>
    <w:rsid w:val="009D4E88"/>
    <w:rsid w:val="00E06C35"/>
    <w:rsid w:val="00F6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E6CDAB53-7738-4032-9070-4DAE57FE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F82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Char">
    <w:name w:val="Paragraph Char"/>
    <w:link w:val="Paragraph"/>
    <w:rsid w:val="00F61F82"/>
    <w:rPr>
      <w:rFonts w:eastAsia="MS Gothic"/>
      <w:sz w:val="24"/>
      <w:szCs w:val="24"/>
    </w:rPr>
  </w:style>
  <w:style w:type="paragraph" w:customStyle="1" w:styleId="Paragraph">
    <w:name w:val="Paragraph"/>
    <w:link w:val="ParagraphChar"/>
    <w:rsid w:val="00F61F82"/>
    <w:pPr>
      <w:spacing w:before="60" w:after="240"/>
    </w:pPr>
    <w:rPr>
      <w:rFonts w:eastAsia="MS Gothic"/>
      <w:sz w:val="24"/>
      <w:szCs w:val="24"/>
    </w:rPr>
  </w:style>
  <w:style w:type="table" w:styleId="a3">
    <w:name w:val="Table Grid"/>
    <w:basedOn w:val="a1"/>
    <w:uiPriority w:val="39"/>
    <w:rsid w:val="00F61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246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2466D"/>
    <w:rPr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unhideWhenUsed/>
    <w:rsid w:val="0012466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2466D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5</cp:revision>
  <dcterms:created xsi:type="dcterms:W3CDTF">2017-09-27T01:57:00Z</dcterms:created>
  <dcterms:modified xsi:type="dcterms:W3CDTF">2017-09-27T14:51:00Z</dcterms:modified>
</cp:coreProperties>
</file>