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sz w:val="28"/>
          <w:szCs w:val="28"/>
        </w:rPr>
      </w:pPr>
      <w:bookmarkStart w:id="0" w:name="_neb39B77C52_F868_4EE6_9424_8C58507B797C"/>
      <w:bookmarkEnd w:id="0"/>
      <w:r>
        <w:rPr>
          <w:rFonts w:hint="eastAsia" w:ascii="Times New Roman" w:hAnsi="Times New Roman" w:cs="Times New Roman"/>
          <w:b/>
          <w:bCs/>
          <w:sz w:val="28"/>
          <w:szCs w:val="28"/>
          <w:lang w:val="en-US" w:eastAsia="zh-CN"/>
        </w:rPr>
        <w:t xml:space="preserve">Additional file 8: </w:t>
      </w:r>
      <w:r>
        <w:rPr>
          <w:rFonts w:ascii="Times New Roman" w:hAnsi="Times New Roman" w:cs="Times New Roman"/>
          <w:b/>
          <w:bCs/>
          <w:sz w:val="28"/>
          <w:szCs w:val="28"/>
        </w:rPr>
        <w:t>LINC00470 promote</w:t>
      </w:r>
      <w:r>
        <w:rPr>
          <w:rFonts w:hint="eastAsia" w:ascii="Times New Roman" w:hAnsi="Times New Roman" w:cs="Times New Roman"/>
          <w:b/>
          <w:bCs/>
          <w:sz w:val="28"/>
          <w:szCs w:val="28"/>
        </w:rPr>
        <w:t xml:space="preserve">d </w:t>
      </w:r>
      <w:r>
        <w:rPr>
          <w:rFonts w:hint="eastAsia" w:ascii="Times New Roman" w:hAnsi="Times New Roman" w:cs="Times New Roman"/>
          <w:b/>
          <w:bCs/>
          <w:sz w:val="28"/>
          <w:szCs w:val="28"/>
          <w:lang w:val="en-US" w:eastAsia="zh-CN"/>
        </w:rPr>
        <w:t>GBM</w:t>
      </w:r>
      <w:r>
        <w:rPr>
          <w:rFonts w:hint="eastAsia" w:ascii="Times New Roman" w:hAnsi="Times New Roman" w:cs="Times New Roman"/>
          <w:b/>
          <w:bCs/>
          <w:sz w:val="28"/>
          <w:szCs w:val="28"/>
        </w:rPr>
        <w:t xml:space="preserve"> cell proliferation</w:t>
      </w:r>
    </w:p>
    <w:p>
      <w:pPr>
        <w:jc w:val="center"/>
        <w:rPr>
          <w:rFonts w:ascii="Times New Roman" w:hAnsi="Times New Roman" w:cs="Times New Roman"/>
          <w:sz w:val="28"/>
          <w:szCs w:val="28"/>
        </w:rPr>
      </w:pPr>
      <w:r>
        <w:rPr>
          <w:rFonts w:hint="eastAsia" w:ascii="Times New Roman" w:hAnsi="Times New Roman" w:cs="Times New Roman"/>
          <w:sz w:val="28"/>
          <w:szCs w:val="28"/>
        </w:rPr>
        <w:drawing>
          <wp:inline distT="0" distB="0" distL="114300" distR="114300">
            <wp:extent cx="3991610" cy="3204845"/>
            <wp:effectExtent l="0" t="0" r="8890" b="14605"/>
            <wp:docPr id="2" name="图片 2" descr="Figure 6-CC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6-CCK8"/>
                    <pic:cNvPicPr>
                      <a:picLocks noChangeAspect="1"/>
                    </pic:cNvPicPr>
                  </pic:nvPicPr>
                  <pic:blipFill>
                    <a:blip r:embed="rId4"/>
                    <a:stretch>
                      <a:fillRect/>
                    </a:stretch>
                  </pic:blipFill>
                  <pic:spPr>
                    <a:xfrm>
                      <a:off x="0" y="0"/>
                      <a:ext cx="3991610" cy="3204845"/>
                    </a:xfrm>
                    <a:prstGeom prst="rect">
                      <a:avLst/>
                    </a:prstGeom>
                  </pic:spPr>
                </pic:pic>
              </a:graphicData>
            </a:graphic>
          </wp:inline>
        </w:drawing>
      </w:r>
      <w:bookmarkStart w:id="1" w:name="_GoBack"/>
      <w:bookmarkEnd w:id="1"/>
    </w:p>
    <w:p>
      <w:pPr>
        <w:jc w:val="center"/>
      </w:pPr>
    </w:p>
    <w:p>
      <w:pPr>
        <w:rPr>
          <w:rFonts w:ascii="Times New Roman" w:hAnsi="Times New Roman" w:cs="Times New Roman"/>
          <w:sz w:val="28"/>
          <w:szCs w:val="28"/>
        </w:rPr>
      </w:pPr>
      <w:r>
        <w:rPr>
          <w:rFonts w:ascii="Times New Roman" w:hAnsi="Times New Roman" w:cs="Times New Roman"/>
          <w:sz w:val="28"/>
          <w:szCs w:val="28"/>
        </w:rPr>
        <w:t>CCK8 assay was performed to determine the viability of primary GBM cells. Primary GBM cells were transfected with si-NC and si-LINC00470, pcDNA3.1 and pcDNA3.1-LINC00470, respectively.</w:t>
      </w:r>
      <w:r>
        <w:rPr>
          <w:rFonts w:hint="eastAsia" w:ascii="Times New Roman" w:hAnsi="Times New Roman" w:cs="Times New Roman"/>
          <w:sz w:val="28"/>
          <w:szCs w:val="28"/>
        </w:rPr>
        <w:t>*</w:t>
      </w:r>
      <w:r>
        <w:rPr>
          <w:rFonts w:hint="eastAsia" w:ascii="Times New Roman" w:hAnsi="Times New Roman" w:cs="Times New Roman"/>
          <w:i/>
          <w:iCs/>
          <w:sz w:val="28"/>
          <w:szCs w:val="28"/>
        </w:rPr>
        <w:t>p</w:t>
      </w:r>
      <w:r>
        <w:rPr>
          <w:rFonts w:hint="eastAsia" w:ascii="Times New Roman" w:hAnsi="Times New Roman" w:cs="Times New Roman"/>
          <w:sz w:val="28"/>
          <w:szCs w:val="28"/>
        </w:rPr>
        <w:t>&lt;0.05,**</w:t>
      </w:r>
      <w:r>
        <w:rPr>
          <w:rFonts w:hint="eastAsia" w:ascii="Times New Roman" w:hAnsi="Times New Roman" w:cs="Times New Roman"/>
          <w:i/>
          <w:iCs/>
          <w:sz w:val="28"/>
          <w:szCs w:val="28"/>
        </w:rPr>
        <w:t>p</w:t>
      </w:r>
      <w:r>
        <w:rPr>
          <w:rFonts w:hint="eastAsia" w:ascii="Times New Roman" w:hAnsi="Times New Roman" w:cs="Times New Roman"/>
          <w:sz w:val="28"/>
          <w:szCs w:val="28"/>
        </w:rPr>
        <w:t>&lt;0.01</w:t>
      </w:r>
    </w:p>
    <w:p>
      <w:pPr>
        <w:autoSpaceDE w:val="0"/>
        <w:autoSpaceDN w:val="0"/>
        <w:adjustRightInd w:val="0"/>
        <w:spacing w:after="0" w:line="240" w:lineRule="auto"/>
        <w:jc w:val="left"/>
        <w:rPr>
          <w:rFonts w:ascii="Times New Roman" w:hAnsi="Times New Roman"/>
          <w:b/>
          <w:bCs/>
          <w:sz w:val="26"/>
          <w:szCs w:val="26"/>
        </w:rPr>
      </w:pPr>
    </w:p>
    <w:p>
      <w:pPr>
        <w:autoSpaceDE w:val="0"/>
        <w:autoSpaceDN w:val="0"/>
        <w:adjustRightInd w:val="0"/>
        <w:spacing w:after="0" w:line="240" w:lineRule="auto"/>
        <w:jc w:val="left"/>
        <w:rPr>
          <w:rFonts w:ascii="Times New Roman" w:hAnsi="Times New Roman"/>
          <w:b/>
          <w:bCs/>
          <w:sz w:val="26"/>
          <w:szCs w:val="26"/>
        </w:rPr>
      </w:pP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216319"/>
    <w:rsid w:val="09E14D69"/>
    <w:rsid w:val="0A1A04E8"/>
    <w:rsid w:val="0C1D58AE"/>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A65955"/>
    <w:rsid w:val="1CB6119A"/>
    <w:rsid w:val="1DE579C6"/>
    <w:rsid w:val="1E382134"/>
    <w:rsid w:val="1EBC0F5B"/>
    <w:rsid w:val="1F1A6402"/>
    <w:rsid w:val="1F367C6A"/>
    <w:rsid w:val="1FBE2ED1"/>
    <w:rsid w:val="1FDF67EB"/>
    <w:rsid w:val="207941A5"/>
    <w:rsid w:val="21861135"/>
    <w:rsid w:val="231E334D"/>
    <w:rsid w:val="243A6549"/>
    <w:rsid w:val="24870E47"/>
    <w:rsid w:val="24884DC9"/>
    <w:rsid w:val="24B76662"/>
    <w:rsid w:val="2520713E"/>
    <w:rsid w:val="252809D8"/>
    <w:rsid w:val="260067C0"/>
    <w:rsid w:val="26070453"/>
    <w:rsid w:val="261B2CEF"/>
    <w:rsid w:val="26B54363"/>
    <w:rsid w:val="27A772ED"/>
    <w:rsid w:val="27E339C4"/>
    <w:rsid w:val="282D3745"/>
    <w:rsid w:val="28302E61"/>
    <w:rsid w:val="28327B31"/>
    <w:rsid w:val="28F04238"/>
    <w:rsid w:val="295362E4"/>
    <w:rsid w:val="2A08471B"/>
    <w:rsid w:val="2A81522B"/>
    <w:rsid w:val="2B2C52D0"/>
    <w:rsid w:val="2B605207"/>
    <w:rsid w:val="2BDC1446"/>
    <w:rsid w:val="2CF2381C"/>
    <w:rsid w:val="2CF61AC3"/>
    <w:rsid w:val="2D727E3A"/>
    <w:rsid w:val="2D9F032D"/>
    <w:rsid w:val="2DFA59A8"/>
    <w:rsid w:val="2E1B6DB0"/>
    <w:rsid w:val="2EC33F4D"/>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C23C99"/>
    <w:rsid w:val="40F171B4"/>
    <w:rsid w:val="4118353C"/>
    <w:rsid w:val="41FC2660"/>
    <w:rsid w:val="42564AF3"/>
    <w:rsid w:val="432C2103"/>
    <w:rsid w:val="44A31097"/>
    <w:rsid w:val="44BA1C89"/>
    <w:rsid w:val="45B86FC4"/>
    <w:rsid w:val="45E43EC5"/>
    <w:rsid w:val="460A4DF8"/>
    <w:rsid w:val="46A33AD0"/>
    <w:rsid w:val="4762644E"/>
    <w:rsid w:val="484B2C3B"/>
    <w:rsid w:val="49A52E06"/>
    <w:rsid w:val="49B97701"/>
    <w:rsid w:val="49FD1581"/>
    <w:rsid w:val="4A085EA0"/>
    <w:rsid w:val="4A11105C"/>
    <w:rsid w:val="4A7C07EA"/>
    <w:rsid w:val="4B1B728B"/>
    <w:rsid w:val="4BAA74C7"/>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6317E5E"/>
    <w:rsid w:val="663E7CE4"/>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LIU CHANGHONG</cp:lastModifiedBy>
  <dcterms:modified xsi:type="dcterms:W3CDTF">2018-03-26T08:47:56Z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