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90C" w:rsidRPr="006C3E6F" w:rsidRDefault="00725808" w:rsidP="007A490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2:</w:t>
      </w:r>
      <w:r w:rsidR="007A490C" w:rsidRPr="006C3E6F">
        <w:rPr>
          <w:rFonts w:ascii="Arial" w:hAnsi="Arial" w:cs="Arial"/>
          <w:b/>
          <w:sz w:val="24"/>
          <w:szCs w:val="24"/>
        </w:rPr>
        <w:t xml:space="preserve"> Table</w:t>
      </w:r>
      <w:r w:rsidR="007A490C">
        <w:rPr>
          <w:rFonts w:ascii="Arial" w:hAnsi="Arial" w:cs="Arial"/>
          <w:b/>
          <w:sz w:val="24"/>
          <w:szCs w:val="24"/>
        </w:rPr>
        <w:t xml:space="preserve"> S</w:t>
      </w:r>
      <w:r w:rsidR="007A490C" w:rsidRPr="006C3E6F">
        <w:rPr>
          <w:rFonts w:ascii="Arial" w:hAnsi="Arial" w:cs="Arial"/>
          <w:b/>
          <w:sz w:val="24"/>
          <w:szCs w:val="24"/>
        </w:rPr>
        <w:t>1</w:t>
      </w:r>
      <w:bookmarkStart w:id="0" w:name="_GoBack"/>
      <w:bookmarkEnd w:id="0"/>
    </w:p>
    <w:p w:rsidR="007A490C" w:rsidRPr="006C3E6F" w:rsidRDefault="007A490C" w:rsidP="00AB5CC2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6C3E6F">
        <w:rPr>
          <w:rFonts w:ascii="Arial" w:hAnsi="Arial" w:cs="Arial"/>
          <w:sz w:val="24"/>
          <w:szCs w:val="24"/>
        </w:rPr>
        <w:t>Efficacy of different EGFR blockers on ESCC cell lines.</w:t>
      </w:r>
      <w:proofErr w:type="gramEnd"/>
    </w:p>
    <w:tbl>
      <w:tblPr>
        <w:tblW w:w="11402" w:type="dxa"/>
        <w:jc w:val="center"/>
        <w:tblLook w:val="04A0" w:firstRow="1" w:lastRow="0" w:firstColumn="1" w:lastColumn="0" w:noHBand="0" w:noVBand="1"/>
      </w:tblPr>
      <w:tblGrid>
        <w:gridCol w:w="1260"/>
        <w:gridCol w:w="2060"/>
        <w:gridCol w:w="2225"/>
        <w:gridCol w:w="2060"/>
        <w:gridCol w:w="320"/>
        <w:gridCol w:w="1780"/>
        <w:gridCol w:w="1697"/>
      </w:tblGrid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3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>IC50(</w:t>
            </w: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>μM</w:t>
            </w:r>
            <w:proofErr w:type="spellEnd"/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4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>IC50(</w:t>
            </w: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>μg</w:t>
            </w:r>
            <w:proofErr w:type="spellEnd"/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>/ml)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Cell line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Gefitinib</w:t>
            </w:r>
            <w:proofErr w:type="spellEnd"/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Afatinib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Osimertinib</w:t>
            </w:r>
            <w:proofErr w:type="spellEnd"/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Cetuximab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Nimotuzumab</w:t>
            </w:r>
            <w:proofErr w:type="spellEnd"/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EC109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2.214±0.1255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0.1365±0.054615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0.379±0.0286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KYSE450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1.357±0.2975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0.2322±0.0367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0.6769±0.10305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KYSE140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0.3125±0.04965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0.02358+0.007675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0.1829±0.0197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712.3±288.05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KYSE510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7.809±1.1175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6.652±1.7515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1.742±0.298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TE-1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5.072±1.5065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1.427±0.2875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2.498±0.3535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318.1±108.15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TE-10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10.887±1.435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1.605±0.292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2.575±0.5565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&gt;1000</w:t>
            </w:r>
          </w:p>
        </w:tc>
      </w:tr>
      <w:tr w:rsidR="007A490C" w:rsidRPr="006C3E6F" w:rsidTr="00AB5CC2">
        <w:trPr>
          <w:trHeight w:val="195"/>
          <w:jc w:val="center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 w:rsidRPr="006C3E6F"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A490C" w:rsidRPr="006C3E6F" w:rsidTr="00AB5CC2">
        <w:trPr>
          <w:trHeight w:val="402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0C" w:rsidRPr="006C3E6F" w:rsidRDefault="007A490C" w:rsidP="00C8605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7A490C" w:rsidRPr="006C3E6F" w:rsidRDefault="007A490C" w:rsidP="00AB5CC2">
      <w:pPr>
        <w:jc w:val="center"/>
        <w:rPr>
          <w:rFonts w:ascii="Arial" w:hAnsi="Arial" w:cs="Arial"/>
          <w:sz w:val="24"/>
          <w:szCs w:val="24"/>
        </w:rPr>
      </w:pPr>
      <w:r w:rsidRPr="006C3E6F">
        <w:rPr>
          <w:rFonts w:ascii="Arial" w:hAnsi="Arial" w:cs="Arial"/>
          <w:sz w:val="24"/>
          <w:szCs w:val="24"/>
        </w:rPr>
        <w:t xml:space="preserve">NOTE: Shown are the IC50 values of different EGFR blockers using CCK-8 assay, as </w:t>
      </w:r>
      <w:proofErr w:type="spellStart"/>
      <w:r w:rsidRPr="006C3E6F">
        <w:rPr>
          <w:rFonts w:ascii="Arial" w:hAnsi="Arial" w:cs="Arial"/>
          <w:sz w:val="24"/>
          <w:szCs w:val="24"/>
        </w:rPr>
        <w:t>discribed</w:t>
      </w:r>
      <w:proofErr w:type="spellEnd"/>
      <w:r w:rsidRPr="006C3E6F">
        <w:rPr>
          <w:rFonts w:ascii="Arial" w:hAnsi="Arial" w:cs="Arial"/>
          <w:sz w:val="24"/>
          <w:szCs w:val="24"/>
        </w:rPr>
        <w:t xml:space="preserve"> in</w:t>
      </w:r>
    </w:p>
    <w:p w:rsidR="007A490C" w:rsidRPr="006C3E6F" w:rsidRDefault="007A490C" w:rsidP="00AB5CC2">
      <w:pPr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Materials and Methods</w:t>
      </w:r>
      <w:r w:rsidRPr="006C3E6F">
        <w:rPr>
          <w:rFonts w:ascii="Arial" w:hAnsi="Arial" w:cs="Arial"/>
          <w:sz w:val="24"/>
          <w:szCs w:val="24"/>
        </w:rPr>
        <w:t>.</w:t>
      </w:r>
      <w:proofErr w:type="gramEnd"/>
    </w:p>
    <w:p w:rsidR="00FF2001" w:rsidRDefault="00FF2001"/>
    <w:sectPr w:rsidR="00FF2001" w:rsidSect="007A49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EB5" w:rsidRDefault="00EC3EB5" w:rsidP="00AB5CC2">
      <w:r>
        <w:separator/>
      </w:r>
    </w:p>
  </w:endnote>
  <w:endnote w:type="continuationSeparator" w:id="0">
    <w:p w:rsidR="00EC3EB5" w:rsidRDefault="00EC3EB5" w:rsidP="00AB5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EB5" w:rsidRDefault="00EC3EB5" w:rsidP="00AB5CC2">
      <w:r>
        <w:separator/>
      </w:r>
    </w:p>
  </w:footnote>
  <w:footnote w:type="continuationSeparator" w:id="0">
    <w:p w:rsidR="00EC3EB5" w:rsidRDefault="00EC3EB5" w:rsidP="00AB5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7A490C"/>
    <w:rsid w:val="00725808"/>
    <w:rsid w:val="007744C2"/>
    <w:rsid w:val="007A490C"/>
    <w:rsid w:val="00AB5CC2"/>
    <w:rsid w:val="00E75E81"/>
    <w:rsid w:val="00EC3EB5"/>
    <w:rsid w:val="00F34555"/>
    <w:rsid w:val="00F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90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C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5C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5C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5C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90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C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5C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5C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5C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631</Characters>
  <Application>Microsoft Office Word</Application>
  <DocSecurity>0</DocSecurity>
  <Lines>90</Lines>
  <Paragraphs>54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Gentle Liu</dc:creator>
  <cp:keywords/>
  <dc:description/>
  <cp:lastModifiedBy>VKIRAM</cp:lastModifiedBy>
  <cp:revision>3</cp:revision>
  <dcterms:created xsi:type="dcterms:W3CDTF">2018-04-04T15:54:00Z</dcterms:created>
  <dcterms:modified xsi:type="dcterms:W3CDTF">2018-08-17T00:02:00Z</dcterms:modified>
</cp:coreProperties>
</file>