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FEF87" w14:textId="08B8B8F8" w:rsidR="00E85AF8" w:rsidRDefault="00E85AF8" w:rsidP="00E85AF8">
      <w:pPr>
        <w:tabs>
          <w:tab w:val="right" w:pos="8306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Additional File 3. Relationship Between BCMA Expression and </w:t>
      </w:r>
      <w:r w:rsidR="00AB534D">
        <w:rPr>
          <w:rFonts w:ascii="Times New Roman" w:hAnsi="Times New Roman" w:cs="Times New Roman"/>
          <w:b/>
          <w:sz w:val="24"/>
          <w:szCs w:val="24"/>
        </w:rPr>
        <w:t>Clinical Response, Progression-F</w:t>
      </w:r>
      <w:r>
        <w:rPr>
          <w:rFonts w:ascii="Times New Roman" w:hAnsi="Times New Roman" w:cs="Times New Roman"/>
          <w:b/>
          <w:sz w:val="24"/>
          <w:szCs w:val="24"/>
        </w:rPr>
        <w:t>ree Survival, and Overall Survival</w:t>
      </w:r>
    </w:p>
    <w:p w14:paraId="4774F2BF" w14:textId="77777777" w:rsidR="00E85AF8" w:rsidRDefault="00E85AF8" w:rsidP="00E85AF8">
      <w:pPr>
        <w:tabs>
          <w:tab w:val="right" w:pos="8306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Light1"/>
        <w:tblW w:w="9000" w:type="dxa"/>
        <w:tblInd w:w="22" w:type="dxa"/>
        <w:tblLayout w:type="fixed"/>
        <w:tblLook w:val="04A0" w:firstRow="1" w:lastRow="0" w:firstColumn="1" w:lastColumn="0" w:noHBand="0" w:noVBand="1"/>
      </w:tblPr>
      <w:tblGrid>
        <w:gridCol w:w="4083"/>
        <w:gridCol w:w="2338"/>
        <w:gridCol w:w="2579"/>
      </w:tblGrid>
      <w:tr w:rsidR="00E85AF8" w14:paraId="5E714873" w14:textId="77777777" w:rsidTr="00E85AF8">
        <w:trPr>
          <w:trHeight w:val="293"/>
        </w:trPr>
        <w:tc>
          <w:tcPr>
            <w:tcW w:w="40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C916805" w14:textId="77777777" w:rsidR="00E85AF8" w:rsidRDefault="00E85AF8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Efficacy, n (%)</w:t>
            </w:r>
          </w:p>
        </w:tc>
        <w:tc>
          <w:tcPr>
            <w:tcW w:w="2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4DFE8D8" w14:textId="77777777" w:rsidR="00E85AF8" w:rsidRDefault="00E85A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BCMA &lt;40%</w:t>
            </w:r>
          </w:p>
          <w:p w14:paraId="21507178" w14:textId="2E5B0920" w:rsidR="00AB534D" w:rsidRPr="00AB534D" w:rsidRDefault="00AB53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n=26</w:t>
            </w:r>
          </w:p>
        </w:tc>
        <w:tc>
          <w:tcPr>
            <w:tcW w:w="2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E02ACFC" w14:textId="77777777" w:rsidR="00E85AF8" w:rsidRDefault="00E85A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BCMA ≥40%</w:t>
            </w:r>
          </w:p>
          <w:p w14:paraId="261DC091" w14:textId="6C424FBA" w:rsidR="00AB534D" w:rsidRDefault="00AB53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n=27</w:t>
            </w:r>
          </w:p>
        </w:tc>
      </w:tr>
      <w:tr w:rsidR="00E85AF8" w14:paraId="5B33F821" w14:textId="77777777" w:rsidTr="00E85AF8">
        <w:trPr>
          <w:trHeight w:val="293"/>
        </w:trPr>
        <w:tc>
          <w:tcPr>
            <w:tcW w:w="40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AF55272" w14:textId="77777777" w:rsidR="00E85AF8" w:rsidRDefault="00E85AF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Overall response rate (CR+VGPR+PR)</w:t>
            </w:r>
          </w:p>
        </w:tc>
        <w:tc>
          <w:tcPr>
            <w:tcW w:w="2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068C41D" w14:textId="77777777" w:rsidR="00E85AF8" w:rsidRDefault="00E85A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(92)</w:t>
            </w:r>
          </w:p>
        </w:tc>
        <w:tc>
          <w:tcPr>
            <w:tcW w:w="2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E389188" w14:textId="77777777" w:rsidR="00E85AF8" w:rsidRDefault="00E85A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(82)</w:t>
            </w:r>
          </w:p>
        </w:tc>
      </w:tr>
      <w:tr w:rsidR="00E85AF8" w14:paraId="080AAD4E" w14:textId="77777777" w:rsidTr="00E85AF8">
        <w:trPr>
          <w:trHeight w:val="293"/>
        </w:trPr>
        <w:tc>
          <w:tcPr>
            <w:tcW w:w="40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3C2EF37" w14:textId="77777777" w:rsidR="00E85AF8" w:rsidRDefault="00E85A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Complete response (CR)</w:t>
            </w:r>
          </w:p>
        </w:tc>
        <w:tc>
          <w:tcPr>
            <w:tcW w:w="2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85FFA08" w14:textId="77777777" w:rsidR="00E85AF8" w:rsidRDefault="00E85A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(73)</w:t>
            </w:r>
          </w:p>
        </w:tc>
        <w:tc>
          <w:tcPr>
            <w:tcW w:w="2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507D1DC" w14:textId="77777777" w:rsidR="00E85AF8" w:rsidRDefault="00E85A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(63)</w:t>
            </w:r>
          </w:p>
        </w:tc>
      </w:tr>
      <w:tr w:rsidR="00E85AF8" w14:paraId="7D567BEB" w14:textId="77777777" w:rsidTr="00E85AF8">
        <w:trPr>
          <w:trHeight w:val="293"/>
        </w:trPr>
        <w:tc>
          <w:tcPr>
            <w:tcW w:w="40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CA74EA6" w14:textId="77777777" w:rsidR="00E85AF8" w:rsidRDefault="00E85AF8">
            <w:pPr>
              <w:tabs>
                <w:tab w:val="left" w:pos="167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Very good partial response (VGPR)</w:t>
            </w:r>
          </w:p>
        </w:tc>
        <w:tc>
          <w:tcPr>
            <w:tcW w:w="2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80EA74" w14:textId="77777777" w:rsidR="00E85AF8" w:rsidRDefault="00E85A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(4)</w:t>
            </w:r>
          </w:p>
        </w:tc>
        <w:tc>
          <w:tcPr>
            <w:tcW w:w="2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AF4E2A" w14:textId="77777777" w:rsidR="00E85AF8" w:rsidRDefault="00E85A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(4)</w:t>
            </w:r>
          </w:p>
        </w:tc>
      </w:tr>
      <w:tr w:rsidR="00E85AF8" w14:paraId="3E4867EE" w14:textId="77777777" w:rsidTr="00E85AF8">
        <w:trPr>
          <w:trHeight w:val="293"/>
        </w:trPr>
        <w:tc>
          <w:tcPr>
            <w:tcW w:w="40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9DCDE54" w14:textId="77777777" w:rsidR="00E85AF8" w:rsidRDefault="00E85AF8">
            <w:pPr>
              <w:tabs>
                <w:tab w:val="left" w:pos="167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Partial response (PR)</w:t>
            </w:r>
          </w:p>
        </w:tc>
        <w:tc>
          <w:tcPr>
            <w:tcW w:w="2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94A3560" w14:textId="77777777" w:rsidR="00E85AF8" w:rsidRDefault="00E85A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(15)</w:t>
            </w:r>
          </w:p>
        </w:tc>
        <w:tc>
          <w:tcPr>
            <w:tcW w:w="2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EE7D44" w14:textId="77777777" w:rsidR="00E85AF8" w:rsidRDefault="00E85A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(15)</w:t>
            </w:r>
          </w:p>
        </w:tc>
      </w:tr>
      <w:tr w:rsidR="00E85AF8" w14:paraId="5B7AE9B9" w14:textId="77777777" w:rsidTr="00E85AF8">
        <w:trPr>
          <w:trHeight w:val="293"/>
        </w:trPr>
        <w:tc>
          <w:tcPr>
            <w:tcW w:w="40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AC7E136" w14:textId="77777777" w:rsidR="00E85AF8" w:rsidRDefault="00E85AF8">
            <w:pPr>
              <w:tabs>
                <w:tab w:val="left" w:pos="1671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Median PFS (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95%CI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, month</w:t>
            </w:r>
          </w:p>
        </w:tc>
        <w:tc>
          <w:tcPr>
            <w:tcW w:w="2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17C6F5" w14:textId="77777777" w:rsidR="00E85AF8" w:rsidRDefault="00E85A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–NE)</w:t>
            </w:r>
          </w:p>
        </w:tc>
        <w:tc>
          <w:tcPr>
            <w:tcW w:w="2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8388609" w14:textId="77777777" w:rsidR="00E85AF8" w:rsidRDefault="00E85A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(6–NE)</w:t>
            </w:r>
          </w:p>
        </w:tc>
      </w:tr>
      <w:tr w:rsidR="00E85AF8" w14:paraId="0BF91A12" w14:textId="77777777" w:rsidTr="00E85AF8">
        <w:trPr>
          <w:trHeight w:val="293"/>
        </w:trPr>
        <w:tc>
          <w:tcPr>
            <w:tcW w:w="40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56551F9" w14:textId="77777777" w:rsidR="00E85AF8" w:rsidRDefault="00E85AF8">
            <w:pPr>
              <w:tabs>
                <w:tab w:val="left" w:pos="1671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Median OS, month</w:t>
            </w:r>
          </w:p>
        </w:tc>
        <w:tc>
          <w:tcPr>
            <w:tcW w:w="23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B068948" w14:textId="77777777" w:rsidR="00E85AF8" w:rsidRDefault="00E85A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</w:t>
            </w:r>
          </w:p>
        </w:tc>
        <w:tc>
          <w:tcPr>
            <w:tcW w:w="2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CD8876" w14:textId="77777777" w:rsidR="00E85AF8" w:rsidRDefault="00E85A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</w:t>
            </w:r>
          </w:p>
        </w:tc>
      </w:tr>
    </w:tbl>
    <w:p w14:paraId="6E69DA1C" w14:textId="4F24646D" w:rsidR="00E85AF8" w:rsidRDefault="00E85AF8" w:rsidP="00E85AF8">
      <w:pPr>
        <w:tabs>
          <w:tab w:val="right" w:pos="83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BCMA=B-cell maturation antigen; CI=confidence interval; NE=not estimable; NR=not reached; OS=overall survival; PFS=progression-free survival.</w:t>
      </w:r>
      <w:r w:rsidR="00350D9F">
        <w:rPr>
          <w:rFonts w:ascii="Times New Roman" w:hAnsi="Times New Roman" w:cs="Times New Roman"/>
          <w:sz w:val="24"/>
          <w:szCs w:val="24"/>
        </w:rPr>
        <w:t xml:space="preserve"> BCMA expression data available for 53 patients.</w:t>
      </w:r>
    </w:p>
    <w:p w14:paraId="657704CD" w14:textId="77777777" w:rsidR="00C8523E" w:rsidRDefault="00FA42CE"/>
    <w:sectPr w:rsidR="00C8523E" w:rsidSect="00D60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3"/>
  </w:docVars>
  <w:rsids>
    <w:rsidRoot w:val="00303DBA"/>
    <w:rsid w:val="000D2E68"/>
    <w:rsid w:val="00303DBA"/>
    <w:rsid w:val="00350D9F"/>
    <w:rsid w:val="0037588E"/>
    <w:rsid w:val="004E0696"/>
    <w:rsid w:val="00760B45"/>
    <w:rsid w:val="00AB534D"/>
    <w:rsid w:val="00B01FD3"/>
    <w:rsid w:val="00D60F07"/>
    <w:rsid w:val="00DA7AB1"/>
    <w:rsid w:val="00E85AF8"/>
    <w:rsid w:val="00F77B70"/>
    <w:rsid w:val="00FA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4D8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DBA"/>
    <w:pPr>
      <w:widowControl w:val="0"/>
      <w:spacing w:after="0" w:line="240" w:lineRule="auto"/>
      <w:jc w:val="both"/>
    </w:pPr>
    <w:rPr>
      <w:rFonts w:ascii="Calibri" w:eastAsia="DengXian" w:hAnsi="Calibri" w:cs="SimSu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303DBA"/>
    <w:pPr>
      <w:spacing w:after="0" w:line="240" w:lineRule="auto"/>
    </w:pPr>
    <w:rPr>
      <w:rFonts w:ascii="Arial" w:eastAsia="DengXian" w:hAnsi="Arial" w:cs="Arial"/>
      <w:sz w:val="24"/>
      <w:szCs w:val="20"/>
      <w:lang w:val="en-US" w:eastAsia="zh-C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DBA"/>
    <w:pPr>
      <w:widowControl w:val="0"/>
      <w:spacing w:after="0" w:line="240" w:lineRule="auto"/>
      <w:jc w:val="both"/>
    </w:pPr>
    <w:rPr>
      <w:rFonts w:ascii="Calibri" w:eastAsia="DengXian" w:hAnsi="Calibri" w:cs="SimSu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303DBA"/>
    <w:pPr>
      <w:spacing w:after="0" w:line="240" w:lineRule="auto"/>
    </w:pPr>
    <w:rPr>
      <w:rFonts w:ascii="Arial" w:eastAsia="DengXian" w:hAnsi="Arial" w:cs="Arial"/>
      <w:sz w:val="24"/>
      <w:szCs w:val="20"/>
      <w:lang w:val="en-US" w:eastAsia="zh-C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5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532</Characters>
  <Application>Microsoft Office Word</Application>
  <DocSecurity>0</DocSecurity>
  <Lines>31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Cao, Tracy [GCSOUS]</dc:creator>
  <cp:keywords/>
  <dc:description/>
  <cp:lastModifiedBy>EDABO-ABO</cp:lastModifiedBy>
  <cp:revision>5</cp:revision>
  <dcterms:created xsi:type="dcterms:W3CDTF">2018-11-14T13:37:00Z</dcterms:created>
  <dcterms:modified xsi:type="dcterms:W3CDTF">2018-11-29T00:59:00Z</dcterms:modified>
</cp:coreProperties>
</file>