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CA5A2" w14:textId="6731AE92" w:rsidR="00DF0BD1" w:rsidRDefault="00B52875" w:rsidP="00DF0B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Additional File 4</w:t>
      </w:r>
      <w:r w:rsidR="00DF0BD1">
        <w:rPr>
          <w:rFonts w:ascii="Times New Roman" w:hAnsi="Times New Roman" w:cs="Times New Roman"/>
          <w:b/>
          <w:sz w:val="24"/>
          <w:szCs w:val="24"/>
        </w:rPr>
        <w:t xml:space="preserve">. Relationship Between Dose and Response. </w:t>
      </w:r>
      <w:r w:rsidR="00DF0BD1">
        <w:rPr>
          <w:rFonts w:ascii="Times New Roman" w:hAnsi="Times New Roman" w:cs="Times New Roman"/>
          <w:sz w:val="24"/>
          <w:szCs w:val="24"/>
        </w:rPr>
        <w:t xml:space="preserve">No clear relationship between LCAR-B38M CAR T cell dose and disease response was observed. Patients who did or did not achieve a complete response (CR) both received a weight-adjusted median </w:t>
      </w:r>
      <w:r w:rsidR="00ED51B3">
        <w:rPr>
          <w:rFonts w:ascii="Times New Roman" w:hAnsi="Times New Roman" w:cs="Times New Roman"/>
          <w:sz w:val="24"/>
          <w:szCs w:val="24"/>
        </w:rPr>
        <w:t>0.</w:t>
      </w:r>
      <w:r w:rsidR="00DF0BD1">
        <w:rPr>
          <w:rFonts w:ascii="Times New Roman" w:hAnsi="Times New Roman" w:cs="Times New Roman"/>
          <w:sz w:val="24"/>
          <w:szCs w:val="24"/>
        </w:rPr>
        <w:t>5x10</w:t>
      </w:r>
      <w:r w:rsidR="00DF0BD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DF0BD1">
        <w:rPr>
          <w:rFonts w:ascii="Times New Roman" w:hAnsi="Times New Roman" w:cs="Times New Roman"/>
          <w:sz w:val="24"/>
          <w:szCs w:val="24"/>
        </w:rPr>
        <w:t xml:space="preserve"> CAR+ T cells/kg.</w:t>
      </w:r>
    </w:p>
    <w:p w14:paraId="52EAE269" w14:textId="77777777" w:rsidR="00DF0BD1" w:rsidRDefault="00DF0BD1" w:rsidP="00DF0BD1">
      <w:pPr>
        <w:tabs>
          <w:tab w:val="right" w:pos="8306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5F8B0572" wp14:editId="735CD24F">
            <wp:extent cx="5731510" cy="35064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2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CB694" w14:textId="77777777" w:rsidR="00C8523E" w:rsidRDefault="00D91300"/>
    <w:sectPr w:rsidR="00C8523E" w:rsidSect="00D60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F0BD1"/>
    <w:rsid w:val="000D2E68"/>
    <w:rsid w:val="002A58A6"/>
    <w:rsid w:val="0037588E"/>
    <w:rsid w:val="004E0696"/>
    <w:rsid w:val="00B01FD3"/>
    <w:rsid w:val="00B52875"/>
    <w:rsid w:val="00D60F07"/>
    <w:rsid w:val="00D91300"/>
    <w:rsid w:val="00DA7AB1"/>
    <w:rsid w:val="00DF0BD1"/>
    <w:rsid w:val="00ED51B3"/>
    <w:rsid w:val="00F7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02C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BD1"/>
    <w:pPr>
      <w:widowControl w:val="0"/>
      <w:spacing w:after="0" w:line="240" w:lineRule="auto"/>
      <w:jc w:val="both"/>
    </w:pPr>
    <w:rPr>
      <w:rFonts w:ascii="Calibri" w:eastAsia="DengXian" w:hAnsi="Calibri" w:cs="SimSu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3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300"/>
    <w:rPr>
      <w:rFonts w:ascii="Tahoma" w:eastAsia="DengXian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BD1"/>
    <w:pPr>
      <w:widowControl w:val="0"/>
      <w:spacing w:after="0" w:line="240" w:lineRule="auto"/>
      <w:jc w:val="both"/>
    </w:pPr>
    <w:rPr>
      <w:rFonts w:ascii="Calibri" w:eastAsia="DengXian" w:hAnsi="Calibri" w:cs="SimSu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3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300"/>
    <w:rPr>
      <w:rFonts w:ascii="Tahoma" w:eastAsia="DengXia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Cao, Tracy [GCSOUS]</dc:creator>
  <cp:keywords/>
  <dc:description/>
  <cp:lastModifiedBy>EDABO-ABO</cp:lastModifiedBy>
  <cp:revision>5</cp:revision>
  <dcterms:created xsi:type="dcterms:W3CDTF">2018-11-14T13:39:00Z</dcterms:created>
  <dcterms:modified xsi:type="dcterms:W3CDTF">2018-11-29T00:59:00Z</dcterms:modified>
</cp:coreProperties>
</file>