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519FC" w14:textId="23DD3A4C" w:rsidR="00A47D13" w:rsidRPr="003E414E" w:rsidRDefault="000A3161" w:rsidP="00A47D13">
      <w:pPr>
        <w:tabs>
          <w:tab w:val="right" w:pos="830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Additional File 5</w:t>
      </w:r>
      <w:r w:rsidR="00A47D13" w:rsidRPr="003E414E">
        <w:rPr>
          <w:rFonts w:ascii="Times New Roman" w:hAnsi="Times New Roman" w:cs="Times New Roman"/>
          <w:b/>
          <w:sz w:val="24"/>
          <w:szCs w:val="24"/>
        </w:rPr>
        <w:t xml:space="preserve">. Genomic Copies of LCAR-B38M. </w:t>
      </w:r>
      <w:r w:rsidR="00A47D13" w:rsidRPr="003E414E">
        <w:rPr>
          <w:rFonts w:ascii="Times New Roman" w:hAnsi="Times New Roman" w:cs="Times New Roman"/>
          <w:sz w:val="24"/>
          <w:szCs w:val="24"/>
        </w:rPr>
        <w:t>The presence of LCAR-B38M CAR T cells in peripheral blood was assessed by quantitative real-time polymerase chain reaction assay. The dotted line represents 1x10</w:t>
      </w:r>
      <w:r w:rsidR="00A47D13" w:rsidRPr="003E414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47D13" w:rsidRPr="003E414E">
        <w:rPr>
          <w:rFonts w:ascii="Times New Roman" w:hAnsi="Times New Roman" w:cs="Times New Roman"/>
          <w:sz w:val="24"/>
          <w:szCs w:val="24"/>
        </w:rPr>
        <w:t xml:space="preserve"> copies of BCMA CAR transgene per microgram of genomic DNA, which is the threshold for a detectable signal; values below this threshold are considered to be undetectable. </w:t>
      </w:r>
    </w:p>
    <w:p w14:paraId="5E029563" w14:textId="77777777" w:rsidR="00A47D13" w:rsidRDefault="00A47D13" w:rsidP="00A47D13">
      <w:pPr>
        <w:tabs>
          <w:tab w:val="right" w:pos="830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6A95AD61" wp14:editId="0B294094">
            <wp:extent cx="5667375" cy="4552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9E3B0" w14:textId="77777777" w:rsidR="00C8523E" w:rsidRDefault="00E35217"/>
    <w:sectPr w:rsidR="00C8523E" w:rsidSect="00D60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47D13"/>
    <w:rsid w:val="000A3161"/>
    <w:rsid w:val="000D2E68"/>
    <w:rsid w:val="0037588E"/>
    <w:rsid w:val="004E0696"/>
    <w:rsid w:val="00A47D13"/>
    <w:rsid w:val="00B01FD3"/>
    <w:rsid w:val="00D60F07"/>
    <w:rsid w:val="00DA7AB1"/>
    <w:rsid w:val="00E35217"/>
    <w:rsid w:val="00F7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C4E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D13"/>
    <w:pPr>
      <w:widowControl w:val="0"/>
      <w:spacing w:after="0" w:line="240" w:lineRule="auto"/>
      <w:jc w:val="both"/>
    </w:pPr>
    <w:rPr>
      <w:rFonts w:ascii="Calibri" w:eastAsia="DengXian" w:hAnsi="Calibri" w:cs="SimSu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2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217"/>
    <w:rPr>
      <w:rFonts w:ascii="Tahoma" w:eastAsia="DengXian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D13"/>
    <w:pPr>
      <w:widowControl w:val="0"/>
      <w:spacing w:after="0" w:line="240" w:lineRule="auto"/>
      <w:jc w:val="both"/>
    </w:pPr>
    <w:rPr>
      <w:rFonts w:ascii="Calibri" w:eastAsia="DengXian" w:hAnsi="Calibri" w:cs="SimSu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2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217"/>
    <w:rPr>
      <w:rFonts w:ascii="Tahoma" w:eastAsia="DengXian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Cao, Tracy [GCSOUS]</dc:creator>
  <cp:keywords/>
  <dc:description/>
  <cp:lastModifiedBy>EDABO-ABO</cp:lastModifiedBy>
  <cp:revision>3</cp:revision>
  <dcterms:created xsi:type="dcterms:W3CDTF">2018-11-14T13:47:00Z</dcterms:created>
  <dcterms:modified xsi:type="dcterms:W3CDTF">2018-11-29T01:00:00Z</dcterms:modified>
</cp:coreProperties>
</file>