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471" w:rsidRDefault="00710891" w:rsidP="00074471">
      <w:pPr>
        <w:pStyle w:val="2"/>
        <w:rPr>
          <w:b w:val="0"/>
          <w:szCs w:val="24"/>
        </w:rPr>
      </w:pPr>
      <w:bookmarkStart w:id="0" w:name="_Toc521270432"/>
      <w:bookmarkStart w:id="1" w:name="_Ref521269431"/>
      <w:bookmarkStart w:id="2" w:name="_GoBack"/>
      <w:bookmarkEnd w:id="2"/>
      <w:r w:rsidRPr="00710891">
        <w:rPr>
          <w:szCs w:val="24"/>
        </w:rPr>
        <w:t>Additional file 1</w:t>
      </w:r>
      <w:r w:rsidR="00074471">
        <w:rPr>
          <w:szCs w:val="24"/>
        </w:rPr>
        <w:t xml:space="preserve"> Occurrence site and grade of </w:t>
      </w:r>
      <w:bookmarkEnd w:id="0"/>
      <w:bookmarkEnd w:id="1"/>
      <w:r w:rsidR="00074471">
        <w:rPr>
          <w:szCs w:val="24"/>
        </w:rPr>
        <w:t xml:space="preserve">reactive capillary endothelial proliferation </w:t>
      </w:r>
    </w:p>
    <w:tbl>
      <w:tblPr>
        <w:tblW w:w="865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242"/>
        <w:gridCol w:w="1879"/>
        <w:gridCol w:w="1878"/>
      </w:tblGrid>
      <w:tr w:rsidR="00074471" w:rsidTr="00FD7BD0">
        <w:tc>
          <w:tcPr>
            <w:tcW w:w="2660" w:type="dxa"/>
            <w:vMerge w:val="restart"/>
          </w:tcPr>
          <w:p w:rsidR="00074471" w:rsidRDefault="00074471" w:rsidP="00FD7BD0">
            <w:pPr>
              <w:pStyle w:val="aa"/>
              <w:ind w:firstLine="480"/>
            </w:pPr>
          </w:p>
        </w:tc>
        <w:tc>
          <w:tcPr>
            <w:tcW w:w="2242" w:type="dxa"/>
            <w:vMerge w:val="restart"/>
            <w:vAlign w:val="center"/>
          </w:tcPr>
          <w:p w:rsidR="00074471" w:rsidRDefault="00074471" w:rsidP="00FD7BD0">
            <w:pPr>
              <w:pStyle w:val="aa"/>
              <w:ind w:firstLineChars="0" w:firstLine="0"/>
              <w:jc w:val="center"/>
              <w:rPr>
                <w:b/>
              </w:rPr>
            </w:pPr>
            <w:r>
              <w:rPr>
                <w:b/>
              </w:rPr>
              <w:t>All treated patients</w:t>
            </w:r>
          </w:p>
          <w:p w:rsidR="00074471" w:rsidRDefault="00074471" w:rsidP="00FD7BD0">
            <w:pPr>
              <w:pStyle w:val="aa"/>
              <w:ind w:firstLineChars="0" w:firstLine="0"/>
              <w:jc w:val="center"/>
              <w:rPr>
                <w:b/>
              </w:rPr>
            </w:pPr>
            <w:r>
              <w:rPr>
                <w:b/>
              </w:rPr>
              <w:t>(N=217)</w:t>
            </w:r>
          </w:p>
        </w:tc>
        <w:tc>
          <w:tcPr>
            <w:tcW w:w="3757" w:type="dxa"/>
            <w:gridSpan w:val="2"/>
            <w:vAlign w:val="center"/>
          </w:tcPr>
          <w:p w:rsidR="00074471" w:rsidRDefault="00074471" w:rsidP="00FD7BD0">
            <w:pPr>
              <w:pStyle w:val="aa"/>
              <w:ind w:firstLineChars="0" w:firstLine="0"/>
              <w:jc w:val="center"/>
              <w:rPr>
                <w:b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Dose frequency</w:t>
            </w:r>
          </w:p>
        </w:tc>
      </w:tr>
      <w:tr w:rsidR="00074471" w:rsidTr="00FD7BD0">
        <w:tc>
          <w:tcPr>
            <w:tcW w:w="2660" w:type="dxa"/>
            <w:vMerge/>
          </w:tcPr>
          <w:p w:rsidR="00074471" w:rsidRDefault="00074471" w:rsidP="00FD7BD0">
            <w:pPr>
              <w:pStyle w:val="aa"/>
              <w:ind w:firstLine="480"/>
            </w:pPr>
          </w:p>
        </w:tc>
        <w:tc>
          <w:tcPr>
            <w:tcW w:w="2242" w:type="dxa"/>
            <w:vMerge/>
            <w:vAlign w:val="center"/>
          </w:tcPr>
          <w:p w:rsidR="00074471" w:rsidRDefault="00074471" w:rsidP="00FD7BD0">
            <w:pPr>
              <w:pStyle w:val="aa"/>
              <w:ind w:firstLineChars="0" w:firstLine="0"/>
              <w:jc w:val="center"/>
              <w:rPr>
                <w:b/>
              </w:rPr>
            </w:pPr>
          </w:p>
        </w:tc>
        <w:tc>
          <w:tcPr>
            <w:tcW w:w="1879" w:type="dxa"/>
            <w:vAlign w:val="center"/>
          </w:tcPr>
          <w:p w:rsidR="00074471" w:rsidRDefault="00074471" w:rsidP="00FD7BD0">
            <w:pPr>
              <w:pStyle w:val="aa"/>
              <w:ind w:firstLineChars="0" w:firstLine="0"/>
              <w:jc w:val="center"/>
              <w:rPr>
                <w:b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Every 2 weeks (N=109)</w:t>
            </w:r>
          </w:p>
        </w:tc>
        <w:tc>
          <w:tcPr>
            <w:tcW w:w="1878" w:type="dxa"/>
            <w:vAlign w:val="center"/>
          </w:tcPr>
          <w:p w:rsidR="00074471" w:rsidRDefault="00074471" w:rsidP="00FD7BD0">
            <w:pPr>
              <w:pStyle w:val="aa"/>
              <w:ind w:firstLineChars="0" w:firstLine="0"/>
              <w:jc w:val="center"/>
              <w:rPr>
                <w:b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Every 3 weeks (N=108)</w:t>
            </w:r>
          </w:p>
        </w:tc>
      </w:tr>
      <w:tr w:rsidR="00074471" w:rsidTr="00FD7BD0">
        <w:tc>
          <w:tcPr>
            <w:tcW w:w="2660" w:type="dxa"/>
          </w:tcPr>
          <w:p w:rsidR="00074471" w:rsidRDefault="00074471" w:rsidP="00FD7BD0">
            <w:pPr>
              <w:pStyle w:val="aa"/>
              <w:ind w:firstLineChars="100" w:firstLine="24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S</w:t>
            </w:r>
            <w:r>
              <w:rPr>
                <w:color w:val="000000"/>
              </w:rPr>
              <w:t>kin (RCCEP)</w:t>
            </w:r>
          </w:p>
        </w:tc>
        <w:tc>
          <w:tcPr>
            <w:tcW w:w="2242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145 (66.8)</w:t>
            </w:r>
          </w:p>
        </w:tc>
        <w:tc>
          <w:tcPr>
            <w:tcW w:w="1879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69 (63.3)</w:t>
            </w:r>
          </w:p>
        </w:tc>
        <w:tc>
          <w:tcPr>
            <w:tcW w:w="1878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76 (70.4)</w:t>
            </w:r>
          </w:p>
        </w:tc>
      </w:tr>
      <w:tr w:rsidR="00074471" w:rsidTr="00FD7BD0">
        <w:tc>
          <w:tcPr>
            <w:tcW w:w="2660" w:type="dxa"/>
          </w:tcPr>
          <w:p w:rsidR="00074471" w:rsidRDefault="00074471" w:rsidP="00FD7BD0">
            <w:pPr>
              <w:pStyle w:val="aa"/>
              <w:ind w:firstLine="480"/>
              <w:rPr>
                <w:color w:val="000000"/>
              </w:rPr>
            </w:pPr>
            <w:r>
              <w:rPr>
                <w:color w:val="000000"/>
              </w:rPr>
              <w:t>Grade 1</w:t>
            </w:r>
          </w:p>
        </w:tc>
        <w:tc>
          <w:tcPr>
            <w:tcW w:w="2242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117 (53.9)</w:t>
            </w:r>
          </w:p>
        </w:tc>
        <w:tc>
          <w:tcPr>
            <w:tcW w:w="1879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54 (49.5)</w:t>
            </w:r>
          </w:p>
        </w:tc>
        <w:tc>
          <w:tcPr>
            <w:tcW w:w="1878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63 (58.3)</w:t>
            </w:r>
          </w:p>
        </w:tc>
      </w:tr>
      <w:tr w:rsidR="00074471" w:rsidTr="00FD7BD0">
        <w:tc>
          <w:tcPr>
            <w:tcW w:w="2660" w:type="dxa"/>
          </w:tcPr>
          <w:p w:rsidR="00074471" w:rsidRDefault="00074471" w:rsidP="00FD7BD0">
            <w:pPr>
              <w:pStyle w:val="aa"/>
              <w:ind w:firstLine="480"/>
              <w:rPr>
                <w:color w:val="000000"/>
              </w:rPr>
            </w:pPr>
            <w:bookmarkStart w:id="3" w:name="_Hlk530226932"/>
            <w:r>
              <w:rPr>
                <w:color w:val="000000"/>
              </w:rPr>
              <w:t>Grade 2</w:t>
            </w:r>
          </w:p>
        </w:tc>
        <w:tc>
          <w:tcPr>
            <w:tcW w:w="2242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28 (12.9)</w:t>
            </w:r>
          </w:p>
        </w:tc>
        <w:tc>
          <w:tcPr>
            <w:tcW w:w="1879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15 (13.8)</w:t>
            </w:r>
          </w:p>
        </w:tc>
        <w:tc>
          <w:tcPr>
            <w:tcW w:w="1878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13 (12.0)</w:t>
            </w:r>
          </w:p>
        </w:tc>
      </w:tr>
      <w:bookmarkEnd w:id="3"/>
      <w:tr w:rsidR="00074471" w:rsidTr="00FD7BD0">
        <w:tc>
          <w:tcPr>
            <w:tcW w:w="2660" w:type="dxa"/>
          </w:tcPr>
          <w:p w:rsidR="00074471" w:rsidRDefault="00074471" w:rsidP="00FD7BD0">
            <w:pPr>
              <w:pStyle w:val="aa"/>
              <w:ind w:firstLineChars="100" w:firstLine="240"/>
              <w:rPr>
                <w:color w:val="000000"/>
              </w:rPr>
            </w:pPr>
            <w:r>
              <w:t>Oral cavity</w:t>
            </w:r>
          </w:p>
        </w:tc>
        <w:tc>
          <w:tcPr>
            <w:tcW w:w="2242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3 (1.4)</w:t>
            </w:r>
          </w:p>
        </w:tc>
        <w:tc>
          <w:tcPr>
            <w:tcW w:w="1879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2 (1.8)</w:t>
            </w:r>
          </w:p>
        </w:tc>
        <w:tc>
          <w:tcPr>
            <w:tcW w:w="1878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1 (0.9)</w:t>
            </w:r>
          </w:p>
        </w:tc>
      </w:tr>
      <w:tr w:rsidR="00074471" w:rsidTr="00FD7BD0">
        <w:tc>
          <w:tcPr>
            <w:tcW w:w="2660" w:type="dxa"/>
          </w:tcPr>
          <w:p w:rsidR="00074471" w:rsidRDefault="00074471" w:rsidP="00FD7BD0">
            <w:pPr>
              <w:pStyle w:val="aa"/>
              <w:ind w:firstLine="480"/>
              <w:rPr>
                <w:color w:val="000000"/>
              </w:rPr>
            </w:pPr>
            <w:r>
              <w:rPr>
                <w:color w:val="000000"/>
              </w:rPr>
              <w:t>Grade 2</w:t>
            </w:r>
          </w:p>
        </w:tc>
        <w:tc>
          <w:tcPr>
            <w:tcW w:w="2242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3 (1.4)</w:t>
            </w:r>
          </w:p>
        </w:tc>
        <w:tc>
          <w:tcPr>
            <w:tcW w:w="1879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2 (1.8)</w:t>
            </w:r>
          </w:p>
        </w:tc>
        <w:tc>
          <w:tcPr>
            <w:tcW w:w="1878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1 (0.9)</w:t>
            </w:r>
          </w:p>
        </w:tc>
      </w:tr>
      <w:tr w:rsidR="00074471" w:rsidTr="00FD7BD0">
        <w:tc>
          <w:tcPr>
            <w:tcW w:w="2660" w:type="dxa"/>
          </w:tcPr>
          <w:p w:rsidR="00074471" w:rsidRDefault="00074471" w:rsidP="00FD7BD0">
            <w:pPr>
              <w:pStyle w:val="aa"/>
              <w:ind w:firstLineChars="100" w:firstLine="240"/>
              <w:rPr>
                <w:color w:val="000000"/>
              </w:rPr>
            </w:pPr>
            <w:r>
              <w:rPr>
                <w:color w:val="000000"/>
              </w:rPr>
              <w:t>Eyes</w:t>
            </w:r>
          </w:p>
        </w:tc>
        <w:tc>
          <w:tcPr>
            <w:tcW w:w="2242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2 (0.9)</w:t>
            </w:r>
          </w:p>
        </w:tc>
        <w:tc>
          <w:tcPr>
            <w:tcW w:w="1879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78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2 (1.9)</w:t>
            </w:r>
          </w:p>
        </w:tc>
      </w:tr>
      <w:tr w:rsidR="00074471" w:rsidTr="00FD7BD0">
        <w:tc>
          <w:tcPr>
            <w:tcW w:w="2660" w:type="dxa"/>
          </w:tcPr>
          <w:p w:rsidR="00074471" w:rsidRDefault="00074471" w:rsidP="00FD7BD0">
            <w:pPr>
              <w:pStyle w:val="aa"/>
              <w:ind w:firstLine="480"/>
              <w:rPr>
                <w:color w:val="000000"/>
              </w:rPr>
            </w:pPr>
            <w:r>
              <w:rPr>
                <w:color w:val="000000"/>
              </w:rPr>
              <w:t>Grade 1</w:t>
            </w:r>
          </w:p>
        </w:tc>
        <w:tc>
          <w:tcPr>
            <w:tcW w:w="2242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1 (0.5)</w:t>
            </w:r>
          </w:p>
        </w:tc>
        <w:tc>
          <w:tcPr>
            <w:tcW w:w="1879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78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1 (0.9)</w:t>
            </w:r>
          </w:p>
        </w:tc>
      </w:tr>
      <w:tr w:rsidR="00074471" w:rsidTr="00FD7BD0">
        <w:tc>
          <w:tcPr>
            <w:tcW w:w="2660" w:type="dxa"/>
          </w:tcPr>
          <w:p w:rsidR="00074471" w:rsidRDefault="00074471" w:rsidP="00FD7BD0">
            <w:pPr>
              <w:pStyle w:val="aa"/>
              <w:ind w:firstLine="480"/>
              <w:rPr>
                <w:color w:val="000000"/>
              </w:rPr>
            </w:pPr>
            <w:r>
              <w:rPr>
                <w:color w:val="000000"/>
              </w:rPr>
              <w:t>Grade 2</w:t>
            </w:r>
          </w:p>
        </w:tc>
        <w:tc>
          <w:tcPr>
            <w:tcW w:w="2242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1 (0.5)</w:t>
            </w:r>
          </w:p>
        </w:tc>
        <w:tc>
          <w:tcPr>
            <w:tcW w:w="1879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78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1 (0.9)</w:t>
            </w:r>
          </w:p>
        </w:tc>
      </w:tr>
      <w:tr w:rsidR="00074471" w:rsidTr="00FD7BD0">
        <w:tc>
          <w:tcPr>
            <w:tcW w:w="2660" w:type="dxa"/>
          </w:tcPr>
          <w:p w:rsidR="00074471" w:rsidRDefault="00074471" w:rsidP="00FD7BD0">
            <w:pPr>
              <w:pStyle w:val="aa"/>
              <w:ind w:firstLineChars="100" w:firstLine="240"/>
              <w:rPr>
                <w:color w:val="000000"/>
              </w:rPr>
            </w:pPr>
            <w:r>
              <w:rPr>
                <w:color w:val="000000"/>
              </w:rPr>
              <w:t xml:space="preserve">Nasal </w:t>
            </w:r>
            <w:r>
              <w:t>cavity</w:t>
            </w:r>
          </w:p>
        </w:tc>
        <w:tc>
          <w:tcPr>
            <w:tcW w:w="2242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2 (0.9)</w:t>
            </w:r>
          </w:p>
        </w:tc>
        <w:tc>
          <w:tcPr>
            <w:tcW w:w="1879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1 (0.9)</w:t>
            </w:r>
          </w:p>
        </w:tc>
        <w:tc>
          <w:tcPr>
            <w:tcW w:w="1878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1 (0.9)</w:t>
            </w:r>
          </w:p>
        </w:tc>
      </w:tr>
      <w:tr w:rsidR="00074471" w:rsidTr="00FD7BD0">
        <w:tc>
          <w:tcPr>
            <w:tcW w:w="2660" w:type="dxa"/>
          </w:tcPr>
          <w:p w:rsidR="00074471" w:rsidRDefault="00074471" w:rsidP="00FD7BD0">
            <w:pPr>
              <w:pStyle w:val="aa"/>
              <w:ind w:firstLine="480"/>
              <w:rPr>
                <w:color w:val="000000"/>
              </w:rPr>
            </w:pPr>
            <w:r>
              <w:rPr>
                <w:color w:val="000000"/>
              </w:rPr>
              <w:t>Grade 1</w:t>
            </w:r>
          </w:p>
        </w:tc>
        <w:tc>
          <w:tcPr>
            <w:tcW w:w="2242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1 (0.5)</w:t>
            </w:r>
          </w:p>
        </w:tc>
        <w:tc>
          <w:tcPr>
            <w:tcW w:w="1879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1 (0.9)</w:t>
            </w:r>
          </w:p>
        </w:tc>
        <w:tc>
          <w:tcPr>
            <w:tcW w:w="1878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74471" w:rsidTr="00FD7BD0">
        <w:tc>
          <w:tcPr>
            <w:tcW w:w="2660" w:type="dxa"/>
          </w:tcPr>
          <w:p w:rsidR="00074471" w:rsidRDefault="00074471" w:rsidP="00FD7BD0">
            <w:pPr>
              <w:pStyle w:val="aa"/>
              <w:ind w:firstLine="480"/>
              <w:rPr>
                <w:color w:val="000000"/>
              </w:rPr>
            </w:pPr>
            <w:r>
              <w:rPr>
                <w:color w:val="000000"/>
              </w:rPr>
              <w:t>Grade 3</w:t>
            </w:r>
          </w:p>
        </w:tc>
        <w:tc>
          <w:tcPr>
            <w:tcW w:w="2242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1 (0.5)</w:t>
            </w:r>
          </w:p>
        </w:tc>
        <w:tc>
          <w:tcPr>
            <w:tcW w:w="1879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78" w:type="dxa"/>
          </w:tcPr>
          <w:p w:rsidR="00074471" w:rsidRDefault="00074471" w:rsidP="00FD7BD0">
            <w:pPr>
              <w:pStyle w:val="aa"/>
              <w:ind w:firstLineChars="0" w:firstLine="0"/>
              <w:rPr>
                <w:color w:val="000000"/>
              </w:rPr>
            </w:pPr>
            <w:r>
              <w:rPr>
                <w:color w:val="000000"/>
              </w:rPr>
              <w:t>1 (0.9)</w:t>
            </w:r>
          </w:p>
        </w:tc>
      </w:tr>
    </w:tbl>
    <w:p w:rsidR="00074471" w:rsidRDefault="00074471" w:rsidP="00074471">
      <w:pPr>
        <w:widowControl w:val="0"/>
        <w:adjustRightInd/>
        <w:snapToGrid/>
        <w:spacing w:after="0" w:line="360" w:lineRule="auto"/>
        <w:jc w:val="both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 xml:space="preserve">Data are shown in n (%). </w:t>
      </w:r>
    </w:p>
    <w:p w:rsidR="00074471" w:rsidRDefault="00074471" w:rsidP="00074471">
      <w:pPr>
        <w:widowControl w:val="0"/>
        <w:adjustRightInd/>
        <w:snapToGrid/>
        <w:spacing w:after="0" w:line="360" w:lineRule="auto"/>
        <w:jc w:val="both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 xml:space="preserve">RCCEP, reactive </w:t>
      </w:r>
      <w:bookmarkStart w:id="4" w:name="OLE_LINK183"/>
      <w:bookmarkStart w:id="5" w:name="OLE_LINK182"/>
      <w:bookmarkStart w:id="6" w:name="OLE_LINK146"/>
      <w:bookmarkStart w:id="7" w:name="OLE_LINK147"/>
      <w:r>
        <w:rPr>
          <w:rFonts w:eastAsia="宋体"/>
          <w:sz w:val="24"/>
          <w:szCs w:val="24"/>
        </w:rPr>
        <w:t xml:space="preserve">cutaneous </w:t>
      </w:r>
      <w:bookmarkEnd w:id="4"/>
      <w:bookmarkEnd w:id="5"/>
      <w:r>
        <w:rPr>
          <w:rFonts w:eastAsia="宋体"/>
          <w:sz w:val="24"/>
          <w:szCs w:val="24"/>
        </w:rPr>
        <w:t>capillary endothelial proliferation</w:t>
      </w:r>
      <w:bookmarkEnd w:id="6"/>
      <w:bookmarkEnd w:id="7"/>
      <w:r>
        <w:rPr>
          <w:rFonts w:eastAsia="宋体"/>
          <w:sz w:val="24"/>
          <w:szCs w:val="24"/>
        </w:rPr>
        <w:t xml:space="preserve">. </w:t>
      </w:r>
    </w:p>
    <w:p w:rsidR="00A63A96" w:rsidRPr="00074471" w:rsidRDefault="00A63A96"/>
    <w:sectPr w:rsidR="00A63A96" w:rsidRPr="00074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D59" w:rsidRDefault="00ED0D59" w:rsidP="00074471">
      <w:pPr>
        <w:spacing w:after="0"/>
      </w:pPr>
      <w:r>
        <w:separator/>
      </w:r>
    </w:p>
  </w:endnote>
  <w:endnote w:type="continuationSeparator" w:id="0">
    <w:p w:rsidR="00ED0D59" w:rsidRDefault="00ED0D59" w:rsidP="000744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D59" w:rsidRDefault="00ED0D59" w:rsidP="00074471">
      <w:pPr>
        <w:spacing w:after="0"/>
      </w:pPr>
      <w:r>
        <w:separator/>
      </w:r>
    </w:p>
  </w:footnote>
  <w:footnote w:type="continuationSeparator" w:id="0">
    <w:p w:rsidR="00ED0D59" w:rsidRDefault="00ED0D59" w:rsidP="0007447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C8"/>
    <w:rsid w:val="00074471"/>
    <w:rsid w:val="00315505"/>
    <w:rsid w:val="0038137B"/>
    <w:rsid w:val="00710891"/>
    <w:rsid w:val="00863BB4"/>
    <w:rsid w:val="009C7723"/>
    <w:rsid w:val="00A63A96"/>
    <w:rsid w:val="00C26770"/>
    <w:rsid w:val="00D827C8"/>
    <w:rsid w:val="00ED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E5BF6B"/>
  <w15:chartTrackingRefBased/>
  <w15:docId w15:val="{2146349F-8FA9-4024-AE07-740872A8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微软雅黑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471"/>
    <w:pPr>
      <w:adjustRightInd w:val="0"/>
      <w:snapToGrid w:val="0"/>
      <w:spacing w:after="200"/>
    </w:pPr>
    <w:rPr>
      <w:rFonts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38137B"/>
    <w:pPr>
      <w:keepNext/>
      <w:keepLines/>
      <w:widowControl w:val="0"/>
      <w:adjustRightInd/>
      <w:snapToGrid/>
      <w:spacing w:after="0" w:line="360" w:lineRule="auto"/>
      <w:jc w:val="both"/>
      <w:outlineLvl w:val="0"/>
    </w:pPr>
    <w:rPr>
      <w:rFonts w:cstheme="minorBidi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unhideWhenUsed/>
    <w:qFormat/>
    <w:rsid w:val="009C7723"/>
    <w:pPr>
      <w:keepNext/>
      <w:keepLines/>
      <w:widowControl w:val="0"/>
      <w:adjustRightInd/>
      <w:snapToGrid/>
      <w:spacing w:after="0" w:line="360" w:lineRule="auto"/>
      <w:jc w:val="both"/>
      <w:outlineLvl w:val="1"/>
    </w:pPr>
    <w:rPr>
      <w:rFonts w:eastAsia="Times New Roman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137B"/>
    <w:rPr>
      <w:rFonts w:ascii="Times New Roman" w:eastAsia="微软雅黑" w:hAnsi="Times New Roman"/>
      <w:b/>
      <w:bCs/>
      <w:kern w:val="44"/>
      <w:sz w:val="24"/>
      <w:szCs w:val="44"/>
    </w:rPr>
  </w:style>
  <w:style w:type="character" w:customStyle="1" w:styleId="20">
    <w:name w:val="标题 2 字符"/>
    <w:basedOn w:val="a0"/>
    <w:link w:val="2"/>
    <w:qFormat/>
    <w:rsid w:val="009C7723"/>
    <w:rPr>
      <w:rFonts w:eastAsia="Times New Roman" w:cstheme="majorBidi"/>
      <w:b/>
      <w:bCs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07447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44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4471"/>
    <w:pPr>
      <w:widowControl w:val="0"/>
      <w:tabs>
        <w:tab w:val="center" w:pos="4153"/>
        <w:tab w:val="right" w:pos="8306"/>
      </w:tabs>
      <w:adjustRightInd/>
      <w:spacing w:after="0"/>
    </w:pPr>
    <w:rPr>
      <w:rFonts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4471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qFormat/>
    <w:rsid w:val="00074471"/>
    <w:pPr>
      <w:widowControl w:val="0"/>
      <w:adjustRightInd/>
      <w:snapToGrid/>
      <w:spacing w:after="0"/>
    </w:pPr>
    <w:rPr>
      <w:rFonts w:eastAsia="宋体"/>
    </w:rPr>
  </w:style>
  <w:style w:type="character" w:customStyle="1" w:styleId="a8">
    <w:name w:val="批注文字 字符"/>
    <w:basedOn w:val="a0"/>
    <w:link w:val="a7"/>
    <w:uiPriority w:val="99"/>
    <w:qFormat/>
    <w:rsid w:val="00074471"/>
    <w:rPr>
      <w:rFonts w:eastAsia="宋体" w:cs="Times New Roman"/>
      <w:szCs w:val="21"/>
    </w:rPr>
  </w:style>
  <w:style w:type="character" w:styleId="a9">
    <w:name w:val="annotation reference"/>
    <w:basedOn w:val="a0"/>
    <w:uiPriority w:val="99"/>
    <w:unhideWhenUsed/>
    <w:qFormat/>
    <w:rsid w:val="00074471"/>
    <w:rPr>
      <w:sz w:val="21"/>
      <w:szCs w:val="21"/>
    </w:rPr>
  </w:style>
  <w:style w:type="paragraph" w:customStyle="1" w:styleId="aa">
    <w:name w:val="！正文"/>
    <w:link w:val="Char"/>
    <w:qFormat/>
    <w:rsid w:val="00074471"/>
    <w:pPr>
      <w:widowControl w:val="0"/>
      <w:topLinePunct/>
      <w:adjustRightInd w:val="0"/>
      <w:snapToGrid w:val="0"/>
      <w:spacing w:line="360" w:lineRule="auto"/>
      <w:ind w:firstLineChars="200" w:firstLine="200"/>
      <w:jc w:val="both"/>
    </w:pPr>
    <w:rPr>
      <w:rFonts w:cs="Times New Roman"/>
      <w:sz w:val="24"/>
      <w:szCs w:val="24"/>
    </w:rPr>
  </w:style>
  <w:style w:type="character" w:customStyle="1" w:styleId="Char">
    <w:name w:val="！正文 Char"/>
    <w:link w:val="aa"/>
    <w:qFormat/>
    <w:rsid w:val="00074471"/>
    <w:rPr>
      <w:rFonts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74471"/>
    <w:pPr>
      <w:spacing w:after="0"/>
    </w:pPr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074471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</dc:creator>
  <cp:keywords/>
  <dc:description/>
  <cp:lastModifiedBy>Hui</cp:lastModifiedBy>
  <cp:revision>4</cp:revision>
  <dcterms:created xsi:type="dcterms:W3CDTF">2020-01-17T05:41:00Z</dcterms:created>
  <dcterms:modified xsi:type="dcterms:W3CDTF">2020-02-24T14:46:00Z</dcterms:modified>
</cp:coreProperties>
</file>