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BB265B" w14:textId="77777777" w:rsidR="007520CD" w:rsidRPr="007520CD" w:rsidRDefault="007520CD" w:rsidP="007520CD">
      <w:pPr>
        <w:spacing w:line="480" w:lineRule="auto"/>
        <w:rPr>
          <w:rFonts w:ascii="Arial" w:eastAsia="等线" w:hAnsi="Arial" w:cs="Arial"/>
          <w:b/>
          <w:bCs/>
          <w:sz w:val="28"/>
          <w:szCs w:val="28"/>
        </w:rPr>
      </w:pPr>
      <w:r w:rsidRPr="007520CD">
        <w:rPr>
          <w:rFonts w:ascii="Arial" w:eastAsia="等线" w:hAnsi="Arial" w:cs="Arial" w:hint="eastAsia"/>
          <w:b/>
          <w:bCs/>
          <w:sz w:val="28"/>
          <w:szCs w:val="28"/>
        </w:rPr>
        <w:t>S</w:t>
      </w:r>
      <w:r w:rsidRPr="007520CD">
        <w:rPr>
          <w:rFonts w:ascii="Arial" w:eastAsia="等线" w:hAnsi="Arial" w:cs="Arial"/>
          <w:b/>
          <w:bCs/>
          <w:sz w:val="28"/>
          <w:szCs w:val="28"/>
        </w:rPr>
        <w:t>upplementary Figure Legends</w:t>
      </w:r>
    </w:p>
    <w:p w14:paraId="63BB68DE" w14:textId="41142445" w:rsidR="00540562" w:rsidRDefault="007520CD" w:rsidP="007520CD">
      <w:pPr>
        <w:spacing w:line="480" w:lineRule="auto"/>
        <w:rPr>
          <w:rFonts w:ascii="Arial" w:eastAsia="等线" w:hAnsi="Arial" w:cs="Arial"/>
          <w:sz w:val="28"/>
          <w:szCs w:val="28"/>
        </w:rPr>
      </w:pPr>
      <w:bookmarkStart w:id="0" w:name="_Hlk20484582"/>
      <w:r w:rsidRPr="007520CD">
        <w:rPr>
          <w:rFonts w:ascii="Arial" w:eastAsia="等线" w:hAnsi="Arial" w:cs="Arial"/>
          <w:b/>
          <w:bCs/>
          <w:sz w:val="28"/>
          <w:szCs w:val="28"/>
        </w:rPr>
        <w:t xml:space="preserve">Figure </w:t>
      </w:r>
      <w:r w:rsidR="00A510A5">
        <w:rPr>
          <w:rFonts w:ascii="Arial" w:eastAsia="等线" w:hAnsi="Arial" w:cs="Arial"/>
          <w:b/>
          <w:bCs/>
          <w:sz w:val="28"/>
          <w:szCs w:val="28"/>
        </w:rPr>
        <w:t>S</w:t>
      </w:r>
      <w:r w:rsidRPr="007520CD">
        <w:rPr>
          <w:rFonts w:ascii="Arial" w:eastAsia="等线" w:hAnsi="Arial" w:cs="Arial"/>
          <w:b/>
          <w:bCs/>
          <w:sz w:val="28"/>
          <w:szCs w:val="28"/>
        </w:rPr>
        <w:t>1. CD73 expression was increased in HCC spheres.</w:t>
      </w:r>
      <w:bookmarkEnd w:id="0"/>
      <w:r w:rsidRPr="007520CD">
        <w:rPr>
          <w:rFonts w:ascii="Arial" w:eastAsia="等线" w:hAnsi="Arial" w:cs="Arial"/>
          <w:b/>
          <w:bCs/>
          <w:sz w:val="28"/>
          <w:szCs w:val="28"/>
        </w:rPr>
        <w:t xml:space="preserve"> </w:t>
      </w:r>
      <w:r>
        <w:rPr>
          <w:rFonts w:ascii="Arial" w:eastAsia="等线" w:hAnsi="Arial" w:cs="Arial"/>
          <w:sz w:val="28"/>
          <w:szCs w:val="28"/>
        </w:rPr>
        <w:t>(A) CD73 expression levels of sphere cells derived from clinical fresh HCC samples and corresponding paired parental cells were determined by WB assays. (B) CD73 expression levels of sphere cells derived from HCC cell lines and corresponding paired parental cells were determined by WB assays.</w:t>
      </w:r>
    </w:p>
    <w:p w14:paraId="27B2F77F" w14:textId="77777777" w:rsidR="007520CD" w:rsidRDefault="007520CD" w:rsidP="007520CD">
      <w:pPr>
        <w:spacing w:line="480" w:lineRule="auto"/>
        <w:rPr>
          <w:rFonts w:ascii="Arial" w:eastAsia="等线" w:hAnsi="Arial" w:cs="Arial"/>
          <w:sz w:val="28"/>
          <w:szCs w:val="28"/>
        </w:rPr>
      </w:pPr>
    </w:p>
    <w:p w14:paraId="17CD9DBA" w14:textId="0703B5AB" w:rsidR="007520CD" w:rsidRDefault="007520CD" w:rsidP="007520CD">
      <w:pPr>
        <w:spacing w:line="480" w:lineRule="auto"/>
        <w:rPr>
          <w:rFonts w:ascii="Arial" w:eastAsia="等线" w:hAnsi="Arial" w:cs="Arial"/>
          <w:sz w:val="28"/>
          <w:szCs w:val="28"/>
        </w:rPr>
      </w:pPr>
      <w:bookmarkStart w:id="1" w:name="_Hlk20484604"/>
      <w:r w:rsidRPr="007520CD">
        <w:rPr>
          <w:rFonts w:ascii="Arial" w:eastAsia="等线" w:hAnsi="Arial" w:cs="Arial"/>
          <w:b/>
          <w:bCs/>
          <w:sz w:val="28"/>
          <w:szCs w:val="28"/>
        </w:rPr>
        <w:t xml:space="preserve">Figure </w:t>
      </w:r>
      <w:r w:rsidR="00A510A5">
        <w:rPr>
          <w:rFonts w:ascii="Arial" w:eastAsia="等线" w:hAnsi="Arial" w:cs="Arial"/>
          <w:b/>
          <w:bCs/>
          <w:sz w:val="28"/>
          <w:szCs w:val="28"/>
        </w:rPr>
        <w:t>S</w:t>
      </w:r>
      <w:r>
        <w:rPr>
          <w:rFonts w:ascii="Arial" w:eastAsia="等线" w:hAnsi="Arial" w:cs="Arial"/>
          <w:b/>
          <w:bCs/>
          <w:sz w:val="28"/>
          <w:szCs w:val="28"/>
        </w:rPr>
        <w:t>2</w:t>
      </w:r>
      <w:r w:rsidRPr="007520CD">
        <w:rPr>
          <w:rFonts w:ascii="Arial" w:eastAsia="等线" w:hAnsi="Arial" w:cs="Arial"/>
          <w:b/>
          <w:bCs/>
          <w:sz w:val="28"/>
          <w:szCs w:val="28"/>
        </w:rPr>
        <w:t>.</w:t>
      </w:r>
      <w:r>
        <w:rPr>
          <w:rFonts w:ascii="Arial" w:eastAsia="等线" w:hAnsi="Arial" w:cs="Arial"/>
          <w:b/>
          <w:bCs/>
          <w:sz w:val="28"/>
          <w:szCs w:val="28"/>
        </w:rPr>
        <w:t xml:space="preserve"> </w:t>
      </w:r>
      <w:r w:rsidR="00787E46">
        <w:rPr>
          <w:rFonts w:ascii="Arial" w:eastAsia="等线" w:hAnsi="Arial" w:cs="Arial"/>
          <w:b/>
          <w:bCs/>
          <w:sz w:val="28"/>
          <w:szCs w:val="28"/>
        </w:rPr>
        <w:t>Dynamic change pattern of CD73 according to serial differentiation assays</w:t>
      </w:r>
      <w:bookmarkEnd w:id="1"/>
      <w:r w:rsidR="00787E46">
        <w:rPr>
          <w:rFonts w:ascii="Arial" w:eastAsia="等线" w:hAnsi="Arial" w:cs="Arial"/>
          <w:b/>
          <w:bCs/>
          <w:sz w:val="28"/>
          <w:szCs w:val="28"/>
        </w:rPr>
        <w:t xml:space="preserve">. </w:t>
      </w:r>
      <w:r w:rsidR="00976A6F">
        <w:rPr>
          <w:rFonts w:ascii="Arial" w:eastAsia="等线" w:hAnsi="Arial" w:cs="Arial"/>
          <w:sz w:val="28"/>
          <w:szCs w:val="28"/>
        </w:rPr>
        <w:t>(</w:t>
      </w:r>
      <w:r w:rsidR="00787E46">
        <w:rPr>
          <w:rFonts w:ascii="Arial" w:eastAsia="等线" w:hAnsi="Arial" w:cs="Arial"/>
          <w:sz w:val="28"/>
          <w:szCs w:val="28"/>
        </w:rPr>
        <w:t>A</w:t>
      </w:r>
      <w:r w:rsidR="00976A6F">
        <w:rPr>
          <w:rFonts w:ascii="Arial" w:eastAsia="等线" w:hAnsi="Arial" w:cs="Arial"/>
          <w:sz w:val="28"/>
          <w:szCs w:val="28"/>
        </w:rPr>
        <w:t xml:space="preserve">) Expression levels of CD73 and </w:t>
      </w:r>
      <w:proofErr w:type="spellStart"/>
      <w:r w:rsidR="00976A6F">
        <w:rPr>
          <w:rFonts w:ascii="Arial" w:eastAsia="等线" w:hAnsi="Arial" w:cs="Arial"/>
          <w:sz w:val="28"/>
          <w:szCs w:val="28"/>
        </w:rPr>
        <w:t>EpCAM</w:t>
      </w:r>
      <w:proofErr w:type="spellEnd"/>
      <w:r w:rsidR="00976A6F">
        <w:rPr>
          <w:rFonts w:ascii="Arial" w:eastAsia="等线" w:hAnsi="Arial" w:cs="Arial"/>
          <w:sz w:val="28"/>
          <w:szCs w:val="28"/>
        </w:rPr>
        <w:t xml:space="preserve"> among the 1</w:t>
      </w:r>
      <w:r w:rsidR="00976A6F" w:rsidRPr="00E77F5C">
        <w:rPr>
          <w:rFonts w:ascii="Arial" w:eastAsia="等线" w:hAnsi="Arial" w:cs="Arial"/>
          <w:sz w:val="28"/>
          <w:szCs w:val="28"/>
          <w:vertAlign w:val="superscript"/>
        </w:rPr>
        <w:t>st</w:t>
      </w:r>
      <w:r w:rsidR="00976A6F">
        <w:rPr>
          <w:rFonts w:ascii="Arial" w:eastAsia="等线" w:hAnsi="Arial" w:cs="Arial"/>
          <w:sz w:val="28"/>
          <w:szCs w:val="28"/>
        </w:rPr>
        <w:t>, 2</w:t>
      </w:r>
      <w:r w:rsidR="00976A6F" w:rsidRPr="00E77F5C">
        <w:rPr>
          <w:rFonts w:ascii="Arial" w:eastAsia="等线" w:hAnsi="Arial" w:cs="Arial"/>
          <w:sz w:val="28"/>
          <w:szCs w:val="28"/>
          <w:vertAlign w:val="superscript"/>
        </w:rPr>
        <w:t>nd</w:t>
      </w:r>
      <w:r w:rsidR="00976A6F">
        <w:rPr>
          <w:rFonts w:ascii="Arial" w:eastAsia="等线" w:hAnsi="Arial" w:cs="Arial"/>
          <w:sz w:val="28"/>
          <w:szCs w:val="28"/>
        </w:rPr>
        <w:t>, 3</w:t>
      </w:r>
      <w:r w:rsidR="00976A6F" w:rsidRPr="00E77F5C">
        <w:rPr>
          <w:rFonts w:ascii="Arial" w:eastAsia="等线" w:hAnsi="Arial" w:cs="Arial"/>
          <w:sz w:val="28"/>
          <w:szCs w:val="28"/>
          <w:vertAlign w:val="superscript"/>
        </w:rPr>
        <w:t>rd</w:t>
      </w:r>
      <w:r w:rsidR="00976A6F">
        <w:rPr>
          <w:rFonts w:ascii="Arial" w:eastAsia="等线" w:hAnsi="Arial" w:cs="Arial"/>
          <w:sz w:val="28"/>
          <w:szCs w:val="28"/>
        </w:rPr>
        <w:t xml:space="preserve"> spheres and corresponding differentiated sphere cells in Hp3B (Left) and HCCLM3 (right) cells. (</w:t>
      </w:r>
      <w:r w:rsidR="00787E46">
        <w:rPr>
          <w:rFonts w:ascii="Arial" w:eastAsia="等线" w:hAnsi="Arial" w:cs="Arial"/>
          <w:sz w:val="28"/>
          <w:szCs w:val="28"/>
        </w:rPr>
        <w:t>B</w:t>
      </w:r>
      <w:r w:rsidR="00976A6F">
        <w:rPr>
          <w:rFonts w:ascii="Arial" w:eastAsia="等线" w:hAnsi="Arial" w:cs="Arial"/>
          <w:sz w:val="28"/>
          <w:szCs w:val="28"/>
        </w:rPr>
        <w:t xml:space="preserve">) Expression levels of CD73 and </w:t>
      </w:r>
      <w:proofErr w:type="spellStart"/>
      <w:r w:rsidR="00976A6F">
        <w:rPr>
          <w:rFonts w:ascii="Arial" w:eastAsia="等线" w:hAnsi="Arial" w:cs="Arial"/>
          <w:sz w:val="28"/>
          <w:szCs w:val="28"/>
        </w:rPr>
        <w:t>EpCAM</w:t>
      </w:r>
      <w:proofErr w:type="spellEnd"/>
      <w:r w:rsidR="00976A6F">
        <w:rPr>
          <w:rFonts w:ascii="Arial" w:eastAsia="等线" w:hAnsi="Arial" w:cs="Arial"/>
          <w:sz w:val="28"/>
          <w:szCs w:val="28"/>
        </w:rPr>
        <w:t xml:space="preserve"> among the 1</w:t>
      </w:r>
      <w:r w:rsidR="00976A6F" w:rsidRPr="00E77F5C">
        <w:rPr>
          <w:rFonts w:ascii="Arial" w:eastAsia="等线" w:hAnsi="Arial" w:cs="Arial"/>
          <w:sz w:val="28"/>
          <w:szCs w:val="28"/>
          <w:vertAlign w:val="superscript"/>
        </w:rPr>
        <w:t>st</w:t>
      </w:r>
      <w:r w:rsidR="00976A6F">
        <w:rPr>
          <w:rFonts w:ascii="Arial" w:eastAsia="等线" w:hAnsi="Arial" w:cs="Arial"/>
          <w:sz w:val="28"/>
          <w:szCs w:val="28"/>
        </w:rPr>
        <w:t>, 2</w:t>
      </w:r>
      <w:r w:rsidR="00976A6F" w:rsidRPr="00E77F5C">
        <w:rPr>
          <w:rFonts w:ascii="Arial" w:eastAsia="等线" w:hAnsi="Arial" w:cs="Arial"/>
          <w:sz w:val="28"/>
          <w:szCs w:val="28"/>
          <w:vertAlign w:val="superscript"/>
        </w:rPr>
        <w:t>nd</w:t>
      </w:r>
      <w:r w:rsidR="00976A6F">
        <w:rPr>
          <w:rFonts w:ascii="Arial" w:eastAsia="等线" w:hAnsi="Arial" w:cs="Arial"/>
          <w:sz w:val="28"/>
          <w:szCs w:val="28"/>
        </w:rPr>
        <w:t>, 3</w:t>
      </w:r>
      <w:r w:rsidR="00976A6F" w:rsidRPr="00E77F5C">
        <w:rPr>
          <w:rFonts w:ascii="Arial" w:eastAsia="等线" w:hAnsi="Arial" w:cs="Arial"/>
          <w:sz w:val="28"/>
          <w:szCs w:val="28"/>
          <w:vertAlign w:val="superscript"/>
        </w:rPr>
        <w:t>rd</w:t>
      </w:r>
      <w:r w:rsidR="00976A6F">
        <w:rPr>
          <w:rFonts w:ascii="Arial" w:eastAsia="等线" w:hAnsi="Arial" w:cs="Arial"/>
          <w:sz w:val="28"/>
          <w:szCs w:val="28"/>
        </w:rPr>
        <w:t xml:space="preserve"> spheres and corresponding differentiated sphere cells in two sphere cells derived from fresh clinical HCC samples.</w:t>
      </w:r>
    </w:p>
    <w:p w14:paraId="64CD23FC" w14:textId="77777777" w:rsidR="00A510A5" w:rsidRDefault="00A510A5" w:rsidP="007520CD">
      <w:pPr>
        <w:spacing w:line="480" w:lineRule="auto"/>
        <w:rPr>
          <w:rFonts w:ascii="Arial" w:eastAsia="等线" w:hAnsi="Arial" w:cs="Arial"/>
          <w:b/>
          <w:bCs/>
          <w:sz w:val="28"/>
          <w:szCs w:val="28"/>
        </w:rPr>
      </w:pPr>
    </w:p>
    <w:p w14:paraId="226F8212" w14:textId="2CEA6027" w:rsidR="00787E46" w:rsidRDefault="00787E46" w:rsidP="007520CD">
      <w:pPr>
        <w:spacing w:line="480" w:lineRule="auto"/>
        <w:rPr>
          <w:rFonts w:ascii="Arial" w:eastAsia="等线" w:hAnsi="Arial" w:cs="Arial"/>
          <w:b/>
          <w:bCs/>
          <w:sz w:val="28"/>
          <w:szCs w:val="28"/>
        </w:rPr>
      </w:pPr>
      <w:bookmarkStart w:id="2" w:name="_Hlk20484633"/>
      <w:r w:rsidRPr="007520CD">
        <w:rPr>
          <w:rFonts w:ascii="Arial" w:eastAsia="等线" w:hAnsi="Arial" w:cs="Arial"/>
          <w:b/>
          <w:bCs/>
          <w:sz w:val="28"/>
          <w:szCs w:val="28"/>
        </w:rPr>
        <w:t xml:space="preserve">Figure </w:t>
      </w:r>
      <w:r w:rsidR="00A510A5">
        <w:rPr>
          <w:rFonts w:ascii="Arial" w:eastAsia="等线" w:hAnsi="Arial" w:cs="Arial"/>
          <w:b/>
          <w:bCs/>
          <w:sz w:val="28"/>
          <w:szCs w:val="28"/>
        </w:rPr>
        <w:t>S</w:t>
      </w:r>
      <w:r>
        <w:rPr>
          <w:rFonts w:ascii="Arial" w:eastAsia="等线" w:hAnsi="Arial" w:cs="Arial"/>
          <w:b/>
          <w:bCs/>
          <w:sz w:val="28"/>
          <w:szCs w:val="28"/>
        </w:rPr>
        <w:t>3. CD73 positive percentages in indicated HCC cell lines.</w:t>
      </w:r>
      <w:bookmarkEnd w:id="2"/>
    </w:p>
    <w:p w14:paraId="2ADDBE83" w14:textId="77777777" w:rsidR="00787E46" w:rsidRDefault="00787E46" w:rsidP="007520CD">
      <w:pPr>
        <w:spacing w:line="480" w:lineRule="auto"/>
        <w:rPr>
          <w:rFonts w:ascii="Arial" w:eastAsia="等线" w:hAnsi="Arial" w:cs="Arial"/>
          <w:b/>
          <w:bCs/>
          <w:sz w:val="28"/>
          <w:szCs w:val="28"/>
        </w:rPr>
      </w:pPr>
    </w:p>
    <w:p w14:paraId="17E2767E" w14:textId="7FA36239" w:rsidR="003F4EB2" w:rsidRDefault="00787E46" w:rsidP="0027765B">
      <w:pPr>
        <w:spacing w:line="480" w:lineRule="auto"/>
        <w:rPr>
          <w:rFonts w:ascii="Arial" w:eastAsia="等线" w:hAnsi="Arial" w:cs="Arial"/>
          <w:sz w:val="28"/>
          <w:szCs w:val="28"/>
        </w:rPr>
      </w:pPr>
      <w:r>
        <w:rPr>
          <w:rFonts w:ascii="Arial" w:eastAsia="等线" w:hAnsi="Arial" w:cs="Arial"/>
          <w:b/>
          <w:bCs/>
          <w:sz w:val="28"/>
          <w:szCs w:val="28"/>
        </w:rPr>
        <w:t xml:space="preserve">Figure </w:t>
      </w:r>
      <w:r w:rsidR="00A510A5">
        <w:rPr>
          <w:rFonts w:ascii="Arial" w:eastAsia="等线" w:hAnsi="Arial" w:cs="Arial"/>
          <w:b/>
          <w:bCs/>
          <w:sz w:val="28"/>
          <w:szCs w:val="28"/>
        </w:rPr>
        <w:t>S</w:t>
      </w:r>
      <w:r>
        <w:rPr>
          <w:rFonts w:ascii="Arial" w:eastAsia="等线" w:hAnsi="Arial" w:cs="Arial"/>
          <w:b/>
          <w:bCs/>
          <w:sz w:val="28"/>
          <w:szCs w:val="28"/>
        </w:rPr>
        <w:t xml:space="preserve">4. </w:t>
      </w:r>
      <w:r w:rsidR="003A2BF4">
        <w:rPr>
          <w:rFonts w:ascii="Arial" w:eastAsia="等线" w:hAnsi="Arial" w:cs="Arial"/>
          <w:b/>
          <w:bCs/>
          <w:sz w:val="28"/>
          <w:szCs w:val="28"/>
        </w:rPr>
        <w:t>CD73 triggers SOX9 transcription by c-</w:t>
      </w:r>
      <w:proofErr w:type="spellStart"/>
      <w:r w:rsidR="003A2BF4">
        <w:rPr>
          <w:rFonts w:ascii="Arial" w:eastAsia="等线" w:hAnsi="Arial" w:cs="Arial"/>
          <w:b/>
          <w:bCs/>
          <w:sz w:val="28"/>
          <w:szCs w:val="28"/>
        </w:rPr>
        <w:t>Myc</w:t>
      </w:r>
      <w:proofErr w:type="spellEnd"/>
      <w:r w:rsidR="003A2BF4">
        <w:rPr>
          <w:rFonts w:ascii="Arial" w:eastAsia="等线" w:hAnsi="Arial" w:cs="Arial"/>
          <w:b/>
          <w:bCs/>
          <w:sz w:val="28"/>
          <w:szCs w:val="28"/>
        </w:rPr>
        <w:t xml:space="preserve"> and enhances Sox9 protein stability via inhibiting GSK3</w:t>
      </w:r>
      <w:r w:rsidR="003A2BF4" w:rsidRPr="00804B95">
        <w:rPr>
          <w:rFonts w:ascii="Arial" w:eastAsia="等线" w:hAnsi="Arial" w:cs="Arial"/>
          <w:b/>
          <w:bCs/>
          <w:sz w:val="28"/>
          <w:szCs w:val="28"/>
        </w:rPr>
        <w:t>β</w:t>
      </w:r>
      <w:r w:rsidR="003A2BF4">
        <w:rPr>
          <w:rFonts w:ascii="Arial" w:eastAsia="等线" w:hAnsi="Arial" w:cs="Arial"/>
          <w:b/>
          <w:bCs/>
          <w:sz w:val="28"/>
          <w:szCs w:val="28"/>
        </w:rPr>
        <w:t xml:space="preserve"> activity. </w:t>
      </w:r>
      <w:r w:rsidR="00567117">
        <w:rPr>
          <w:rFonts w:ascii="Arial" w:eastAsia="等线" w:hAnsi="Arial" w:cs="Arial"/>
          <w:sz w:val="28"/>
          <w:szCs w:val="28"/>
        </w:rPr>
        <w:t>(</w:t>
      </w:r>
      <w:r w:rsidR="003A2BF4">
        <w:rPr>
          <w:rFonts w:ascii="Arial" w:eastAsia="等线" w:hAnsi="Arial" w:cs="Arial"/>
          <w:sz w:val="28"/>
          <w:szCs w:val="28"/>
        </w:rPr>
        <w:t>A</w:t>
      </w:r>
      <w:r w:rsidR="00567117">
        <w:rPr>
          <w:rFonts w:ascii="Arial" w:eastAsia="等线" w:hAnsi="Arial" w:cs="Arial"/>
          <w:sz w:val="28"/>
          <w:szCs w:val="28"/>
        </w:rPr>
        <w:t>) Effects of c-</w:t>
      </w:r>
      <w:proofErr w:type="spellStart"/>
      <w:r w:rsidR="00567117">
        <w:rPr>
          <w:rFonts w:ascii="Arial" w:eastAsia="等线" w:hAnsi="Arial" w:cs="Arial"/>
          <w:sz w:val="28"/>
          <w:szCs w:val="28"/>
        </w:rPr>
        <w:t>Myc</w:t>
      </w:r>
      <w:proofErr w:type="spellEnd"/>
      <w:r w:rsidR="00567117">
        <w:rPr>
          <w:rFonts w:ascii="Arial" w:eastAsia="等线" w:hAnsi="Arial" w:cs="Arial"/>
          <w:sz w:val="28"/>
          <w:szCs w:val="28"/>
        </w:rPr>
        <w:t xml:space="preserve"> knockdown on SOX9 mRNA and protein </w:t>
      </w:r>
      <w:r w:rsidR="00567117">
        <w:rPr>
          <w:rFonts w:ascii="Arial" w:eastAsia="等线" w:hAnsi="Arial" w:cs="Arial"/>
          <w:sz w:val="28"/>
          <w:szCs w:val="28"/>
        </w:rPr>
        <w:lastRenderedPageBreak/>
        <w:t>expression levels in sorted CD73+ Hep3b (left two panels) and HCCLM3 (right two panels). (</w:t>
      </w:r>
      <w:r w:rsidR="003A2BF4">
        <w:rPr>
          <w:rFonts w:ascii="Arial" w:eastAsia="等线" w:hAnsi="Arial" w:cs="Arial"/>
          <w:sz w:val="28"/>
          <w:szCs w:val="28"/>
        </w:rPr>
        <w:t>B</w:t>
      </w:r>
      <w:r w:rsidR="00567117">
        <w:rPr>
          <w:rFonts w:ascii="Arial" w:eastAsia="等线" w:hAnsi="Arial" w:cs="Arial"/>
          <w:sz w:val="28"/>
          <w:szCs w:val="28"/>
        </w:rPr>
        <w:t>) Effects of c-</w:t>
      </w:r>
      <w:proofErr w:type="spellStart"/>
      <w:r w:rsidR="00567117">
        <w:rPr>
          <w:rFonts w:ascii="Arial" w:eastAsia="等线" w:hAnsi="Arial" w:cs="Arial"/>
          <w:sz w:val="28"/>
          <w:szCs w:val="28"/>
        </w:rPr>
        <w:t>Myc</w:t>
      </w:r>
      <w:proofErr w:type="spellEnd"/>
      <w:r w:rsidR="00567117">
        <w:rPr>
          <w:rFonts w:ascii="Arial" w:eastAsia="等线" w:hAnsi="Arial" w:cs="Arial"/>
          <w:sz w:val="28"/>
          <w:szCs w:val="28"/>
        </w:rPr>
        <w:t xml:space="preserve"> antagonist treatment on SOX9 mRNA and protein expression levels in sorted CD73+ Hep3b (left two panels) and HCCLM3 (right two panels). (</w:t>
      </w:r>
      <w:r w:rsidR="003A2BF4">
        <w:rPr>
          <w:rFonts w:ascii="Arial" w:eastAsia="等线" w:hAnsi="Arial" w:cs="Arial"/>
          <w:sz w:val="28"/>
          <w:szCs w:val="28"/>
        </w:rPr>
        <w:t>C</w:t>
      </w:r>
      <w:r w:rsidR="00567117">
        <w:rPr>
          <w:rFonts w:ascii="Arial" w:eastAsia="等线" w:hAnsi="Arial" w:cs="Arial"/>
          <w:sz w:val="28"/>
          <w:szCs w:val="28"/>
        </w:rPr>
        <w:t>) HEK293T cells were co-transfected with indicated plasmids and the activities of SOX9 promoter were assessed by luciferase reporter assays.</w:t>
      </w:r>
      <w:r w:rsidR="00D50BE4">
        <w:rPr>
          <w:rFonts w:ascii="Arial" w:eastAsia="等线" w:hAnsi="Arial" w:cs="Arial"/>
          <w:sz w:val="28"/>
          <w:szCs w:val="28"/>
        </w:rPr>
        <w:t xml:space="preserve"> (</w:t>
      </w:r>
      <w:r w:rsidR="003A2BF4">
        <w:rPr>
          <w:rFonts w:ascii="Arial" w:eastAsia="等线" w:hAnsi="Arial" w:cs="Arial"/>
          <w:sz w:val="28"/>
          <w:szCs w:val="28"/>
        </w:rPr>
        <w:t>D</w:t>
      </w:r>
      <w:r w:rsidR="00D50BE4">
        <w:rPr>
          <w:rFonts w:ascii="Arial" w:eastAsia="等线" w:hAnsi="Arial" w:cs="Arial"/>
          <w:sz w:val="28"/>
          <w:szCs w:val="28"/>
        </w:rPr>
        <w:t>) CD73- Hep3B (left) and HCCLM3 (right) cells were co-transfected with indicated plasmids and the activities of SOX9 promoter were assessed by luciferase reporter assays.</w:t>
      </w:r>
      <w:r w:rsidR="003A2BF4">
        <w:rPr>
          <w:rFonts w:ascii="Arial" w:eastAsia="等线" w:hAnsi="Arial" w:cs="Arial"/>
          <w:sz w:val="28"/>
          <w:szCs w:val="28"/>
        </w:rPr>
        <w:t xml:space="preserve"> (E) </w:t>
      </w:r>
      <w:r w:rsidR="003F4EB2">
        <w:rPr>
          <w:rFonts w:ascii="Arial" w:eastAsia="等线" w:hAnsi="Arial" w:cs="Arial"/>
          <w:sz w:val="28"/>
          <w:szCs w:val="28"/>
        </w:rPr>
        <w:t xml:space="preserve">Western blot analysis of CD73 and </w:t>
      </w:r>
      <w:r w:rsidR="0027765B">
        <w:rPr>
          <w:rFonts w:ascii="Arial" w:eastAsia="等线" w:hAnsi="Arial" w:cs="Arial"/>
          <w:sz w:val="28"/>
          <w:szCs w:val="28"/>
        </w:rPr>
        <w:t xml:space="preserve">SOX9 protein stability in HCC cells received indicated treatments and exposed to a time-course treatment with CHX. </w:t>
      </w:r>
      <w:r w:rsidR="003F4EB2">
        <w:rPr>
          <w:rFonts w:ascii="Arial" w:eastAsia="等线" w:hAnsi="Arial" w:cs="Arial"/>
          <w:sz w:val="28"/>
          <w:szCs w:val="28"/>
        </w:rPr>
        <w:t>(</w:t>
      </w:r>
      <w:r w:rsidR="0027765B">
        <w:rPr>
          <w:rFonts w:ascii="Arial" w:eastAsia="等线" w:hAnsi="Arial" w:cs="Arial"/>
          <w:sz w:val="28"/>
          <w:szCs w:val="28"/>
        </w:rPr>
        <w:t>F</w:t>
      </w:r>
      <w:r w:rsidR="003F4EB2">
        <w:rPr>
          <w:rFonts w:ascii="Arial" w:eastAsia="等线" w:hAnsi="Arial" w:cs="Arial"/>
          <w:sz w:val="28"/>
          <w:szCs w:val="28"/>
        </w:rPr>
        <w:t>) Ubiquitination assay of wild-type SOX9 and mutant SOX9 (T236A) in HEK293T cells co-transfected with GSK3</w:t>
      </w:r>
      <w:r w:rsidR="003F4EB2" w:rsidRPr="00C02D4A">
        <w:rPr>
          <w:rFonts w:ascii="Arial" w:eastAsia="等线" w:hAnsi="Arial" w:cs="Arial"/>
          <w:sz w:val="28"/>
          <w:szCs w:val="28"/>
        </w:rPr>
        <w:t>β</w:t>
      </w:r>
      <w:r w:rsidR="003F4EB2">
        <w:rPr>
          <w:rFonts w:ascii="Arial" w:eastAsia="等线" w:hAnsi="Arial" w:cs="Arial"/>
          <w:sz w:val="28"/>
          <w:szCs w:val="28"/>
        </w:rPr>
        <w:t xml:space="preserve"> and ubiquitin. Transfected cells were treated with MG132 for 6 hours. </w:t>
      </w:r>
    </w:p>
    <w:p w14:paraId="39FC14CD" w14:textId="16B6CC20" w:rsidR="00AB71A1" w:rsidRDefault="00AB71A1" w:rsidP="0027765B">
      <w:pPr>
        <w:spacing w:line="480" w:lineRule="auto"/>
        <w:rPr>
          <w:rFonts w:ascii="Arial" w:eastAsia="等线" w:hAnsi="Arial" w:cs="Arial"/>
          <w:sz w:val="28"/>
          <w:szCs w:val="28"/>
        </w:rPr>
      </w:pPr>
    </w:p>
    <w:p w14:paraId="7DC19E52" w14:textId="0464993E" w:rsidR="00AB71A1" w:rsidRDefault="00AB71A1" w:rsidP="0027765B">
      <w:pPr>
        <w:spacing w:line="480" w:lineRule="auto"/>
        <w:rPr>
          <w:rFonts w:ascii="Arial" w:eastAsia="等线" w:hAnsi="Arial" w:cs="Arial"/>
          <w:b/>
          <w:bCs/>
          <w:sz w:val="28"/>
          <w:szCs w:val="28"/>
        </w:rPr>
      </w:pPr>
      <w:r w:rsidRPr="00AB71A1">
        <w:rPr>
          <w:rFonts w:ascii="Arial" w:eastAsia="等线" w:hAnsi="Arial" w:cs="Arial"/>
          <w:b/>
          <w:bCs/>
          <w:sz w:val="28"/>
          <w:szCs w:val="28"/>
        </w:rPr>
        <w:t>Figure S5</w:t>
      </w:r>
      <w:r w:rsidRPr="00AB71A1">
        <w:rPr>
          <w:rFonts w:ascii="Arial" w:eastAsia="等线" w:hAnsi="Arial" w:cs="Arial"/>
          <w:b/>
          <w:bCs/>
          <w:sz w:val="28"/>
          <w:szCs w:val="28"/>
        </w:rPr>
        <w:t>:</w:t>
      </w:r>
      <w:r w:rsidRPr="00AB71A1">
        <w:rPr>
          <w:rFonts w:ascii="Arial" w:eastAsia="等线" w:hAnsi="Arial" w:cs="Arial"/>
          <w:b/>
          <w:bCs/>
          <w:sz w:val="28"/>
          <w:szCs w:val="28"/>
        </w:rPr>
        <w:t xml:space="preserve"> Description: CD73 mainly depended on its enzyme activity to promote CSC traits in HCC.</w:t>
      </w:r>
    </w:p>
    <w:p w14:paraId="225785BD" w14:textId="12B26F91" w:rsidR="00AB71A1" w:rsidRDefault="00AB71A1" w:rsidP="0027765B">
      <w:pPr>
        <w:spacing w:line="480" w:lineRule="auto"/>
        <w:rPr>
          <w:rFonts w:ascii="Arial" w:eastAsia="等线" w:hAnsi="Arial" w:cs="Arial"/>
          <w:b/>
          <w:bCs/>
          <w:sz w:val="28"/>
          <w:szCs w:val="28"/>
        </w:rPr>
      </w:pPr>
    </w:p>
    <w:p w14:paraId="626EC13A" w14:textId="130B2966" w:rsidR="00AB71A1" w:rsidRPr="00AB71A1" w:rsidRDefault="00AB71A1" w:rsidP="0027765B">
      <w:pPr>
        <w:spacing w:line="480" w:lineRule="auto"/>
        <w:rPr>
          <w:rFonts w:ascii="Arial" w:eastAsia="等线" w:hAnsi="Arial" w:cs="Arial" w:hint="eastAsia"/>
          <w:sz w:val="28"/>
          <w:szCs w:val="28"/>
        </w:rPr>
      </w:pPr>
      <w:r>
        <w:rPr>
          <w:rFonts w:ascii="Arial" w:eastAsia="等线" w:hAnsi="Arial" w:cs="Arial" w:hint="eastAsia"/>
          <w:b/>
          <w:bCs/>
          <w:sz w:val="28"/>
          <w:szCs w:val="28"/>
        </w:rPr>
        <w:t>F</w:t>
      </w:r>
      <w:r>
        <w:rPr>
          <w:rFonts w:ascii="Arial" w:eastAsia="等线" w:hAnsi="Arial" w:cs="Arial"/>
          <w:b/>
          <w:bCs/>
          <w:sz w:val="28"/>
          <w:szCs w:val="28"/>
        </w:rPr>
        <w:t xml:space="preserve">igure S6: </w:t>
      </w:r>
      <w:r w:rsidRPr="00AB71A1">
        <w:rPr>
          <w:rFonts w:ascii="Arial" w:eastAsia="等线" w:hAnsi="Arial" w:cs="Arial"/>
          <w:b/>
          <w:bCs/>
          <w:sz w:val="28"/>
          <w:szCs w:val="28"/>
        </w:rPr>
        <w:t xml:space="preserve">CD73 was critical for the resistance to sorafenib or </w:t>
      </w:r>
      <w:proofErr w:type="spellStart"/>
      <w:r w:rsidRPr="00AB71A1">
        <w:rPr>
          <w:rFonts w:ascii="Arial" w:eastAsia="等线" w:hAnsi="Arial" w:cs="Arial"/>
          <w:b/>
          <w:bCs/>
          <w:sz w:val="28"/>
          <w:szCs w:val="28"/>
        </w:rPr>
        <w:t>Cabozantinib</w:t>
      </w:r>
      <w:proofErr w:type="spellEnd"/>
      <w:r w:rsidRPr="00AB71A1">
        <w:rPr>
          <w:rFonts w:ascii="Arial" w:eastAsia="等线" w:hAnsi="Arial" w:cs="Arial"/>
          <w:b/>
          <w:bCs/>
          <w:sz w:val="28"/>
          <w:szCs w:val="28"/>
        </w:rPr>
        <w:t xml:space="preserve"> in HCC.</w:t>
      </w:r>
      <w:r>
        <w:rPr>
          <w:rFonts w:ascii="Arial" w:eastAsia="等线" w:hAnsi="Arial" w:cs="Arial"/>
          <w:b/>
          <w:bCs/>
          <w:sz w:val="28"/>
          <w:szCs w:val="28"/>
        </w:rPr>
        <w:t xml:space="preserve"> </w:t>
      </w:r>
      <w:r>
        <w:rPr>
          <w:rFonts w:ascii="Arial" w:eastAsia="等线" w:hAnsi="Arial" w:cs="Arial"/>
          <w:sz w:val="28"/>
          <w:szCs w:val="28"/>
        </w:rPr>
        <w:t xml:space="preserve">(A) </w:t>
      </w:r>
      <w:r w:rsidR="00E779B9">
        <w:rPr>
          <w:rFonts w:ascii="Arial" w:eastAsia="等线" w:hAnsi="Arial" w:cs="Arial"/>
          <w:sz w:val="28"/>
          <w:szCs w:val="28"/>
        </w:rPr>
        <w:t xml:space="preserve">CD73 knockdown significantly sensitized Hep3B cells towards </w:t>
      </w:r>
      <w:proofErr w:type="spellStart"/>
      <w:r w:rsidR="00E779B9" w:rsidRPr="00E779B9">
        <w:rPr>
          <w:rFonts w:ascii="Arial" w:eastAsia="等线" w:hAnsi="Arial" w:cs="Arial"/>
          <w:sz w:val="28"/>
          <w:szCs w:val="28"/>
        </w:rPr>
        <w:t>Cabozantinib</w:t>
      </w:r>
      <w:proofErr w:type="spellEnd"/>
      <w:r w:rsidR="00E779B9">
        <w:rPr>
          <w:rFonts w:ascii="Arial" w:eastAsia="等线" w:hAnsi="Arial" w:cs="Arial"/>
          <w:sz w:val="28"/>
          <w:szCs w:val="28"/>
        </w:rPr>
        <w:t xml:space="preserve"> treatment. (B) </w:t>
      </w:r>
      <w:r w:rsidR="00E779B9">
        <w:rPr>
          <w:rFonts w:ascii="Arial" w:eastAsia="等线" w:hAnsi="Arial" w:cs="Arial"/>
          <w:sz w:val="28"/>
          <w:szCs w:val="28"/>
        </w:rPr>
        <w:t xml:space="preserve">CD73 knockdown significantly sensitized </w:t>
      </w:r>
      <w:r w:rsidR="00E779B9">
        <w:rPr>
          <w:rFonts w:ascii="Arial" w:eastAsia="等线" w:hAnsi="Arial" w:cs="Arial"/>
          <w:sz w:val="28"/>
          <w:szCs w:val="28"/>
        </w:rPr>
        <w:t>HCCLM3</w:t>
      </w:r>
      <w:r w:rsidR="00E779B9">
        <w:rPr>
          <w:rFonts w:ascii="Arial" w:eastAsia="等线" w:hAnsi="Arial" w:cs="Arial"/>
          <w:sz w:val="28"/>
          <w:szCs w:val="28"/>
        </w:rPr>
        <w:t xml:space="preserve"> cells towards </w:t>
      </w:r>
      <w:proofErr w:type="spellStart"/>
      <w:r w:rsidR="00E779B9" w:rsidRPr="00E779B9">
        <w:rPr>
          <w:rFonts w:ascii="Arial" w:eastAsia="等线" w:hAnsi="Arial" w:cs="Arial"/>
          <w:sz w:val="28"/>
          <w:szCs w:val="28"/>
        </w:rPr>
        <w:t>Cabozantinib</w:t>
      </w:r>
      <w:proofErr w:type="spellEnd"/>
      <w:r w:rsidR="00E779B9">
        <w:rPr>
          <w:rFonts w:ascii="Arial" w:eastAsia="等线" w:hAnsi="Arial" w:cs="Arial"/>
          <w:sz w:val="28"/>
          <w:szCs w:val="28"/>
        </w:rPr>
        <w:t xml:space="preserve"> </w:t>
      </w:r>
      <w:r w:rsidR="00E779B9">
        <w:rPr>
          <w:rFonts w:ascii="Arial" w:eastAsia="等线" w:hAnsi="Arial" w:cs="Arial"/>
          <w:sz w:val="28"/>
          <w:szCs w:val="28"/>
        </w:rPr>
        <w:lastRenderedPageBreak/>
        <w:t>treatment.</w:t>
      </w:r>
      <w:r w:rsidR="00E779B9">
        <w:rPr>
          <w:rFonts w:ascii="Arial" w:eastAsia="等线" w:hAnsi="Arial" w:cs="Arial"/>
          <w:sz w:val="28"/>
          <w:szCs w:val="28"/>
        </w:rPr>
        <w:t xml:space="preserve"> (C) </w:t>
      </w:r>
      <w:r w:rsidR="00E779B9">
        <w:rPr>
          <w:rFonts w:ascii="Arial" w:eastAsia="等线" w:hAnsi="Arial" w:cs="Arial"/>
          <w:sz w:val="28"/>
          <w:szCs w:val="28"/>
        </w:rPr>
        <w:t xml:space="preserve">CD73 knockdown significantly sensitized Hep3B cells towards </w:t>
      </w:r>
      <w:r w:rsidR="00E779B9">
        <w:rPr>
          <w:rFonts w:ascii="Arial" w:eastAsia="等线" w:hAnsi="Arial" w:cs="Arial"/>
          <w:sz w:val="28"/>
          <w:szCs w:val="28"/>
        </w:rPr>
        <w:t>sorafenib</w:t>
      </w:r>
      <w:r w:rsidR="00E779B9">
        <w:rPr>
          <w:rFonts w:ascii="Arial" w:eastAsia="等线" w:hAnsi="Arial" w:cs="Arial"/>
          <w:sz w:val="28"/>
          <w:szCs w:val="28"/>
        </w:rPr>
        <w:t xml:space="preserve"> treatment.</w:t>
      </w:r>
      <w:r w:rsidR="00E779B9">
        <w:rPr>
          <w:rFonts w:ascii="Arial" w:eastAsia="等线" w:hAnsi="Arial" w:cs="Arial"/>
          <w:sz w:val="28"/>
          <w:szCs w:val="28"/>
        </w:rPr>
        <w:t xml:space="preserve"> (D) </w:t>
      </w:r>
      <w:r w:rsidR="00E779B9">
        <w:rPr>
          <w:rFonts w:ascii="Arial" w:eastAsia="等线" w:hAnsi="Arial" w:cs="Arial"/>
          <w:sz w:val="28"/>
          <w:szCs w:val="28"/>
        </w:rPr>
        <w:t xml:space="preserve">CD73 knockdown significantly sensitized HCCLM3 cells towards </w:t>
      </w:r>
      <w:r w:rsidR="00E779B9">
        <w:rPr>
          <w:rFonts w:ascii="Arial" w:eastAsia="等线" w:hAnsi="Arial" w:cs="Arial"/>
          <w:sz w:val="28"/>
          <w:szCs w:val="28"/>
        </w:rPr>
        <w:t>sorafenib</w:t>
      </w:r>
      <w:r w:rsidR="00E779B9">
        <w:rPr>
          <w:rFonts w:ascii="Arial" w:eastAsia="等线" w:hAnsi="Arial" w:cs="Arial"/>
          <w:sz w:val="28"/>
          <w:szCs w:val="28"/>
        </w:rPr>
        <w:t xml:space="preserve"> treatment.</w:t>
      </w:r>
      <w:bookmarkStart w:id="3" w:name="_GoBack"/>
      <w:bookmarkEnd w:id="3"/>
    </w:p>
    <w:p w14:paraId="65E87D83" w14:textId="77777777" w:rsidR="003F4EB2" w:rsidRPr="007520CD" w:rsidRDefault="003F4EB2" w:rsidP="007520CD">
      <w:pPr>
        <w:spacing w:line="480" w:lineRule="auto"/>
      </w:pPr>
    </w:p>
    <w:sectPr w:rsidR="003F4EB2" w:rsidRPr="007520C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AD1AB5" w14:textId="77777777" w:rsidR="00A5288D" w:rsidRDefault="00A5288D" w:rsidP="00A510A5">
      <w:r>
        <w:separator/>
      </w:r>
    </w:p>
  </w:endnote>
  <w:endnote w:type="continuationSeparator" w:id="0">
    <w:p w14:paraId="29F34744" w14:textId="77777777" w:rsidR="00A5288D" w:rsidRDefault="00A5288D" w:rsidP="00A51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2DD0D8" w14:textId="77777777" w:rsidR="00A5288D" w:rsidRDefault="00A5288D" w:rsidP="00A510A5">
      <w:r>
        <w:separator/>
      </w:r>
    </w:p>
  </w:footnote>
  <w:footnote w:type="continuationSeparator" w:id="0">
    <w:p w14:paraId="383BD1EC" w14:textId="77777777" w:rsidR="00A5288D" w:rsidRDefault="00A5288D" w:rsidP="00A510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0CD"/>
    <w:rsid w:val="0027765B"/>
    <w:rsid w:val="003A2BF4"/>
    <w:rsid w:val="003F4EB2"/>
    <w:rsid w:val="00413493"/>
    <w:rsid w:val="00567117"/>
    <w:rsid w:val="006B1C60"/>
    <w:rsid w:val="007520CD"/>
    <w:rsid w:val="00787E46"/>
    <w:rsid w:val="00976A6F"/>
    <w:rsid w:val="009A3F20"/>
    <w:rsid w:val="00A510A5"/>
    <w:rsid w:val="00A5288D"/>
    <w:rsid w:val="00AB71A1"/>
    <w:rsid w:val="00D50BE4"/>
    <w:rsid w:val="00E42213"/>
    <w:rsid w:val="00E779B9"/>
    <w:rsid w:val="00F87F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2F8CBB"/>
  <w15:chartTrackingRefBased/>
  <w15:docId w15:val="{A7E3FF32-3318-45F6-8ABB-9DC207698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510A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A510A5"/>
    <w:rPr>
      <w:sz w:val="18"/>
      <w:szCs w:val="18"/>
    </w:rPr>
  </w:style>
  <w:style w:type="paragraph" w:styleId="a5">
    <w:name w:val="footer"/>
    <w:basedOn w:val="a"/>
    <w:link w:val="a6"/>
    <w:uiPriority w:val="99"/>
    <w:unhideWhenUsed/>
    <w:rsid w:val="00A510A5"/>
    <w:pPr>
      <w:tabs>
        <w:tab w:val="center" w:pos="4153"/>
        <w:tab w:val="right" w:pos="8306"/>
      </w:tabs>
      <w:snapToGrid w:val="0"/>
      <w:jc w:val="left"/>
    </w:pPr>
    <w:rPr>
      <w:sz w:val="18"/>
      <w:szCs w:val="18"/>
    </w:rPr>
  </w:style>
  <w:style w:type="character" w:customStyle="1" w:styleId="a6">
    <w:name w:val="页脚 字符"/>
    <w:basedOn w:val="a0"/>
    <w:link w:val="a5"/>
    <w:uiPriority w:val="99"/>
    <w:rsid w:val="00A510A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369</Words>
  <Characters>2109</Characters>
  <Application>Microsoft Office Word</Application>
  <DocSecurity>0</DocSecurity>
  <Lines>17</Lines>
  <Paragraphs>4</Paragraphs>
  <ScaleCrop>false</ScaleCrop>
  <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马 晓路</cp:lastModifiedBy>
  <cp:revision>10</cp:revision>
  <dcterms:created xsi:type="dcterms:W3CDTF">2019-09-13T15:58:00Z</dcterms:created>
  <dcterms:modified xsi:type="dcterms:W3CDTF">2020-01-08T15:42:00Z</dcterms:modified>
</cp:coreProperties>
</file>