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768" w:rsidRPr="00C01768" w:rsidRDefault="00D57F06" w:rsidP="00C01768">
      <w:pPr>
        <w:rPr>
          <w:rFonts w:ascii="Times New Roman" w:eastAsia="等线" w:hAnsi="Times New Roman" w:cs="Times New Roman"/>
          <w:b/>
        </w:rPr>
      </w:pPr>
      <w:r>
        <w:rPr>
          <w:rFonts w:ascii="Times New Roman" w:eastAsia="等线" w:hAnsi="Times New Roman" w:cs="Times New Roman"/>
          <w:b/>
        </w:rPr>
        <w:t xml:space="preserve">Table </w:t>
      </w:r>
      <w:r w:rsidR="00F10E9A">
        <w:rPr>
          <w:rFonts w:ascii="Times New Roman" w:eastAsia="等线" w:hAnsi="Times New Roman" w:cs="Times New Roman"/>
          <w:b/>
        </w:rPr>
        <w:t>S</w:t>
      </w:r>
      <w:r w:rsidR="00061515">
        <w:rPr>
          <w:rFonts w:ascii="Times New Roman" w:eastAsia="等线" w:hAnsi="Times New Roman" w:cs="Times New Roman"/>
          <w:b/>
        </w:rPr>
        <w:t>6</w:t>
      </w:r>
      <w:bookmarkStart w:id="0" w:name="_GoBack"/>
      <w:bookmarkEnd w:id="0"/>
      <w:r w:rsidR="00C01768" w:rsidRPr="00C01768">
        <w:rPr>
          <w:rFonts w:ascii="Times New Roman" w:eastAsia="等线" w:hAnsi="Times New Roman" w:cs="Times New Roman"/>
          <w:b/>
        </w:rPr>
        <w:t>. Univariate and multivariable Cox analysis of recurrence-free survival by clinicopathological variables and ctDNA status in surveillance samples.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476"/>
        <w:gridCol w:w="2476"/>
        <w:gridCol w:w="2476"/>
        <w:gridCol w:w="2476"/>
      </w:tblGrid>
      <w:tr w:rsidR="00C01768" w:rsidRPr="00C01768" w:rsidTr="00646B67">
        <w:trPr>
          <w:trHeight w:val="258"/>
        </w:trPr>
        <w:tc>
          <w:tcPr>
            <w:tcW w:w="3964" w:type="dxa"/>
            <w:vMerge w:val="restart"/>
            <w:tcBorders>
              <w:top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</w:p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</w:rPr>
              <w:t>Variable</w:t>
            </w:r>
          </w:p>
        </w:tc>
        <w:tc>
          <w:tcPr>
            <w:tcW w:w="4952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</w:rPr>
              <w:t>Univariate analysis</w:t>
            </w:r>
          </w:p>
        </w:tc>
        <w:tc>
          <w:tcPr>
            <w:tcW w:w="4952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</w:rPr>
              <w:t>Multivariable analysis</w:t>
            </w:r>
          </w:p>
        </w:tc>
      </w:tr>
      <w:tr w:rsidR="00C01768" w:rsidRPr="00C01768" w:rsidTr="00646B67">
        <w:trPr>
          <w:trHeight w:val="248"/>
        </w:trPr>
        <w:tc>
          <w:tcPr>
            <w:tcW w:w="3964" w:type="dxa"/>
            <w:vMerge/>
            <w:tcBorders>
              <w:bottom w:val="single" w:sz="18" w:space="0" w:color="auto"/>
            </w:tcBorders>
          </w:tcPr>
          <w:p w:rsidR="00C01768" w:rsidRPr="00C01768" w:rsidRDefault="00C01768" w:rsidP="00C01768">
            <w:pPr>
              <w:rPr>
                <w:rFonts w:ascii="Times New Roman" w:eastAsia="等线" w:hAnsi="Times New Roman" w:cs="Times New Roman"/>
                <w:b/>
                <w:sz w:val="24"/>
              </w:rPr>
            </w:pPr>
          </w:p>
        </w:tc>
        <w:tc>
          <w:tcPr>
            <w:tcW w:w="2476" w:type="dxa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</w:rPr>
              <w:t>HR (95% CI)</w:t>
            </w:r>
          </w:p>
        </w:tc>
        <w:tc>
          <w:tcPr>
            <w:tcW w:w="2476" w:type="dxa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i/>
                <w:sz w:val="24"/>
              </w:rPr>
              <w:t>P</w:t>
            </w:r>
            <w:r w:rsidR="006D201F">
              <w:rPr>
                <w:rFonts w:ascii="Times New Roman" w:eastAsia="等线" w:hAnsi="Times New Roman" w:cs="Times New Roman"/>
                <w:b/>
                <w:i/>
                <w:sz w:val="24"/>
              </w:rPr>
              <w:t>*</w:t>
            </w:r>
          </w:p>
        </w:tc>
        <w:tc>
          <w:tcPr>
            <w:tcW w:w="2476" w:type="dxa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</w:rPr>
              <w:t>HR (95% CI)</w:t>
            </w:r>
          </w:p>
        </w:tc>
        <w:tc>
          <w:tcPr>
            <w:tcW w:w="2476" w:type="dxa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i/>
                <w:sz w:val="24"/>
              </w:rPr>
              <w:t>P</w:t>
            </w:r>
            <w:r w:rsidR="006D201F">
              <w:rPr>
                <w:rFonts w:ascii="Times New Roman" w:eastAsia="等线" w:hAnsi="Times New Roman" w:cs="Times New Roman"/>
                <w:b/>
                <w:i/>
                <w:sz w:val="24"/>
              </w:rPr>
              <w:t>*</w:t>
            </w:r>
          </w:p>
        </w:tc>
      </w:tr>
      <w:tr w:rsidR="00C01768" w:rsidRPr="00C01768" w:rsidTr="00646B67">
        <w:trPr>
          <w:trHeight w:val="248"/>
        </w:trPr>
        <w:tc>
          <w:tcPr>
            <w:tcW w:w="3964" w:type="dxa"/>
            <w:tcBorders>
              <w:top w:val="single" w:sz="18" w:space="0" w:color="auto"/>
            </w:tcBorders>
          </w:tcPr>
          <w:p w:rsidR="00C01768" w:rsidRPr="00C01768" w:rsidRDefault="00C01768" w:rsidP="00C01768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Age, years</w:t>
            </w:r>
          </w:p>
        </w:tc>
        <w:tc>
          <w:tcPr>
            <w:tcW w:w="2476" w:type="dxa"/>
            <w:tcBorders>
              <w:top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</w:p>
        </w:tc>
        <w:tc>
          <w:tcPr>
            <w:tcW w:w="2476" w:type="dxa"/>
            <w:tcBorders>
              <w:top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>≤60 versus &gt;60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1.63 (0.69-3.85)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0.263</w:t>
            </w: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Sex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>Male versus Female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0.70 (0.31-1.61)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0.404</w:t>
            </w: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Primary tumor location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>Right-sided versus Left-sided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1.76 (0.77-3.98)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0.177</w:t>
            </w: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7227A9" w:rsidP="00FA561B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Pathological</w:t>
            </w:r>
            <w:r w:rsidR="00FA561B"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 xml:space="preserve"> stage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>III versus II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5.73 (1.95-16.85)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b/>
                <w:sz w:val="24"/>
                <w:szCs w:val="24"/>
              </w:rPr>
            </w:pPr>
            <w:r w:rsidRPr="00FA561B">
              <w:rPr>
                <w:b/>
                <w:sz w:val="24"/>
                <w:szCs w:val="24"/>
              </w:rPr>
              <w:t>0.002</w:t>
            </w:r>
          </w:p>
        </w:tc>
        <w:tc>
          <w:tcPr>
            <w:tcW w:w="2476" w:type="dxa"/>
          </w:tcPr>
          <w:p w:rsidR="00FA561B" w:rsidRPr="00C01768" w:rsidRDefault="00F11449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5.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59</w:t>
            </w:r>
            <w:r w:rsidR="00FA561B"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(</w:t>
            </w:r>
            <w:r w:rsidR="00FA561B">
              <w:rPr>
                <w:rFonts w:ascii="Times New Roman" w:eastAsia="等线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59</w:t>
            </w:r>
            <w:r w:rsidR="00FA561B"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-</w:t>
            </w:r>
            <w:r w:rsidR="00FA561B">
              <w:rPr>
                <w:rFonts w:ascii="Times New Roman" w:eastAsia="等线" w:hAnsi="Times New Roman" w:cs="Times New Roman"/>
                <w:sz w:val="24"/>
                <w:szCs w:val="24"/>
              </w:rPr>
              <w:t>19.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62</w:t>
            </w:r>
            <w:r w:rsidR="00FA561B"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6" w:type="dxa"/>
          </w:tcPr>
          <w:p w:rsidR="00FA561B" w:rsidRPr="007D4E6B" w:rsidRDefault="00FA561B" w:rsidP="00FA561B">
            <w:pPr>
              <w:jc w:val="center"/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7D4E6B">
              <w:rPr>
                <w:rFonts w:ascii="Times New Roman" w:eastAsia="等线" w:hAnsi="Times New Roman" w:cs="Times New Roman" w:hint="eastAsia"/>
                <w:b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.00</w:t>
            </w:r>
            <w:r>
              <w:rPr>
                <w:rFonts w:ascii="Times New Roman" w:eastAsia="等线" w:hAnsi="Times New Roman" w:cs="Times New Roman" w:hint="eastAsia"/>
                <w:b/>
                <w:sz w:val="24"/>
                <w:szCs w:val="24"/>
              </w:rPr>
              <w:t>7</w:t>
            </w: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Lymphovascular invasion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>Yes versus No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2.88 (1.25-6.67)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b/>
                <w:sz w:val="24"/>
                <w:szCs w:val="24"/>
              </w:rPr>
            </w:pPr>
            <w:r w:rsidRPr="00FA561B">
              <w:rPr>
                <w:b/>
                <w:sz w:val="24"/>
                <w:szCs w:val="24"/>
              </w:rPr>
              <w:t>0.013</w:t>
            </w:r>
          </w:p>
        </w:tc>
        <w:tc>
          <w:tcPr>
            <w:tcW w:w="2476" w:type="dxa"/>
          </w:tcPr>
          <w:p w:rsidR="00FA561B" w:rsidRPr="00C01768" w:rsidRDefault="00FA561B" w:rsidP="00F1144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  <w:r w:rsidR="00F11449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.8</w:t>
            </w:r>
            <w:r w:rsidR="00F11449">
              <w:rPr>
                <w:rFonts w:ascii="Times New Roman" w:eastAsia="等线" w:hAnsi="Times New Roman" w:cs="Times New Roman"/>
                <w:sz w:val="24"/>
                <w:szCs w:val="24"/>
              </w:rPr>
              <w:t>6</w:t>
            </w: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0.3</w:t>
            </w:r>
            <w:r w:rsidR="00F11449">
              <w:rPr>
                <w:rFonts w:ascii="Times New Roman" w:eastAsia="等线" w:hAnsi="Times New Roman" w:cs="Times New Roman"/>
                <w:sz w:val="24"/>
                <w:szCs w:val="24"/>
              </w:rPr>
              <w:t>2</w:t>
            </w: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-</w:t>
            </w:r>
            <w:r w:rsidR="00F11449">
              <w:rPr>
                <w:rFonts w:ascii="Times New Roman" w:eastAsia="等线" w:hAnsi="Times New Roman" w:cs="Times New Roman"/>
                <w:sz w:val="24"/>
                <w:szCs w:val="24"/>
              </w:rPr>
              <w:t>2.33</w:t>
            </w: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0.7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29</w:t>
            </w: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N</w:t>
            </w:r>
            <w:r w:rsidRPr="00C01768">
              <w:rPr>
                <w:rFonts w:ascii="Times New Roman" w:eastAsia="等线" w:hAnsi="Times New Roman" w:cs="Times New Roman" w:hint="eastAsia"/>
                <w:b/>
                <w:sz w:val="24"/>
                <w:szCs w:val="20"/>
              </w:rPr>
              <w:t>erve</w:t>
            </w:r>
            <w:r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 xml:space="preserve"> invasion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>Yes versus No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2.13 (0.93-4.86)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0.072</w:t>
            </w: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167C17" w:rsidP="00FA561B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 w:rsidRPr="00167C17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Hist</w:t>
            </w:r>
            <w:r w:rsidR="00FA561B"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ological type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946A9C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sz w:val="24"/>
                <w:szCs w:val="20"/>
              </w:rPr>
              <w:t>Mucinous versus Aden</w:t>
            </w:r>
            <w:r w:rsidR="00FA561B"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>ocarcinoma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0.97 (0.23-4.16)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0.972</w:t>
            </w: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167C17" w:rsidP="00FA561B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 w:rsidRPr="00167C17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Hist</w:t>
            </w:r>
            <w:r w:rsidR="00FA561B"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ological grade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EA6CED" w:rsidP="00FA561B">
            <w:pPr>
              <w:tabs>
                <w:tab w:val="left" w:pos="891"/>
                <w:tab w:val="center" w:pos="1874"/>
              </w:tabs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sz w:val="24"/>
                <w:szCs w:val="20"/>
              </w:rPr>
              <w:t>Poor versus M</w:t>
            </w:r>
            <w:r>
              <w:rPr>
                <w:rFonts w:ascii="Times New Roman" w:eastAsia="等线" w:hAnsi="Times New Roman" w:cs="Times New Roman" w:hint="eastAsia"/>
                <w:sz w:val="24"/>
                <w:szCs w:val="20"/>
              </w:rPr>
              <w:t>edium</w:t>
            </w:r>
            <w:r w:rsidR="00FA561B"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>/well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1.01 (0.40-2.57)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0.976</w:t>
            </w: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MSI status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FA561B" w:rsidRPr="00C01768" w:rsidTr="00646B67">
        <w:trPr>
          <w:trHeight w:val="248"/>
        </w:trPr>
        <w:tc>
          <w:tcPr>
            <w:tcW w:w="3964" w:type="dxa"/>
          </w:tcPr>
          <w:p w:rsidR="00FA561B" w:rsidRPr="00C01768" w:rsidRDefault="00FA561B" w:rsidP="00FA561B">
            <w:pPr>
              <w:tabs>
                <w:tab w:val="left" w:pos="891"/>
                <w:tab w:val="center" w:pos="1874"/>
              </w:tabs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>MSI-L</w:t>
            </w:r>
            <w:r w:rsidRPr="00C01768">
              <w:rPr>
                <w:rFonts w:ascii="Times New Roman" w:eastAsia="等线" w:hAnsi="Times New Roman" w:cs="Times New Roman" w:hint="eastAsia"/>
                <w:sz w:val="24"/>
                <w:szCs w:val="20"/>
              </w:rPr>
              <w:t>/</w:t>
            </w:r>
            <w:r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 xml:space="preserve"> MSS versus MSI-H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1.88 (0.25-13.96)</w:t>
            </w:r>
          </w:p>
        </w:tc>
        <w:tc>
          <w:tcPr>
            <w:tcW w:w="2476" w:type="dxa"/>
          </w:tcPr>
          <w:p w:rsidR="00FA561B" w:rsidRPr="00FA561B" w:rsidRDefault="00FA561B" w:rsidP="00FA561B">
            <w:pPr>
              <w:jc w:val="center"/>
              <w:rPr>
                <w:sz w:val="24"/>
                <w:szCs w:val="24"/>
              </w:rPr>
            </w:pPr>
            <w:r w:rsidRPr="00FA561B">
              <w:rPr>
                <w:sz w:val="24"/>
                <w:szCs w:val="24"/>
              </w:rPr>
              <w:t>0.536</w:t>
            </w: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FA561B" w:rsidRPr="00C01768" w:rsidRDefault="00FA561B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C01768" w:rsidRPr="00C01768" w:rsidTr="00646B67">
        <w:trPr>
          <w:trHeight w:val="248"/>
        </w:trPr>
        <w:tc>
          <w:tcPr>
            <w:tcW w:w="3964" w:type="dxa"/>
          </w:tcPr>
          <w:p w:rsidR="00C01768" w:rsidRPr="00C01768" w:rsidRDefault="00C01768" w:rsidP="00C01768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CEA status</w:t>
            </w:r>
          </w:p>
        </w:tc>
        <w:tc>
          <w:tcPr>
            <w:tcW w:w="2476" w:type="dxa"/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C01768" w:rsidRPr="00C01768" w:rsidTr="00646B67">
        <w:trPr>
          <w:trHeight w:val="248"/>
        </w:trPr>
        <w:tc>
          <w:tcPr>
            <w:tcW w:w="3964" w:type="dxa"/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>Elevated versus Non-elevated</w:t>
            </w:r>
          </w:p>
        </w:tc>
        <w:tc>
          <w:tcPr>
            <w:tcW w:w="2476" w:type="dxa"/>
          </w:tcPr>
          <w:p w:rsidR="00C01768" w:rsidRPr="00C01768" w:rsidRDefault="00AF06A6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9.</w:t>
            </w:r>
            <w:r w:rsidR="00FA561B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79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3.</w:t>
            </w:r>
            <w:r w:rsidR="00FA561B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75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-2</w:t>
            </w:r>
            <w:r w:rsidR="00FA561B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 w:rsidR="00FA561B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56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6" w:type="dxa"/>
          </w:tcPr>
          <w:p w:rsidR="00C01768" w:rsidRPr="00C01768" w:rsidRDefault="00AF06A6" w:rsidP="00C01768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2476" w:type="dxa"/>
          </w:tcPr>
          <w:p w:rsidR="00C01768" w:rsidRPr="00C01768" w:rsidRDefault="00F11449" w:rsidP="00FA561B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4.89</w:t>
            </w:r>
            <w:r w:rsidR="00C01768"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(</w:t>
            </w:r>
            <w:r w:rsidR="00FA561B">
              <w:rPr>
                <w:rFonts w:ascii="Times New Roman" w:eastAsia="等线" w:hAnsi="Times New Roman" w:cs="Times New Roman"/>
                <w:sz w:val="24"/>
                <w:szCs w:val="24"/>
              </w:rPr>
              <w:t>1.7</w:t>
            </w:r>
            <w:r w:rsidR="00FA561B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</w:t>
            </w:r>
            <w:r w:rsidR="00C01768"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-</w:t>
            </w:r>
            <w:r w:rsidR="00AF06A6">
              <w:rPr>
                <w:rFonts w:ascii="Times New Roman" w:eastAsia="等线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92</w:t>
            </w:r>
            <w:r w:rsidR="00C01768"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6" w:type="dxa"/>
          </w:tcPr>
          <w:p w:rsidR="00C01768" w:rsidRPr="00C01768" w:rsidRDefault="00AF06A6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0.003</w:t>
            </w:r>
          </w:p>
        </w:tc>
      </w:tr>
      <w:tr w:rsidR="00347C4D" w:rsidRPr="00C01768" w:rsidTr="00646B67">
        <w:trPr>
          <w:trHeight w:val="248"/>
        </w:trPr>
        <w:tc>
          <w:tcPr>
            <w:tcW w:w="3964" w:type="dxa"/>
          </w:tcPr>
          <w:p w:rsidR="00347C4D" w:rsidRPr="00C01768" w:rsidRDefault="00347C4D" w:rsidP="00347C4D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 xml:space="preserve">Preoperative </w:t>
            </w:r>
            <w:r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ctDNA status</w:t>
            </w:r>
          </w:p>
        </w:tc>
        <w:tc>
          <w:tcPr>
            <w:tcW w:w="2476" w:type="dxa"/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347C4D" w:rsidRPr="00C01768" w:rsidTr="00646B67">
        <w:trPr>
          <w:trHeight w:val="248"/>
        </w:trPr>
        <w:tc>
          <w:tcPr>
            <w:tcW w:w="3964" w:type="dxa"/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t>Positive versus Negative</w:t>
            </w:r>
          </w:p>
        </w:tc>
        <w:tc>
          <w:tcPr>
            <w:tcW w:w="2476" w:type="dxa"/>
          </w:tcPr>
          <w:p w:rsidR="00347C4D" w:rsidRPr="00C01768" w:rsidRDefault="00F11449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.72 (1.11-12.52)</w:t>
            </w:r>
          </w:p>
        </w:tc>
        <w:tc>
          <w:tcPr>
            <w:tcW w:w="2476" w:type="dxa"/>
          </w:tcPr>
          <w:p w:rsidR="00347C4D" w:rsidRPr="00F11449" w:rsidRDefault="00F11449" w:rsidP="00347C4D">
            <w:pPr>
              <w:jc w:val="center"/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F11449">
              <w:rPr>
                <w:rFonts w:ascii="Times New Roman" w:eastAsia="等线" w:hAnsi="Times New Roman" w:cs="Times New Roman" w:hint="eastAsia"/>
                <w:b/>
                <w:sz w:val="24"/>
                <w:szCs w:val="24"/>
              </w:rPr>
              <w:t>0</w:t>
            </w:r>
            <w:r w:rsidRPr="00F11449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.034</w:t>
            </w:r>
          </w:p>
        </w:tc>
        <w:tc>
          <w:tcPr>
            <w:tcW w:w="2476" w:type="dxa"/>
          </w:tcPr>
          <w:p w:rsidR="00347C4D" w:rsidRPr="00C01768" w:rsidRDefault="00F11449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.39 (0.38-5.12)</w:t>
            </w:r>
          </w:p>
        </w:tc>
        <w:tc>
          <w:tcPr>
            <w:tcW w:w="2476" w:type="dxa"/>
          </w:tcPr>
          <w:p w:rsidR="00347C4D" w:rsidRPr="00C01768" w:rsidRDefault="00F11449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.618</w:t>
            </w:r>
          </w:p>
        </w:tc>
      </w:tr>
      <w:tr w:rsidR="00347C4D" w:rsidRPr="00C01768" w:rsidTr="00646B67">
        <w:trPr>
          <w:trHeight w:val="248"/>
        </w:trPr>
        <w:tc>
          <w:tcPr>
            <w:tcW w:w="3964" w:type="dxa"/>
          </w:tcPr>
          <w:p w:rsidR="00347C4D" w:rsidRPr="00C01768" w:rsidRDefault="00347C4D" w:rsidP="00347C4D">
            <w:pPr>
              <w:rPr>
                <w:rFonts w:ascii="Times New Roman" w:eastAsia="等线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 xml:space="preserve">Serial </w:t>
            </w:r>
            <w:r w:rsidRPr="00C01768">
              <w:rPr>
                <w:rFonts w:ascii="Times New Roman" w:eastAsia="等线" w:hAnsi="Times New Roman" w:cs="Times New Roman"/>
                <w:b/>
                <w:sz w:val="24"/>
                <w:szCs w:val="20"/>
              </w:rPr>
              <w:t>ctDNA status</w:t>
            </w:r>
          </w:p>
        </w:tc>
        <w:tc>
          <w:tcPr>
            <w:tcW w:w="2476" w:type="dxa"/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347C4D" w:rsidRPr="00C01768" w:rsidTr="00646B67">
        <w:trPr>
          <w:trHeight w:val="248"/>
        </w:trPr>
        <w:tc>
          <w:tcPr>
            <w:tcW w:w="3964" w:type="dxa"/>
            <w:tcBorders>
              <w:bottom w:val="single" w:sz="18" w:space="0" w:color="auto"/>
            </w:tcBorders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0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0"/>
              </w:rPr>
              <w:lastRenderedPageBreak/>
              <w:t>Positive versus Negative</w:t>
            </w:r>
          </w:p>
        </w:tc>
        <w:tc>
          <w:tcPr>
            <w:tcW w:w="2476" w:type="dxa"/>
            <w:tcBorders>
              <w:bottom w:val="single" w:sz="18" w:space="0" w:color="auto"/>
            </w:tcBorders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A561B">
              <w:rPr>
                <w:rFonts w:ascii="Times New Roman" w:eastAsia="等线" w:hAnsi="Times New Roman" w:cs="Times New Roman"/>
                <w:sz w:val="24"/>
                <w:szCs w:val="24"/>
              </w:rPr>
              <w:t>32.02 (10.79-95.08)</w:t>
            </w:r>
          </w:p>
        </w:tc>
        <w:tc>
          <w:tcPr>
            <w:tcW w:w="2476" w:type="dxa"/>
            <w:tcBorders>
              <w:bottom w:val="single" w:sz="18" w:space="0" w:color="auto"/>
            </w:tcBorders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2476" w:type="dxa"/>
            <w:tcBorders>
              <w:bottom w:val="single" w:sz="18" w:space="0" w:color="auto"/>
            </w:tcBorders>
          </w:tcPr>
          <w:p w:rsidR="00347C4D" w:rsidRPr="00C01768" w:rsidRDefault="00F11449" w:rsidP="00F1144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23</w:t>
            </w:r>
            <w:r w:rsidR="00347C4D">
              <w:rPr>
                <w:rFonts w:ascii="Times New Roman" w:eastAsia="等线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00</w:t>
            </w:r>
            <w:r w:rsidR="00347C4D"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6.30</w:t>
            </w:r>
            <w:r w:rsidR="00347C4D"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69.97</w:t>
            </w:r>
            <w:r w:rsidR="00347C4D"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6" w:type="dxa"/>
            <w:tcBorders>
              <w:bottom w:val="single" w:sz="18" w:space="0" w:color="auto"/>
            </w:tcBorders>
          </w:tcPr>
          <w:p w:rsidR="00347C4D" w:rsidRPr="00C01768" w:rsidRDefault="00347C4D" w:rsidP="00347C4D">
            <w:pPr>
              <w:jc w:val="center"/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&lt;0.001</w:t>
            </w:r>
          </w:p>
        </w:tc>
      </w:tr>
    </w:tbl>
    <w:p w:rsidR="00C01768" w:rsidRPr="00C01768" w:rsidRDefault="006D201F" w:rsidP="0013267B">
      <w:r w:rsidRPr="006D201F">
        <w:t>*</w:t>
      </w:r>
      <w:r w:rsidRPr="00A95314">
        <w:rPr>
          <w:i/>
        </w:rPr>
        <w:t>P</w:t>
      </w:r>
      <w:r w:rsidRPr="006D201F">
        <w:t xml:space="preserve"> value in bold denotes statistically significant.</w:t>
      </w:r>
    </w:p>
    <w:sectPr w:rsidR="00C01768" w:rsidRPr="00C01768" w:rsidSect="00C0176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A5B" w:rsidRDefault="005E2A5B" w:rsidP="00C01768">
      <w:r>
        <w:separator/>
      </w:r>
    </w:p>
  </w:endnote>
  <w:endnote w:type="continuationSeparator" w:id="0">
    <w:p w:rsidR="005E2A5B" w:rsidRDefault="005E2A5B" w:rsidP="00C01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A5B" w:rsidRDefault="005E2A5B" w:rsidP="00C01768">
      <w:r>
        <w:separator/>
      </w:r>
    </w:p>
  </w:footnote>
  <w:footnote w:type="continuationSeparator" w:id="0">
    <w:p w:rsidR="005E2A5B" w:rsidRDefault="005E2A5B" w:rsidP="00C01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5BD"/>
    <w:rsid w:val="00061515"/>
    <w:rsid w:val="000902F5"/>
    <w:rsid w:val="000A7512"/>
    <w:rsid w:val="0013267B"/>
    <w:rsid w:val="00167C17"/>
    <w:rsid w:val="001C2443"/>
    <w:rsid w:val="00200459"/>
    <w:rsid w:val="00347C4D"/>
    <w:rsid w:val="00394FDB"/>
    <w:rsid w:val="00400CB4"/>
    <w:rsid w:val="00467381"/>
    <w:rsid w:val="0053144C"/>
    <w:rsid w:val="005D1BAC"/>
    <w:rsid w:val="005D5BFF"/>
    <w:rsid w:val="005E2A5B"/>
    <w:rsid w:val="00663BD9"/>
    <w:rsid w:val="006B5114"/>
    <w:rsid w:val="006D201F"/>
    <w:rsid w:val="00701F80"/>
    <w:rsid w:val="007227A9"/>
    <w:rsid w:val="007B55BD"/>
    <w:rsid w:val="007C209B"/>
    <w:rsid w:val="007D4E6B"/>
    <w:rsid w:val="008B772D"/>
    <w:rsid w:val="00946A9C"/>
    <w:rsid w:val="00974CF7"/>
    <w:rsid w:val="00A95314"/>
    <w:rsid w:val="00AF06A6"/>
    <w:rsid w:val="00B52D67"/>
    <w:rsid w:val="00B67ABD"/>
    <w:rsid w:val="00C01768"/>
    <w:rsid w:val="00C60726"/>
    <w:rsid w:val="00CE30D0"/>
    <w:rsid w:val="00CF32DB"/>
    <w:rsid w:val="00D57F06"/>
    <w:rsid w:val="00E25C8D"/>
    <w:rsid w:val="00E5165C"/>
    <w:rsid w:val="00EA6CED"/>
    <w:rsid w:val="00F10E9A"/>
    <w:rsid w:val="00F11449"/>
    <w:rsid w:val="00F13D8A"/>
    <w:rsid w:val="00F53AF1"/>
    <w:rsid w:val="00F6513E"/>
    <w:rsid w:val="00FA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AEB4E7"/>
  <w15:chartTrackingRefBased/>
  <w15:docId w15:val="{3415D637-89F7-48E1-9C9A-92E7F6CC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BA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1B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D1B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D1BA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D1BA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1BA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5D1BA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5D1BAC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5D1BAC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017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17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17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1768"/>
    <w:rPr>
      <w:sz w:val="18"/>
      <w:szCs w:val="18"/>
    </w:rPr>
  </w:style>
  <w:style w:type="table" w:customStyle="1" w:styleId="11">
    <w:name w:val="网格型1"/>
    <w:basedOn w:val="a1"/>
    <w:next w:val="a7"/>
    <w:uiPriority w:val="39"/>
    <w:rsid w:val="00C01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C01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宋体+TimesNewRoman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灏祥</dc:creator>
  <cp:keywords/>
  <dc:description/>
  <cp:lastModifiedBy>吴 灏祥</cp:lastModifiedBy>
  <cp:revision>27</cp:revision>
  <dcterms:created xsi:type="dcterms:W3CDTF">2021-01-05T15:02:00Z</dcterms:created>
  <dcterms:modified xsi:type="dcterms:W3CDTF">2021-04-19T14:31:00Z</dcterms:modified>
</cp:coreProperties>
</file>