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97B13" w14:textId="10F6E544" w:rsidR="00DF0989" w:rsidRDefault="00DF0989" w:rsidP="00DF0989">
      <w:pPr>
        <w:pStyle w:val="a7"/>
        <w:spacing w:line="360" w:lineRule="auto"/>
        <w:rPr>
          <w:rFonts w:ascii="Arial" w:hAnsi="Arial"/>
          <w:sz w:val="24"/>
          <w:shd w:val="clear" w:color="auto" w:fill="FFFFFF"/>
        </w:rPr>
      </w:pPr>
      <w:r>
        <w:rPr>
          <w:rFonts w:ascii="Arial" w:hAnsi="Arial"/>
          <w:b/>
          <w:bCs/>
          <w:sz w:val="24"/>
          <w:shd w:val="clear" w:color="auto" w:fill="FFFFFF"/>
        </w:rPr>
        <w:t>Additional file 3:</w:t>
      </w:r>
      <w:r>
        <w:rPr>
          <w:rFonts w:ascii="Arial" w:hAnsi="Arial"/>
          <w:sz w:val="24"/>
          <w:shd w:val="clear" w:color="auto" w:fill="FFFFFF"/>
        </w:rPr>
        <w:t xml:space="preserve"> </w:t>
      </w:r>
      <w:proofErr w:type="spellStart"/>
      <w:r>
        <w:rPr>
          <w:rFonts w:ascii="Arial" w:hAnsi="Arial"/>
          <w:sz w:val="24"/>
          <w:shd w:val="clear" w:color="auto" w:fill="FFFFFF"/>
        </w:rPr>
        <w:t>Lipidomic</w:t>
      </w:r>
      <w:r>
        <w:rPr>
          <w:rFonts w:ascii="Arial" w:hAnsi="Arial"/>
          <w:sz w:val="24"/>
          <w:shd w:val="clear" w:color="auto" w:fill="FFFFFF"/>
        </w:rPr>
        <w:t>s</w:t>
      </w:r>
      <w:proofErr w:type="spellEnd"/>
    </w:p>
    <w:p w14:paraId="6D834D35" w14:textId="77777777" w:rsidR="00DF0989" w:rsidRDefault="00DF0989" w:rsidP="00DF0989">
      <w:pPr>
        <w:pStyle w:val="a7"/>
        <w:spacing w:line="360" w:lineRule="auto"/>
        <w:rPr>
          <w:rFonts w:ascii="Arial" w:hAnsi="Arial"/>
          <w:sz w:val="24"/>
        </w:rPr>
      </w:pPr>
      <w:r>
        <w:rPr>
          <w:rFonts w:ascii="Arial" w:hAnsi="Arial"/>
          <w:sz w:val="24"/>
          <w:shd w:val="clear" w:color="auto" w:fill="FFFFFF"/>
        </w:rPr>
        <w:t>Sample preparation</w:t>
      </w:r>
    </w:p>
    <w:p w14:paraId="6135EB21" w14:textId="77777777" w:rsidR="00DF0989" w:rsidRDefault="00DF0989" w:rsidP="00DF0989">
      <w:pPr>
        <w:pStyle w:val="a7"/>
        <w:spacing w:line="360" w:lineRule="auto"/>
        <w:rPr>
          <w:rFonts w:ascii="Arial" w:hAnsi="Arial"/>
          <w:sz w:val="24"/>
          <w:szCs w:val="28"/>
          <w:shd w:val="clear" w:color="auto" w:fill="FFFFFF"/>
        </w:rPr>
      </w:pPr>
      <w:r>
        <w:rPr>
          <w:rFonts w:ascii="Arial" w:hAnsi="Arial"/>
          <w:sz w:val="24"/>
          <w:szCs w:val="28"/>
          <w:shd w:val="clear" w:color="auto" w:fill="FFFFFF"/>
        </w:rPr>
        <w:t>T</w:t>
      </w:r>
      <w:r>
        <w:rPr>
          <w:rFonts w:ascii="Arial" w:hAnsi="Arial" w:hint="eastAsia"/>
          <w:sz w:val="24"/>
          <w:szCs w:val="28"/>
          <w:shd w:val="clear" w:color="auto" w:fill="FFFFFF"/>
        </w:rPr>
        <w:t>her</w:t>
      </w:r>
      <w:r>
        <w:rPr>
          <w:rFonts w:ascii="Arial" w:hAnsi="Arial"/>
          <w:sz w:val="24"/>
          <w:szCs w:val="28"/>
          <w:shd w:val="clear" w:color="auto" w:fill="FFFFFF"/>
        </w:rPr>
        <w:t>e were 12 plasma samples</w:t>
      </w:r>
      <w:r>
        <w:rPr>
          <w:rFonts w:ascii="Arial" w:hAnsi="Arial" w:hint="eastAsia"/>
          <w:sz w:val="24"/>
          <w:szCs w:val="28"/>
          <w:shd w:val="clear" w:color="auto" w:fill="FFFFFF"/>
        </w:rPr>
        <w:t xml:space="preserve"> from</w:t>
      </w:r>
      <w:r>
        <w:rPr>
          <w:rFonts w:ascii="Arial" w:hAnsi="Arial"/>
          <w:sz w:val="24"/>
          <w:szCs w:val="28"/>
          <w:shd w:val="clear" w:color="auto" w:fill="FFFFFF"/>
        </w:rPr>
        <w:t xml:space="preserve"> </w:t>
      </w:r>
      <w:r>
        <w:rPr>
          <w:rFonts w:ascii="Arial" w:hAnsi="Arial" w:hint="eastAsia"/>
          <w:sz w:val="24"/>
          <w:szCs w:val="28"/>
          <w:shd w:val="clear" w:color="auto" w:fill="FFFFFF"/>
        </w:rPr>
        <w:t>patients</w:t>
      </w:r>
      <w:r>
        <w:rPr>
          <w:rFonts w:ascii="Arial" w:hAnsi="Arial"/>
          <w:sz w:val="24"/>
          <w:szCs w:val="28"/>
          <w:shd w:val="clear" w:color="auto" w:fill="FFFFFF"/>
        </w:rPr>
        <w:t xml:space="preserve"> in </w:t>
      </w:r>
      <w:r>
        <w:rPr>
          <w:rFonts w:ascii="Arial" w:hAnsi="Arial" w:hint="eastAsia"/>
          <w:sz w:val="24"/>
          <w:szCs w:val="28"/>
          <w:shd w:val="clear" w:color="auto" w:fill="FFFFFF"/>
        </w:rPr>
        <w:t>remission</w:t>
      </w:r>
      <w:r>
        <w:rPr>
          <w:rFonts w:ascii="Arial" w:hAnsi="Arial"/>
          <w:sz w:val="24"/>
          <w:szCs w:val="28"/>
          <w:shd w:val="clear" w:color="auto" w:fill="FFFFFF"/>
        </w:rPr>
        <w:t xml:space="preserve"> and 5 plasma samples</w:t>
      </w:r>
      <w:r>
        <w:rPr>
          <w:rFonts w:ascii="Arial" w:hAnsi="Arial" w:hint="eastAsia"/>
          <w:sz w:val="24"/>
          <w:szCs w:val="28"/>
          <w:shd w:val="clear" w:color="auto" w:fill="FFFFFF"/>
        </w:rPr>
        <w:t xml:space="preserve"> from</w:t>
      </w:r>
      <w:r>
        <w:rPr>
          <w:rFonts w:ascii="Arial" w:hAnsi="Arial"/>
          <w:sz w:val="24"/>
          <w:szCs w:val="28"/>
          <w:shd w:val="clear" w:color="auto" w:fill="FFFFFF"/>
        </w:rPr>
        <w:t xml:space="preserve"> </w:t>
      </w:r>
      <w:r>
        <w:rPr>
          <w:rFonts w:ascii="Arial" w:hAnsi="Arial" w:hint="eastAsia"/>
          <w:sz w:val="24"/>
          <w:szCs w:val="28"/>
          <w:shd w:val="clear" w:color="auto" w:fill="FFFFFF"/>
        </w:rPr>
        <w:t>patients</w:t>
      </w:r>
      <w:r>
        <w:rPr>
          <w:rFonts w:ascii="Arial" w:hAnsi="Arial"/>
          <w:sz w:val="24"/>
          <w:szCs w:val="28"/>
          <w:shd w:val="clear" w:color="auto" w:fill="FFFFFF"/>
        </w:rPr>
        <w:t xml:space="preserve"> </w:t>
      </w:r>
      <w:r>
        <w:rPr>
          <w:rFonts w:ascii="Arial" w:hAnsi="Arial" w:hint="eastAsia"/>
          <w:sz w:val="24"/>
          <w:szCs w:val="28"/>
          <w:shd w:val="clear" w:color="auto" w:fill="FFFFFF"/>
        </w:rPr>
        <w:t>in</w:t>
      </w:r>
      <w:r>
        <w:rPr>
          <w:rFonts w:ascii="Arial" w:hAnsi="Arial"/>
          <w:sz w:val="24"/>
          <w:szCs w:val="28"/>
          <w:shd w:val="clear" w:color="auto" w:fill="FFFFFF"/>
        </w:rPr>
        <w:t xml:space="preserve"> </w:t>
      </w:r>
      <w:r>
        <w:rPr>
          <w:rFonts w:ascii="Arial" w:hAnsi="Arial" w:hint="eastAsia"/>
          <w:sz w:val="24"/>
          <w:szCs w:val="28"/>
          <w:shd w:val="clear" w:color="auto" w:fill="FFFFFF"/>
        </w:rPr>
        <w:t>non-remission</w:t>
      </w:r>
      <w:r>
        <w:rPr>
          <w:rFonts w:ascii="Arial" w:hAnsi="Arial"/>
          <w:sz w:val="24"/>
          <w:szCs w:val="28"/>
          <w:shd w:val="clear" w:color="auto" w:fill="FFFFFF"/>
        </w:rPr>
        <w:t xml:space="preserve"> </w:t>
      </w:r>
      <w:r>
        <w:rPr>
          <w:rFonts w:ascii="Arial" w:hAnsi="Arial" w:hint="eastAsia"/>
          <w:sz w:val="24"/>
          <w:szCs w:val="28"/>
          <w:shd w:val="clear" w:color="auto" w:fill="FFFFFF"/>
        </w:rPr>
        <w:t xml:space="preserve">at </w:t>
      </w:r>
      <w:r>
        <w:rPr>
          <w:rFonts w:ascii="Arial" w:hAnsi="Arial"/>
          <w:sz w:val="24"/>
          <w:szCs w:val="28"/>
          <w:shd w:val="clear" w:color="auto" w:fill="FFFFFF"/>
        </w:rPr>
        <w:t xml:space="preserve">30 days after CAR T cell infusion. </w:t>
      </w:r>
      <w:r>
        <w:rPr>
          <w:rFonts w:ascii="Arial" w:hAnsi="Arial"/>
          <w:sz w:val="24"/>
          <w:shd w:val="clear" w:color="auto" w:fill="FFFFFF"/>
        </w:rPr>
        <w:t>An aliquot of 20 </w:t>
      </w:r>
      <w:proofErr w:type="spellStart"/>
      <w:r>
        <w:rPr>
          <w:rFonts w:ascii="Arial" w:hAnsi="Arial"/>
          <w:sz w:val="24"/>
          <w:shd w:val="clear" w:color="auto" w:fill="FFFFFF"/>
        </w:rPr>
        <w:t>μL</w:t>
      </w:r>
      <w:proofErr w:type="spellEnd"/>
      <w:r>
        <w:rPr>
          <w:rFonts w:ascii="Arial" w:hAnsi="Arial"/>
          <w:sz w:val="24"/>
          <w:szCs w:val="28"/>
          <w:shd w:val="clear" w:color="auto" w:fill="FFFFFF"/>
        </w:rPr>
        <w:t xml:space="preserve"> frozen plasma sample was mixed with 225 </w:t>
      </w:r>
      <w:proofErr w:type="spellStart"/>
      <w:r>
        <w:rPr>
          <w:rFonts w:ascii="Arial" w:hAnsi="Arial"/>
          <w:sz w:val="24"/>
          <w:szCs w:val="28"/>
          <w:shd w:val="clear" w:color="auto" w:fill="FFFFFF"/>
        </w:rPr>
        <w:t>μL</w:t>
      </w:r>
      <w:proofErr w:type="spellEnd"/>
      <w:r>
        <w:rPr>
          <w:rFonts w:ascii="Arial" w:hAnsi="Arial"/>
          <w:sz w:val="24"/>
          <w:szCs w:val="28"/>
          <w:shd w:val="clear" w:color="auto" w:fill="FFFFFF"/>
        </w:rPr>
        <w:t xml:space="preserve"> of ice-cold methanol (Merck, USA) containing mixture of odd chain and deuterated lipids internal standards (LPE(17:1), SM(17:0), PE(17:0/17:0), purchased from Avanti Polar Lipids Company, USA). The mixture was vortexed for 10 s. Then, adding 750 </w:t>
      </w:r>
      <w:proofErr w:type="spellStart"/>
      <w:r>
        <w:rPr>
          <w:rFonts w:ascii="Arial" w:hAnsi="Arial"/>
          <w:sz w:val="24"/>
          <w:szCs w:val="28"/>
          <w:shd w:val="clear" w:color="auto" w:fill="FFFFFF"/>
        </w:rPr>
        <w:t>μL</w:t>
      </w:r>
      <w:proofErr w:type="spellEnd"/>
      <w:r>
        <w:rPr>
          <w:rFonts w:ascii="Arial" w:hAnsi="Arial"/>
          <w:sz w:val="24"/>
          <w:szCs w:val="28"/>
          <w:shd w:val="clear" w:color="auto" w:fill="FFFFFF"/>
        </w:rPr>
        <w:t xml:space="preserve"> of methyl tert-butyl ether (MTBE, Merck, USA) to the mixture. The mixture was vortexed for 10 s and shaken at 4°C for 10 min. After addition of 188 </w:t>
      </w:r>
      <w:proofErr w:type="spellStart"/>
      <w:r>
        <w:rPr>
          <w:rFonts w:ascii="Arial" w:hAnsi="Arial"/>
          <w:sz w:val="24"/>
          <w:szCs w:val="28"/>
          <w:shd w:val="clear" w:color="auto" w:fill="FFFFFF"/>
        </w:rPr>
        <w:t>μL</w:t>
      </w:r>
      <w:proofErr w:type="spellEnd"/>
      <w:r>
        <w:rPr>
          <w:rFonts w:ascii="Arial" w:hAnsi="Arial"/>
          <w:sz w:val="24"/>
          <w:szCs w:val="28"/>
          <w:shd w:val="clear" w:color="auto" w:fill="FFFFFF"/>
        </w:rPr>
        <w:t xml:space="preserve"> of ultrapure water, the samples were vortexed and centrifuged at 18,000 rpm at 4°C for 2min. </w:t>
      </w:r>
      <w:r>
        <w:rPr>
          <w:rFonts w:ascii="Arial" w:hAnsi="Arial" w:hint="eastAsia"/>
          <w:sz w:val="24"/>
          <w:szCs w:val="28"/>
          <w:shd w:val="clear" w:color="auto" w:fill="FFFFFF"/>
        </w:rPr>
        <w:t>Finally</w:t>
      </w:r>
      <w:r>
        <w:rPr>
          <w:rFonts w:ascii="Arial" w:hAnsi="Arial"/>
          <w:sz w:val="24"/>
          <w:szCs w:val="28"/>
          <w:shd w:val="clear" w:color="auto" w:fill="FFFFFF"/>
        </w:rPr>
        <w:t xml:space="preserve">, </w:t>
      </w:r>
      <w:r>
        <w:rPr>
          <w:rFonts w:ascii="Arial" w:hAnsi="Arial"/>
          <w:sz w:val="24"/>
          <w:shd w:val="clear" w:color="auto" w:fill="FFFFFF"/>
        </w:rPr>
        <w:t xml:space="preserve">an aliquot of </w:t>
      </w:r>
      <w:r>
        <w:rPr>
          <w:rFonts w:ascii="Arial" w:hAnsi="Arial"/>
          <w:sz w:val="24"/>
          <w:szCs w:val="28"/>
          <w:shd w:val="clear" w:color="auto" w:fill="FFFFFF"/>
        </w:rPr>
        <w:t xml:space="preserve">350 </w:t>
      </w:r>
      <w:proofErr w:type="spellStart"/>
      <w:r>
        <w:rPr>
          <w:rFonts w:ascii="Arial" w:hAnsi="Arial"/>
          <w:sz w:val="24"/>
          <w:szCs w:val="28"/>
          <w:shd w:val="clear" w:color="auto" w:fill="FFFFFF"/>
        </w:rPr>
        <w:t>μL</w:t>
      </w:r>
      <w:proofErr w:type="spellEnd"/>
      <w:r>
        <w:rPr>
          <w:rFonts w:ascii="Arial" w:hAnsi="Arial"/>
          <w:sz w:val="24"/>
          <w:szCs w:val="28"/>
          <w:shd w:val="clear" w:color="auto" w:fill="FFFFFF"/>
        </w:rPr>
        <w:t xml:space="preserve"> upper phase was transferred to fresh tube and dried in </w:t>
      </w:r>
      <w:proofErr w:type="spellStart"/>
      <w:r>
        <w:rPr>
          <w:rFonts w:ascii="Arial" w:hAnsi="Arial"/>
          <w:sz w:val="24"/>
          <w:szCs w:val="28"/>
          <w:shd w:val="clear" w:color="auto" w:fill="FFFFFF"/>
        </w:rPr>
        <w:t>SpeedVac</w:t>
      </w:r>
      <w:proofErr w:type="spellEnd"/>
      <w:r>
        <w:rPr>
          <w:rFonts w:ascii="Arial" w:hAnsi="Arial"/>
          <w:sz w:val="24"/>
          <w:szCs w:val="28"/>
          <w:shd w:val="clear" w:color="auto" w:fill="FFFFFF"/>
        </w:rPr>
        <w:t xml:space="preserve"> sample concentrator at 45°C for 2 h. The residue was reconstituted in 110 </w:t>
      </w:r>
      <w:proofErr w:type="spellStart"/>
      <w:r>
        <w:rPr>
          <w:rFonts w:ascii="Arial" w:hAnsi="Arial"/>
          <w:sz w:val="24"/>
          <w:szCs w:val="28"/>
          <w:shd w:val="clear" w:color="auto" w:fill="FFFFFF"/>
        </w:rPr>
        <w:t>μL</w:t>
      </w:r>
      <w:proofErr w:type="spellEnd"/>
      <w:r>
        <w:rPr>
          <w:rFonts w:ascii="Arial" w:hAnsi="Arial"/>
          <w:sz w:val="24"/>
          <w:szCs w:val="28"/>
          <w:shd w:val="clear" w:color="auto" w:fill="FFFFFF"/>
        </w:rPr>
        <w:t xml:space="preserve"> of a mixture of methanol/toluene (9:1, vol/vol) (Merck, USA) for HPLC-MS analysis.</w:t>
      </w:r>
    </w:p>
    <w:p w14:paraId="6C8A3B02" w14:textId="77777777" w:rsidR="00DF0989" w:rsidRDefault="00DF0989" w:rsidP="00DF0989">
      <w:pPr>
        <w:pStyle w:val="a7"/>
        <w:spacing w:line="360" w:lineRule="auto"/>
        <w:rPr>
          <w:rFonts w:ascii="Arial" w:hAnsi="Arial"/>
          <w:sz w:val="24"/>
          <w:szCs w:val="28"/>
          <w:shd w:val="clear" w:color="auto" w:fill="FFFFFF"/>
        </w:rPr>
      </w:pPr>
    </w:p>
    <w:p w14:paraId="0E06BCC2" w14:textId="77777777" w:rsidR="00DF0989" w:rsidRDefault="00DF0989" w:rsidP="00DF0989">
      <w:pPr>
        <w:pStyle w:val="a7"/>
        <w:spacing w:line="360" w:lineRule="auto"/>
        <w:rPr>
          <w:rFonts w:ascii="Arial" w:hAnsi="Arial"/>
          <w:sz w:val="24"/>
          <w:szCs w:val="28"/>
          <w:shd w:val="clear" w:color="auto" w:fill="FFFFFF"/>
        </w:rPr>
      </w:pPr>
      <w:r>
        <w:rPr>
          <w:rFonts w:ascii="Arial" w:hAnsi="Arial"/>
          <w:sz w:val="24"/>
          <w:szCs w:val="28"/>
          <w:shd w:val="clear" w:color="auto" w:fill="FFFFFF"/>
        </w:rPr>
        <w:t>HPLC-MS analysis</w:t>
      </w:r>
    </w:p>
    <w:p w14:paraId="338409DC" w14:textId="77777777" w:rsidR="00DF0989" w:rsidRDefault="00DF0989" w:rsidP="00DF0989">
      <w:pPr>
        <w:pStyle w:val="a7"/>
        <w:spacing w:line="360" w:lineRule="auto"/>
        <w:rPr>
          <w:rFonts w:ascii="Arial" w:hAnsi="Arial"/>
          <w:sz w:val="24"/>
          <w:szCs w:val="28"/>
          <w:shd w:val="clear" w:color="auto" w:fill="FFFFFF"/>
        </w:rPr>
      </w:pPr>
      <w:proofErr w:type="spellStart"/>
      <w:r>
        <w:rPr>
          <w:rFonts w:ascii="Arial" w:hAnsi="Arial"/>
          <w:sz w:val="24"/>
          <w:szCs w:val="28"/>
          <w:shd w:val="clear" w:color="auto" w:fill="FFFFFF"/>
        </w:rPr>
        <w:t>UltiMate</w:t>
      </w:r>
      <w:proofErr w:type="spellEnd"/>
      <w:r>
        <w:rPr>
          <w:rFonts w:ascii="Arial" w:hAnsi="Arial"/>
          <w:sz w:val="24"/>
          <w:szCs w:val="28"/>
          <w:shd w:val="clear" w:color="auto" w:fill="FFFFFF"/>
        </w:rPr>
        <w:t xml:space="preserve"> 3000 HPLC system (</w:t>
      </w:r>
      <w:proofErr w:type="spellStart"/>
      <w:r>
        <w:rPr>
          <w:rFonts w:ascii="Arial" w:hAnsi="Arial"/>
          <w:sz w:val="24"/>
          <w:szCs w:val="28"/>
          <w:shd w:val="clear" w:color="auto" w:fill="FFFFFF"/>
        </w:rPr>
        <w:t>Dionex</w:t>
      </w:r>
      <w:proofErr w:type="spellEnd"/>
      <w:r>
        <w:rPr>
          <w:rFonts w:ascii="Arial" w:hAnsi="Arial"/>
          <w:sz w:val="24"/>
          <w:szCs w:val="28"/>
          <w:shd w:val="clear" w:color="auto" w:fill="FFFFFF"/>
        </w:rPr>
        <w:t xml:space="preserve">, USA) coupled online via ESI with an Q </w:t>
      </w:r>
      <w:proofErr w:type="spellStart"/>
      <w:r>
        <w:rPr>
          <w:rFonts w:ascii="Arial" w:hAnsi="Arial"/>
          <w:sz w:val="24"/>
          <w:szCs w:val="28"/>
          <w:shd w:val="clear" w:color="auto" w:fill="FFFFFF"/>
        </w:rPr>
        <w:t>Exactive</w:t>
      </w:r>
      <w:proofErr w:type="spellEnd"/>
      <w:r>
        <w:rPr>
          <w:rFonts w:ascii="Arial" w:hAnsi="Arial"/>
          <w:sz w:val="24"/>
          <w:szCs w:val="28"/>
          <w:shd w:val="clear" w:color="auto" w:fill="FFFFFF"/>
        </w:rPr>
        <w:t>™ HF MS instrument (Thermo Fisher Scientific, USA) was applied for untargeted lipidomic analysis.</w:t>
      </w:r>
      <w:r>
        <w:rPr>
          <w:rFonts w:ascii="Arial" w:hAnsi="Arial" w:hint="eastAsia"/>
          <w:sz w:val="24"/>
          <w:szCs w:val="28"/>
          <w:shd w:val="clear" w:color="auto" w:fill="FFFFFF"/>
        </w:rPr>
        <w:t xml:space="preserve"> </w:t>
      </w:r>
      <w:r>
        <w:rPr>
          <w:rFonts w:ascii="Arial" w:hAnsi="Arial"/>
          <w:sz w:val="24"/>
          <w:szCs w:val="28"/>
          <w:shd w:val="clear" w:color="auto" w:fill="FFFFFF"/>
        </w:rPr>
        <w:t xml:space="preserve">For the lipids of plasma, </w:t>
      </w:r>
      <w:r>
        <w:rPr>
          <w:rFonts w:ascii="Arial" w:hAnsi="Arial"/>
          <w:sz w:val="24"/>
          <w:shd w:val="clear" w:color="auto" w:fill="FFFFFF"/>
        </w:rPr>
        <w:t xml:space="preserve">an aliquot of </w:t>
      </w:r>
      <w:r>
        <w:rPr>
          <w:rFonts w:ascii="Arial" w:hAnsi="Arial"/>
          <w:sz w:val="24"/>
          <w:szCs w:val="28"/>
          <w:shd w:val="clear" w:color="auto" w:fill="FFFFFF"/>
        </w:rPr>
        <w:t xml:space="preserve">2 µL sample solution was injected onto a reversed phase Waters </w:t>
      </w:r>
      <w:proofErr w:type="spellStart"/>
      <w:r>
        <w:rPr>
          <w:rFonts w:ascii="Arial" w:hAnsi="Arial"/>
          <w:sz w:val="24"/>
          <w:szCs w:val="28"/>
          <w:shd w:val="clear" w:color="auto" w:fill="FFFFFF"/>
        </w:rPr>
        <w:t>Acquity</w:t>
      </w:r>
      <w:proofErr w:type="spellEnd"/>
      <w:r>
        <w:rPr>
          <w:rFonts w:ascii="Arial" w:hAnsi="Arial"/>
          <w:sz w:val="24"/>
          <w:szCs w:val="28"/>
          <w:shd w:val="clear" w:color="auto" w:fill="FFFFFF"/>
        </w:rPr>
        <w:t xml:space="preserve"> HPLC CSH C18 (100 mm×2.1 mm, 1.7 </w:t>
      </w:r>
      <w:proofErr w:type="spellStart"/>
      <w:r>
        <w:rPr>
          <w:rFonts w:ascii="Arial" w:hAnsi="Arial"/>
          <w:sz w:val="24"/>
          <w:szCs w:val="28"/>
          <w:shd w:val="clear" w:color="auto" w:fill="FFFFFF"/>
        </w:rPr>
        <w:t>μm</w:t>
      </w:r>
      <w:proofErr w:type="spellEnd"/>
      <w:r>
        <w:rPr>
          <w:rFonts w:ascii="Arial" w:hAnsi="Arial"/>
          <w:sz w:val="24"/>
          <w:szCs w:val="28"/>
          <w:shd w:val="clear" w:color="auto" w:fill="FFFFFF"/>
        </w:rPr>
        <w:t xml:space="preserve">) maintained at 65°C. The auto-sampler was conditioned at 4°C. For analysis carried out in the positive ESI mode, the mobile phase was composed of A (40% acetonitrile in water containing 10 mM ammonium </w:t>
      </w:r>
      <w:proofErr w:type="spellStart"/>
      <w:r>
        <w:rPr>
          <w:rFonts w:ascii="Arial" w:hAnsi="Arial"/>
          <w:sz w:val="24"/>
          <w:szCs w:val="28"/>
          <w:shd w:val="clear" w:color="auto" w:fill="FFFFFF"/>
        </w:rPr>
        <w:t>formate</w:t>
      </w:r>
      <w:proofErr w:type="spellEnd"/>
      <w:r>
        <w:rPr>
          <w:rFonts w:ascii="Arial" w:hAnsi="Arial"/>
          <w:sz w:val="24"/>
          <w:szCs w:val="28"/>
          <w:shd w:val="clear" w:color="auto" w:fill="FFFFFF"/>
        </w:rPr>
        <w:t xml:space="preserve"> (ROE, USA) and 0.1% formic acid) and B (a mixture of isopropanol (ROE, USA)/acetonitrile (9:1, vol/vol) including 10 mM ammonium </w:t>
      </w:r>
      <w:proofErr w:type="spellStart"/>
      <w:r>
        <w:rPr>
          <w:rFonts w:ascii="Arial" w:hAnsi="Arial"/>
          <w:sz w:val="24"/>
          <w:szCs w:val="28"/>
          <w:shd w:val="clear" w:color="auto" w:fill="FFFFFF"/>
        </w:rPr>
        <w:t>formate</w:t>
      </w:r>
      <w:proofErr w:type="spellEnd"/>
      <w:r>
        <w:rPr>
          <w:rFonts w:ascii="Arial" w:hAnsi="Arial"/>
          <w:sz w:val="24"/>
          <w:szCs w:val="28"/>
          <w:shd w:val="clear" w:color="auto" w:fill="FFFFFF"/>
        </w:rPr>
        <w:t xml:space="preserve"> (ROE, USA) and 0.1% formic acid). The gradient profile was as follows: 15-30</w:t>
      </w:r>
      <w:r>
        <w:rPr>
          <w:rFonts w:ascii="Arial" w:hAnsi="Arial"/>
          <w:color w:val="000000" w:themeColor="text1"/>
          <w:sz w:val="24"/>
          <w:szCs w:val="28"/>
          <w:shd w:val="clear" w:color="auto" w:fill="FFFFFF"/>
        </w:rPr>
        <w:t>%B at 0-4 min, 30-48%</w:t>
      </w:r>
      <w:r>
        <w:rPr>
          <w:rFonts w:ascii="Arial" w:hAnsi="Arial"/>
          <w:sz w:val="24"/>
          <w:szCs w:val="28"/>
          <w:shd w:val="clear" w:color="auto" w:fill="FFFFFF"/>
        </w:rPr>
        <w:t>B at 4-5 min, 48%-82%B at 5-22 min, 82%-99%B at 22-23 min, 99%B at 23-24 min, 99%-15%B at 24-24.2 min, and</w:t>
      </w:r>
      <w:r>
        <w:rPr>
          <w:rFonts w:ascii="Arial" w:hAnsi="Arial" w:hint="eastAsia"/>
          <w:sz w:val="24"/>
          <w:szCs w:val="28"/>
          <w:shd w:val="clear" w:color="auto" w:fill="FFFFFF"/>
        </w:rPr>
        <w:t xml:space="preserve"> </w:t>
      </w:r>
      <w:r>
        <w:rPr>
          <w:rFonts w:ascii="Arial" w:hAnsi="Arial"/>
          <w:sz w:val="24"/>
          <w:szCs w:val="28"/>
          <w:shd w:val="clear" w:color="auto" w:fill="FFFFFF"/>
        </w:rPr>
        <w:t xml:space="preserve">15%B at 24.2-30 min. The flow rate was 0.3 mL/min. </w:t>
      </w:r>
    </w:p>
    <w:p w14:paraId="6B7B1D47" w14:textId="77777777" w:rsidR="00DF0989" w:rsidRDefault="00DF0989" w:rsidP="00DF0989">
      <w:pPr>
        <w:pStyle w:val="a7"/>
        <w:spacing w:line="360" w:lineRule="auto"/>
        <w:rPr>
          <w:rFonts w:ascii="Arial" w:hAnsi="Arial"/>
          <w:sz w:val="24"/>
          <w:szCs w:val="28"/>
          <w:shd w:val="clear" w:color="auto" w:fill="FFFFFF"/>
        </w:rPr>
      </w:pPr>
    </w:p>
    <w:p w14:paraId="6D1F1D42" w14:textId="77777777" w:rsidR="00DF0989" w:rsidRDefault="00DF0989" w:rsidP="00DF0989">
      <w:pPr>
        <w:pStyle w:val="a7"/>
        <w:spacing w:line="360" w:lineRule="auto"/>
        <w:rPr>
          <w:rFonts w:ascii="Arial" w:hAnsi="Arial"/>
          <w:sz w:val="24"/>
          <w:szCs w:val="28"/>
          <w:shd w:val="clear" w:color="auto" w:fill="FFFFFF"/>
        </w:rPr>
      </w:pPr>
      <w:r>
        <w:rPr>
          <w:rFonts w:ascii="Arial" w:hAnsi="Arial"/>
          <w:sz w:val="24"/>
          <w:szCs w:val="28"/>
          <w:shd w:val="clear" w:color="auto" w:fill="FFFFFF"/>
        </w:rPr>
        <w:t>All MS experiments were performed in positive ion mode using a heated electrospray ionization source. The source and ion transfer parameters applied were as follow</w:t>
      </w:r>
      <w:r>
        <w:rPr>
          <w:rFonts w:ascii="Arial" w:hAnsi="Arial" w:hint="eastAsia"/>
          <w:sz w:val="24"/>
          <w:szCs w:val="28"/>
          <w:shd w:val="clear" w:color="auto" w:fill="FFFFFF"/>
        </w:rPr>
        <w:t>s</w:t>
      </w:r>
      <w:r>
        <w:rPr>
          <w:rFonts w:ascii="Arial" w:hAnsi="Arial"/>
          <w:sz w:val="24"/>
          <w:szCs w:val="28"/>
          <w:shd w:val="clear" w:color="auto" w:fill="FFFFFF"/>
        </w:rPr>
        <w:t>: spray voltage 3.5 kV, the sheath gas, aux gas, the capillary temperature and the heater temperature were maintained at 45 arb, 10 arb, 300°C and 306°C, respectively. The S-Lens RF level was set at 50. The Orbitrap mass analyzer was operated at a resolving power of 60,000 in full-scan mode (scan range: 215-1800 m/z).</w:t>
      </w:r>
    </w:p>
    <w:p w14:paraId="5DB25F8A" w14:textId="77777777" w:rsidR="00DF0989" w:rsidRDefault="00DF0989" w:rsidP="00DF0989">
      <w:pPr>
        <w:pStyle w:val="a7"/>
        <w:spacing w:line="360" w:lineRule="auto"/>
        <w:rPr>
          <w:rFonts w:ascii="Arial" w:hAnsi="Arial"/>
          <w:sz w:val="24"/>
          <w:szCs w:val="28"/>
          <w:shd w:val="clear" w:color="auto" w:fill="FFFFFF"/>
        </w:rPr>
      </w:pPr>
    </w:p>
    <w:p w14:paraId="1F0826FF" w14:textId="77777777" w:rsidR="00DF0989" w:rsidRDefault="00DF0989" w:rsidP="00DF0989">
      <w:pPr>
        <w:pStyle w:val="a7"/>
        <w:spacing w:line="360" w:lineRule="auto"/>
        <w:rPr>
          <w:rFonts w:ascii="Arial" w:hAnsi="Arial"/>
          <w:sz w:val="24"/>
          <w:szCs w:val="28"/>
          <w:shd w:val="clear" w:color="auto" w:fill="FFFFFF"/>
        </w:rPr>
      </w:pPr>
      <w:r>
        <w:rPr>
          <w:rFonts w:ascii="Arial" w:hAnsi="Arial"/>
          <w:sz w:val="24"/>
          <w:szCs w:val="28"/>
          <w:shd w:val="clear" w:color="auto" w:fill="FFFFFF"/>
        </w:rPr>
        <w:t>Data processing and statistics</w:t>
      </w:r>
    </w:p>
    <w:p w14:paraId="74DE8A17" w14:textId="17B0F533" w:rsidR="00D14E9C" w:rsidRDefault="00DF0989" w:rsidP="00DF0989">
      <w:pPr>
        <w:rPr>
          <w:rFonts w:ascii="Arial" w:hAnsi="Arial"/>
          <w:sz w:val="24"/>
          <w:shd w:val="clear" w:color="auto" w:fill="FFFFFF"/>
        </w:rPr>
      </w:pPr>
      <w:r>
        <w:rPr>
          <w:rFonts w:ascii="Arial" w:hAnsi="Arial"/>
          <w:sz w:val="24"/>
          <w:shd w:val="clear" w:color="auto" w:fill="FFFFFF"/>
        </w:rPr>
        <w:t xml:space="preserve">Lipid annotation was performed by the query of the exact mass of the detected features against </w:t>
      </w:r>
      <w:proofErr w:type="spellStart"/>
      <w:r>
        <w:rPr>
          <w:rFonts w:ascii="Arial" w:hAnsi="Arial"/>
          <w:sz w:val="24"/>
          <w:shd w:val="clear" w:color="auto" w:fill="FFFFFF"/>
        </w:rPr>
        <w:t>LipidSearch</w:t>
      </w:r>
      <w:proofErr w:type="spellEnd"/>
      <w:r>
        <w:rPr>
          <w:rFonts w:ascii="Arial" w:hAnsi="Arial"/>
          <w:sz w:val="24"/>
          <w:shd w:val="clear" w:color="auto" w:fill="FFFFFF"/>
        </w:rPr>
        <w:t xml:space="preserve"> (Version 4.1; </w:t>
      </w:r>
      <w:proofErr w:type="spellStart"/>
      <w:r>
        <w:rPr>
          <w:rFonts w:ascii="Arial" w:hAnsi="Arial"/>
          <w:sz w:val="24"/>
          <w:shd w:val="clear" w:color="auto" w:fill="FFFFFF"/>
        </w:rPr>
        <w:t>ThermoFisher</w:t>
      </w:r>
      <w:proofErr w:type="spellEnd"/>
      <w:r>
        <w:rPr>
          <w:rFonts w:ascii="Arial" w:hAnsi="Arial"/>
          <w:sz w:val="24"/>
          <w:shd w:val="clear" w:color="auto" w:fill="FFFFFF"/>
        </w:rPr>
        <w:t xml:space="preserve"> Scientific, USA). After lipid annotation, the raw data files were converted and automated peak picking, integration, RT adjustment by the aforementioned database and alignment were conducted with MS-DIAL (version 1.92). In this study, only a lipid feature defined as an accurate mass to charge ratios (m/z)-RT pair c</w:t>
      </w:r>
      <w:r>
        <w:rPr>
          <w:rFonts w:ascii="Arial" w:hAnsi="Arial" w:hint="eastAsia"/>
          <w:sz w:val="24"/>
          <w:shd w:val="clear" w:color="auto" w:fill="FFFFFF"/>
        </w:rPr>
        <w:t>ould</w:t>
      </w:r>
      <w:r>
        <w:rPr>
          <w:rFonts w:ascii="Arial" w:hAnsi="Arial"/>
          <w:sz w:val="24"/>
          <w:shd w:val="clear" w:color="auto" w:fill="FFFFFF"/>
        </w:rPr>
        <w:t xml:space="preserve"> be aligned for an identical lipid. The resulting output data table of high-quality time-aligned examined lipids, with their peak height intensity was normalized by median peak intensity of sample. Then, the data set of normalized peak height intensity, metabolites names and sample numbers were analyzed by SIMCA 14.1 software. SIMCA</w:t>
      </w:r>
      <w:r>
        <w:rPr>
          <w:rFonts w:ascii="Arial" w:hAnsi="Arial" w:hint="eastAsia"/>
          <w:sz w:val="24"/>
          <w:shd w:val="clear" w:color="auto" w:fill="FFFFFF"/>
        </w:rPr>
        <w:t xml:space="preserve"> </w:t>
      </w:r>
      <w:r>
        <w:rPr>
          <w:rFonts w:ascii="Arial" w:hAnsi="Arial"/>
          <w:sz w:val="24"/>
          <w:shd w:val="clear" w:color="auto" w:fill="FFFFFF"/>
        </w:rPr>
        <w:t xml:space="preserve">14.1 performed a multivariate statistical analysis of the PCA and OPLS-DA and permutations (Fig.S3). </w:t>
      </w:r>
      <w:r>
        <w:rPr>
          <w:rFonts w:ascii="Arial" w:hAnsi="Arial" w:hint="eastAsia"/>
          <w:sz w:val="24"/>
          <w:shd w:val="clear" w:color="auto" w:fill="FFFFFF"/>
        </w:rPr>
        <w:t>T</w:t>
      </w:r>
      <w:r>
        <w:rPr>
          <w:rFonts w:ascii="Arial" w:hAnsi="Arial"/>
          <w:sz w:val="24"/>
          <w:shd w:val="clear" w:color="auto" w:fill="FFFFFF"/>
        </w:rPr>
        <w:t xml:space="preserve">he lipids with </w:t>
      </w:r>
      <w:r>
        <w:rPr>
          <w:rFonts w:ascii="Arial" w:hAnsi="Arial"/>
          <w:i/>
          <w:iCs/>
          <w:sz w:val="24"/>
          <w:shd w:val="clear" w:color="auto" w:fill="FFFFFF"/>
        </w:rPr>
        <w:t>P</w:t>
      </w:r>
      <w:r>
        <w:rPr>
          <w:rFonts w:ascii="Arial" w:hAnsi="Arial"/>
          <w:sz w:val="24"/>
          <w:shd w:val="clear" w:color="auto" w:fill="FFFFFF"/>
        </w:rPr>
        <w:t xml:space="preserve"> value &lt; 0.05 and </w:t>
      </w:r>
      <w:r>
        <w:rPr>
          <w:rFonts w:ascii="Arial" w:hAnsi="Arial"/>
          <w:sz w:val="24"/>
        </w:rPr>
        <w:t xml:space="preserve">VIP of &gt;1.0 </w:t>
      </w:r>
      <w:r>
        <w:rPr>
          <w:rFonts w:ascii="Arial" w:hAnsi="Arial"/>
          <w:sz w:val="24"/>
          <w:shd w:val="clear" w:color="auto" w:fill="FFFFFF"/>
        </w:rPr>
        <w:t>were considered as</w:t>
      </w:r>
      <w:r>
        <w:rPr>
          <w:rFonts w:ascii="Arial" w:hAnsi="Arial" w:hint="eastAsia"/>
          <w:sz w:val="24"/>
          <w:shd w:val="clear" w:color="auto" w:fill="FFFFFF"/>
        </w:rPr>
        <w:t xml:space="preserve"> </w:t>
      </w:r>
      <w:r>
        <w:rPr>
          <w:rFonts w:ascii="Arial" w:hAnsi="Arial"/>
          <w:sz w:val="24"/>
          <w:shd w:val="clear" w:color="auto" w:fill="FFFFFF"/>
        </w:rPr>
        <w:t>statistically significant lipids. Finally, the</w:t>
      </w:r>
      <w:r>
        <w:rPr>
          <w:rFonts w:ascii="Arial" w:hAnsi="Arial" w:hint="eastAsia"/>
          <w:sz w:val="24"/>
          <w:shd w:val="clear" w:color="auto" w:fill="FFFFFF"/>
        </w:rPr>
        <w:t xml:space="preserve"> </w:t>
      </w:r>
      <w:r>
        <w:rPr>
          <w:rFonts w:ascii="Arial" w:hAnsi="Arial"/>
          <w:sz w:val="24"/>
          <w:shd w:val="clear" w:color="auto" w:fill="FFFFFF"/>
        </w:rPr>
        <w:t xml:space="preserve">significant lipids with FC </w:t>
      </w:r>
      <w:r>
        <w:rPr>
          <w:rFonts w:ascii="Arial" w:hAnsi="Arial"/>
          <w:sz w:val="24"/>
        </w:rPr>
        <w:t xml:space="preserve">&gt;1.5 or &lt;0.67 </w:t>
      </w:r>
      <w:r>
        <w:rPr>
          <w:rFonts w:ascii="Arial" w:hAnsi="Arial"/>
          <w:sz w:val="24"/>
          <w:shd w:val="clear" w:color="auto" w:fill="FFFFFF"/>
        </w:rPr>
        <w:t>were deemed as potential biomarkers. Volcano plot was carried out on the</w:t>
      </w:r>
      <w:r>
        <w:rPr>
          <w:rFonts w:ascii="Arial" w:hAnsi="Arial" w:hint="eastAsia"/>
          <w:sz w:val="24"/>
          <w:shd w:val="clear" w:color="auto" w:fill="FFFFFF"/>
        </w:rPr>
        <w:t xml:space="preserve"> </w:t>
      </w:r>
      <w:r>
        <w:rPr>
          <w:rFonts w:ascii="Arial" w:hAnsi="Arial"/>
          <w:sz w:val="24"/>
          <w:shd w:val="clear" w:color="auto" w:fill="FFFFFF"/>
        </w:rPr>
        <w:t xml:space="preserve">website visualization tools of </w:t>
      </w:r>
      <w:proofErr w:type="spellStart"/>
      <w:r>
        <w:rPr>
          <w:rFonts w:ascii="Arial" w:hAnsi="Arial"/>
          <w:sz w:val="24"/>
          <w:shd w:val="clear" w:color="auto" w:fill="FFFFFF"/>
        </w:rPr>
        <w:t>MetaboAnalyst</w:t>
      </w:r>
      <w:proofErr w:type="spellEnd"/>
      <w:r>
        <w:rPr>
          <w:rFonts w:ascii="Arial" w:hAnsi="Arial"/>
          <w:sz w:val="24"/>
          <w:shd w:val="clear" w:color="auto" w:fill="FFFFFF"/>
        </w:rPr>
        <w:t xml:space="preserve"> 5.0. (T</w:t>
      </w:r>
      <w:r>
        <w:rPr>
          <w:rFonts w:ascii="Arial" w:hAnsi="Arial" w:hint="eastAsia"/>
          <w:sz w:val="24"/>
          <w:shd w:val="clear" w:color="auto" w:fill="FFFFFF"/>
        </w:rPr>
        <w:t>able</w:t>
      </w:r>
      <w:r>
        <w:rPr>
          <w:rFonts w:ascii="Arial" w:hAnsi="Arial"/>
          <w:sz w:val="24"/>
          <w:shd w:val="clear" w:color="auto" w:fill="FFFFFF"/>
        </w:rPr>
        <w:t xml:space="preserve"> S4).</w:t>
      </w:r>
    </w:p>
    <w:p w14:paraId="7ABB5DDF" w14:textId="010D24A2" w:rsidR="00DF0989" w:rsidRDefault="00DF0989" w:rsidP="00DF0989">
      <w:pPr>
        <w:rPr>
          <w:rFonts w:ascii="Arial" w:hAnsi="Arial"/>
          <w:sz w:val="24"/>
          <w:shd w:val="clear" w:color="auto" w:fill="FFFFFF"/>
        </w:rPr>
      </w:pPr>
    </w:p>
    <w:p w14:paraId="70430EA0" w14:textId="5794FDAC" w:rsidR="00DF0989" w:rsidRDefault="00DF0989" w:rsidP="00DF0989">
      <w:pPr>
        <w:rPr>
          <w:rFonts w:ascii="Arial" w:hAnsi="Arial"/>
          <w:sz w:val="24"/>
          <w:shd w:val="clear" w:color="auto" w:fill="FFFFFF"/>
        </w:rPr>
      </w:pPr>
    </w:p>
    <w:p w14:paraId="09D483EF" w14:textId="59007C7B" w:rsidR="00DF0989" w:rsidRDefault="00DF0989" w:rsidP="00DF0989">
      <w:pPr>
        <w:rPr>
          <w:rFonts w:ascii="Arial" w:hAnsi="Arial"/>
          <w:sz w:val="24"/>
          <w:shd w:val="clear" w:color="auto" w:fill="FFFFFF"/>
        </w:rPr>
      </w:pPr>
      <w:r w:rsidRPr="0031117E">
        <w:rPr>
          <w:noProof/>
          <w:color w:val="000000" w:themeColor="text1"/>
          <w:lang w:eastAsia="en-US"/>
        </w:rPr>
        <w:lastRenderedPageBreak/>
        <w:drawing>
          <wp:inline distT="0" distB="0" distL="0" distR="0" wp14:anchorId="02B47319" wp14:editId="5FB03596">
            <wp:extent cx="5124450" cy="3648075"/>
            <wp:effectExtent l="0" t="0" r="0" b="9525"/>
            <wp:docPr id="4" name="Picture 4" descr="D:\Chella\Clouds\13045\1101\author\Fig.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hella\Clouds\13045\1101\author\Fig.S3.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24450" cy="3648075"/>
                    </a:xfrm>
                    <a:prstGeom prst="rect">
                      <a:avLst/>
                    </a:prstGeom>
                    <a:noFill/>
                    <a:ln>
                      <a:noFill/>
                    </a:ln>
                  </pic:spPr>
                </pic:pic>
              </a:graphicData>
            </a:graphic>
          </wp:inline>
        </w:drawing>
      </w:r>
    </w:p>
    <w:p w14:paraId="388F339F" w14:textId="77777777" w:rsidR="00DF0989" w:rsidRDefault="00DF0989" w:rsidP="00DF0989">
      <w:pPr>
        <w:pStyle w:val="clearfix"/>
        <w:spacing w:before="0" w:beforeAutospacing="0" w:after="0" w:afterAutospacing="0" w:line="360" w:lineRule="auto"/>
        <w:jc w:val="both"/>
        <w:rPr>
          <w:rFonts w:ascii="Arial" w:hAnsi="Arial" w:cs="Times New Roman"/>
        </w:rPr>
      </w:pPr>
      <w:r>
        <w:rPr>
          <w:rFonts w:ascii="Arial" w:hAnsi="Arial" w:cs="Times New Roman"/>
          <w:b/>
          <w:bCs/>
          <w:color w:val="212121"/>
          <w:kern w:val="2"/>
          <w:shd w:val="clear" w:color="auto" w:fill="FFFFFF"/>
        </w:rPr>
        <w:t>F</w:t>
      </w:r>
      <w:r>
        <w:rPr>
          <w:rFonts w:ascii="Arial" w:hAnsi="Arial" w:cs="Times New Roman" w:hint="eastAsia"/>
          <w:b/>
          <w:bCs/>
          <w:color w:val="212121"/>
          <w:kern w:val="2"/>
          <w:shd w:val="clear" w:color="auto" w:fill="FFFFFF"/>
        </w:rPr>
        <w:t>ig</w:t>
      </w:r>
      <w:r>
        <w:rPr>
          <w:rFonts w:ascii="Arial" w:hAnsi="Arial" w:cs="Times New Roman"/>
          <w:b/>
          <w:bCs/>
          <w:color w:val="212121"/>
          <w:kern w:val="2"/>
          <w:shd w:val="clear" w:color="auto" w:fill="FFFFFF"/>
        </w:rPr>
        <w:t>.</w:t>
      </w:r>
      <w:r>
        <w:rPr>
          <w:rFonts w:ascii="Arial" w:hAnsi="Arial" w:cs="Times New Roman" w:hint="eastAsia"/>
          <w:b/>
          <w:bCs/>
          <w:color w:val="212121"/>
          <w:kern w:val="2"/>
          <w:shd w:val="clear" w:color="auto" w:fill="FFFFFF"/>
        </w:rPr>
        <w:t xml:space="preserve"> </w:t>
      </w:r>
      <w:r>
        <w:rPr>
          <w:rFonts w:ascii="Arial" w:hAnsi="Arial" w:cs="Times New Roman"/>
          <w:b/>
          <w:bCs/>
          <w:color w:val="212121"/>
          <w:kern w:val="2"/>
          <w:shd w:val="clear" w:color="auto" w:fill="FFFFFF"/>
        </w:rPr>
        <w:t>S3</w:t>
      </w:r>
      <w:r>
        <w:rPr>
          <w:rFonts w:ascii="Arial" w:hAnsi="Arial" w:cs="Times New Roman"/>
          <w:color w:val="212121"/>
          <w:kern w:val="2"/>
          <w:shd w:val="clear" w:color="auto" w:fill="FFFFFF"/>
        </w:rPr>
        <w:t xml:space="preserve"> </w:t>
      </w:r>
      <w:r>
        <w:rPr>
          <w:rFonts w:ascii="Arial" w:hAnsi="Arial" w:cs="Times New Roman"/>
        </w:rPr>
        <w:t>Validation of OPLS-DA model in comparative efficacy group by 200 permutation tests. R2 = 0.901, Q2 = -0.312.</w:t>
      </w:r>
    </w:p>
    <w:p w14:paraId="0735DDEB" w14:textId="0C305D6E" w:rsidR="00DF0989" w:rsidRDefault="00DF0989" w:rsidP="00DF0989"/>
    <w:p w14:paraId="7D5477E6" w14:textId="77777777" w:rsidR="00DF0989" w:rsidRDefault="00DF0989" w:rsidP="00DF0989">
      <w:pPr>
        <w:pStyle w:val="clearfix"/>
        <w:spacing w:before="0" w:beforeAutospacing="0" w:after="0" w:afterAutospacing="0"/>
        <w:jc w:val="center"/>
        <w:rPr>
          <w:rFonts w:ascii="Arial" w:hAnsi="Arial" w:cs="Times New Roman"/>
          <w:color w:val="212121"/>
          <w:kern w:val="2"/>
          <w:shd w:val="clear" w:color="auto" w:fill="FFFFFF"/>
        </w:rPr>
      </w:pPr>
      <w:r>
        <w:rPr>
          <w:rFonts w:ascii="Arial" w:hAnsi="Arial" w:cs="Times New Roman"/>
          <w:b/>
          <w:bCs/>
          <w:color w:val="212121"/>
          <w:kern w:val="2"/>
          <w:shd w:val="clear" w:color="auto" w:fill="FFFFFF"/>
        </w:rPr>
        <w:t>T</w:t>
      </w:r>
      <w:r>
        <w:rPr>
          <w:rFonts w:ascii="Arial" w:hAnsi="Arial" w:cs="Times New Roman" w:hint="eastAsia"/>
          <w:b/>
          <w:bCs/>
          <w:color w:val="212121"/>
          <w:kern w:val="2"/>
          <w:shd w:val="clear" w:color="auto" w:fill="FFFFFF"/>
        </w:rPr>
        <w:t>able</w:t>
      </w:r>
      <w:r>
        <w:rPr>
          <w:rFonts w:ascii="Arial" w:hAnsi="Arial" w:cs="Times New Roman"/>
          <w:b/>
          <w:bCs/>
          <w:color w:val="212121"/>
          <w:kern w:val="2"/>
          <w:shd w:val="clear" w:color="auto" w:fill="FFFFFF"/>
        </w:rPr>
        <w:t xml:space="preserve"> S4</w:t>
      </w:r>
      <w:r>
        <w:rPr>
          <w:rFonts w:ascii="Arial" w:hAnsi="Arial" w:cs="Times New Roman"/>
          <w:color w:val="212121"/>
          <w:kern w:val="2"/>
          <w:shd w:val="clear" w:color="auto" w:fill="FFFFFF"/>
        </w:rPr>
        <w:t xml:space="preserve"> </w:t>
      </w:r>
      <w:r w:rsidRPr="0055224C">
        <w:rPr>
          <w:rFonts w:ascii="Arial" w:hAnsi="Arial" w:cs="Times New Roman"/>
        </w:rPr>
        <w:t>Differential</w:t>
      </w:r>
      <w:r>
        <w:rPr>
          <w:rFonts w:ascii="Arial" w:hAnsi="Arial" w:cs="Times New Roman"/>
        </w:rPr>
        <w:t xml:space="preserve"> </w:t>
      </w:r>
      <w:r>
        <w:rPr>
          <w:rFonts w:ascii="Arial" w:hAnsi="Arial" w:cs="Times New Roman" w:hint="eastAsia"/>
        </w:rPr>
        <w:t>lipids</w:t>
      </w:r>
      <w:r>
        <w:rPr>
          <w:rFonts w:ascii="Arial" w:hAnsi="Arial" w:cs="Times New Roman"/>
        </w:rPr>
        <w:t xml:space="preserve"> between plasma</w:t>
      </w:r>
      <w:r>
        <w:rPr>
          <w:rFonts w:ascii="Arial" w:hAnsi="Arial" w:cs="Times New Roman" w:hint="eastAsia"/>
        </w:rPr>
        <w:t xml:space="preserve"> </w:t>
      </w:r>
      <w:r>
        <w:rPr>
          <w:rFonts w:ascii="Arial" w:hAnsi="Arial" w:cs="Times New Roman"/>
        </w:rPr>
        <w:t xml:space="preserve">of </w:t>
      </w:r>
      <w:r>
        <w:rPr>
          <w:rFonts w:ascii="Arial" w:hAnsi="Arial" w:cs="Times New Roman" w:hint="eastAsia"/>
        </w:rPr>
        <w:t>patients</w:t>
      </w:r>
      <w:r>
        <w:rPr>
          <w:rFonts w:ascii="Arial" w:hAnsi="Arial" w:cs="Times New Roman"/>
        </w:rPr>
        <w:t xml:space="preserve"> in </w:t>
      </w:r>
      <w:r>
        <w:rPr>
          <w:rFonts w:ascii="Arial" w:hAnsi="Arial" w:cs="Times New Roman" w:hint="eastAsia"/>
        </w:rPr>
        <w:t>remission</w:t>
      </w:r>
      <w:r>
        <w:rPr>
          <w:rFonts w:ascii="Arial" w:hAnsi="Arial" w:cs="Times New Roman"/>
        </w:rPr>
        <w:t xml:space="preserve"> and non-remission</w:t>
      </w:r>
    </w:p>
    <w:tbl>
      <w:tblPr>
        <w:tblW w:w="8733" w:type="dxa"/>
        <w:jc w:val="center"/>
        <w:tblBorders>
          <w:top w:val="single" w:sz="8" w:space="0" w:color="auto"/>
          <w:bottom w:val="single" w:sz="8" w:space="0" w:color="auto"/>
        </w:tblBorders>
        <w:tblLook w:val="04A0" w:firstRow="1" w:lastRow="0" w:firstColumn="1" w:lastColumn="0" w:noHBand="0" w:noVBand="1"/>
      </w:tblPr>
      <w:tblGrid>
        <w:gridCol w:w="3209"/>
        <w:gridCol w:w="1674"/>
        <w:gridCol w:w="1128"/>
        <w:gridCol w:w="976"/>
        <w:gridCol w:w="795"/>
        <w:gridCol w:w="976"/>
      </w:tblGrid>
      <w:tr w:rsidR="00DF0989" w:rsidRPr="00BB4E05" w14:paraId="4FDA6091" w14:textId="77777777" w:rsidTr="007960BA">
        <w:trPr>
          <w:trHeight w:val="282"/>
          <w:jc w:val="center"/>
        </w:trPr>
        <w:tc>
          <w:tcPr>
            <w:tcW w:w="3209" w:type="dxa"/>
            <w:tcBorders>
              <w:top w:val="single" w:sz="8" w:space="0" w:color="auto"/>
              <w:bottom w:val="single" w:sz="6" w:space="0" w:color="auto"/>
            </w:tcBorders>
            <w:shd w:val="clear" w:color="auto" w:fill="auto"/>
            <w:noWrap/>
            <w:vAlign w:val="center"/>
            <w:hideMark/>
          </w:tcPr>
          <w:p w14:paraId="2C88BF1F" w14:textId="77777777" w:rsidR="00DF0989" w:rsidRPr="00BB4E05" w:rsidRDefault="00DF0989"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Name</w:t>
            </w:r>
          </w:p>
        </w:tc>
        <w:tc>
          <w:tcPr>
            <w:tcW w:w="1674" w:type="dxa"/>
            <w:tcBorders>
              <w:top w:val="single" w:sz="8" w:space="0" w:color="auto"/>
              <w:bottom w:val="single" w:sz="6" w:space="0" w:color="auto"/>
            </w:tcBorders>
            <w:shd w:val="clear" w:color="auto" w:fill="auto"/>
            <w:noWrap/>
            <w:vAlign w:val="center"/>
            <w:hideMark/>
          </w:tcPr>
          <w:p w14:paraId="1518D8D0" w14:textId="77777777" w:rsidR="00DF0989" w:rsidRPr="00BB4E05" w:rsidRDefault="00DF0989"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m/z</w:t>
            </w:r>
          </w:p>
        </w:tc>
        <w:tc>
          <w:tcPr>
            <w:tcW w:w="1116" w:type="dxa"/>
            <w:tcBorders>
              <w:top w:val="single" w:sz="8" w:space="0" w:color="auto"/>
              <w:bottom w:val="single" w:sz="6" w:space="0" w:color="auto"/>
            </w:tcBorders>
            <w:shd w:val="clear" w:color="auto" w:fill="auto"/>
            <w:noWrap/>
            <w:vAlign w:val="center"/>
            <w:hideMark/>
          </w:tcPr>
          <w:p w14:paraId="75426127" w14:textId="77777777" w:rsidR="00DF0989" w:rsidRPr="00BB4E05" w:rsidRDefault="00DF0989"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Formula</w:t>
            </w:r>
          </w:p>
        </w:tc>
        <w:tc>
          <w:tcPr>
            <w:tcW w:w="976" w:type="dxa"/>
            <w:tcBorders>
              <w:top w:val="single" w:sz="8" w:space="0" w:color="auto"/>
              <w:bottom w:val="single" w:sz="6" w:space="0" w:color="auto"/>
            </w:tcBorders>
            <w:shd w:val="clear" w:color="auto" w:fill="auto"/>
            <w:noWrap/>
            <w:vAlign w:val="center"/>
            <w:hideMark/>
          </w:tcPr>
          <w:p w14:paraId="0E95FAD9" w14:textId="77777777" w:rsidR="00DF0989" w:rsidRPr="00BB4E05" w:rsidRDefault="00DF0989" w:rsidP="007960BA">
            <w:pPr>
              <w:widowControl/>
              <w:jc w:val="center"/>
              <w:rPr>
                <w:rFonts w:ascii="Arial" w:eastAsia="等线" w:hAnsi="Arial"/>
                <w:b/>
                <w:bCs/>
                <w:i/>
                <w:iCs/>
                <w:color w:val="000000" w:themeColor="text1"/>
                <w:kern w:val="0"/>
                <w:sz w:val="16"/>
                <w:szCs w:val="16"/>
              </w:rPr>
            </w:pPr>
            <w:r w:rsidRPr="00BB4E05">
              <w:rPr>
                <w:rFonts w:ascii="Arial" w:eastAsia="等线" w:hAnsi="Arial"/>
                <w:b/>
                <w:bCs/>
                <w:i/>
                <w:iCs/>
                <w:color w:val="000000" w:themeColor="text1"/>
                <w:kern w:val="0"/>
                <w:sz w:val="16"/>
                <w:szCs w:val="16"/>
              </w:rPr>
              <w:t>P-value</w:t>
            </w:r>
          </w:p>
        </w:tc>
        <w:tc>
          <w:tcPr>
            <w:tcW w:w="782" w:type="dxa"/>
            <w:tcBorders>
              <w:top w:val="single" w:sz="8" w:space="0" w:color="auto"/>
              <w:bottom w:val="single" w:sz="6" w:space="0" w:color="auto"/>
            </w:tcBorders>
            <w:shd w:val="clear" w:color="auto" w:fill="auto"/>
            <w:noWrap/>
            <w:vAlign w:val="center"/>
            <w:hideMark/>
          </w:tcPr>
          <w:p w14:paraId="2AC51D0B" w14:textId="77777777" w:rsidR="00DF0989" w:rsidRPr="00BB4E05" w:rsidRDefault="00DF0989"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FC</w:t>
            </w:r>
          </w:p>
        </w:tc>
        <w:tc>
          <w:tcPr>
            <w:tcW w:w="976" w:type="dxa"/>
            <w:tcBorders>
              <w:top w:val="single" w:sz="8" w:space="0" w:color="auto"/>
              <w:bottom w:val="single" w:sz="6" w:space="0" w:color="auto"/>
            </w:tcBorders>
            <w:shd w:val="clear" w:color="auto" w:fill="auto"/>
            <w:noWrap/>
            <w:vAlign w:val="center"/>
            <w:hideMark/>
          </w:tcPr>
          <w:p w14:paraId="66F7EA0A" w14:textId="77777777" w:rsidR="00DF0989" w:rsidRPr="00BB4E05" w:rsidRDefault="00DF0989"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VIP</w:t>
            </w:r>
          </w:p>
        </w:tc>
      </w:tr>
      <w:tr w:rsidR="00DF0989" w:rsidRPr="00BB4E05" w14:paraId="45073DDD" w14:textId="77777777" w:rsidTr="007960BA">
        <w:trPr>
          <w:trHeight w:val="282"/>
          <w:jc w:val="center"/>
        </w:trPr>
        <w:tc>
          <w:tcPr>
            <w:tcW w:w="3209" w:type="dxa"/>
            <w:tcBorders>
              <w:top w:val="single" w:sz="6" w:space="0" w:color="auto"/>
            </w:tcBorders>
            <w:shd w:val="clear" w:color="auto" w:fill="auto"/>
            <w:noWrap/>
            <w:vAlign w:val="center"/>
            <w:hideMark/>
          </w:tcPr>
          <w:p w14:paraId="07B779D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PC(36:4)</w:t>
            </w:r>
          </w:p>
        </w:tc>
        <w:tc>
          <w:tcPr>
            <w:tcW w:w="1674" w:type="dxa"/>
            <w:tcBorders>
              <w:top w:val="single" w:sz="6" w:space="0" w:color="auto"/>
            </w:tcBorders>
            <w:shd w:val="clear" w:color="auto" w:fill="auto"/>
            <w:noWrap/>
            <w:vAlign w:val="center"/>
            <w:hideMark/>
          </w:tcPr>
          <w:p w14:paraId="24C9D47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804.54834 </w:t>
            </w:r>
          </w:p>
        </w:tc>
        <w:tc>
          <w:tcPr>
            <w:tcW w:w="1116" w:type="dxa"/>
            <w:tcBorders>
              <w:top w:val="single" w:sz="6" w:space="0" w:color="auto"/>
            </w:tcBorders>
            <w:shd w:val="clear" w:color="auto" w:fill="auto"/>
            <w:noWrap/>
            <w:vAlign w:val="center"/>
            <w:hideMark/>
          </w:tcPr>
          <w:p w14:paraId="6DE7DAC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tcBorders>
              <w:top w:val="single" w:sz="6" w:space="0" w:color="auto"/>
            </w:tcBorders>
            <w:shd w:val="clear" w:color="auto" w:fill="auto"/>
            <w:noWrap/>
            <w:vAlign w:val="center"/>
            <w:hideMark/>
          </w:tcPr>
          <w:p w14:paraId="72BFE09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0.00019 </w:t>
            </w:r>
          </w:p>
        </w:tc>
        <w:tc>
          <w:tcPr>
            <w:tcW w:w="782" w:type="dxa"/>
            <w:tcBorders>
              <w:top w:val="single" w:sz="6" w:space="0" w:color="auto"/>
            </w:tcBorders>
            <w:shd w:val="clear" w:color="auto" w:fill="auto"/>
            <w:noWrap/>
            <w:vAlign w:val="center"/>
            <w:hideMark/>
          </w:tcPr>
          <w:p w14:paraId="461745B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2.14430 </w:t>
            </w:r>
          </w:p>
        </w:tc>
        <w:tc>
          <w:tcPr>
            <w:tcW w:w="976" w:type="dxa"/>
            <w:tcBorders>
              <w:top w:val="single" w:sz="6" w:space="0" w:color="auto"/>
            </w:tcBorders>
            <w:shd w:val="clear" w:color="auto" w:fill="auto"/>
            <w:noWrap/>
            <w:vAlign w:val="center"/>
            <w:hideMark/>
          </w:tcPr>
          <w:p w14:paraId="05DB318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1.96594 </w:t>
            </w:r>
          </w:p>
        </w:tc>
      </w:tr>
      <w:tr w:rsidR="00DF0989" w:rsidRPr="00BB4E05" w14:paraId="4040D246" w14:textId="77777777" w:rsidTr="007960BA">
        <w:trPr>
          <w:trHeight w:val="282"/>
          <w:jc w:val="center"/>
        </w:trPr>
        <w:tc>
          <w:tcPr>
            <w:tcW w:w="3209" w:type="dxa"/>
            <w:shd w:val="clear" w:color="auto" w:fill="auto"/>
            <w:noWrap/>
            <w:vAlign w:val="center"/>
            <w:hideMark/>
          </w:tcPr>
          <w:p w14:paraId="41DD27D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PC(36:4)</w:t>
            </w:r>
          </w:p>
        </w:tc>
        <w:tc>
          <w:tcPr>
            <w:tcW w:w="1674" w:type="dxa"/>
            <w:shd w:val="clear" w:color="auto" w:fill="auto"/>
            <w:noWrap/>
            <w:vAlign w:val="center"/>
            <w:hideMark/>
          </w:tcPr>
          <w:p w14:paraId="5C4F4EA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782.56744 </w:t>
            </w:r>
          </w:p>
        </w:tc>
        <w:tc>
          <w:tcPr>
            <w:tcW w:w="1116" w:type="dxa"/>
            <w:shd w:val="clear" w:color="auto" w:fill="auto"/>
            <w:noWrap/>
            <w:vAlign w:val="center"/>
            <w:hideMark/>
          </w:tcPr>
          <w:p w14:paraId="6989692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5794137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0.00036 </w:t>
            </w:r>
          </w:p>
        </w:tc>
        <w:tc>
          <w:tcPr>
            <w:tcW w:w="782" w:type="dxa"/>
            <w:shd w:val="clear" w:color="auto" w:fill="auto"/>
            <w:noWrap/>
            <w:vAlign w:val="center"/>
            <w:hideMark/>
          </w:tcPr>
          <w:p w14:paraId="66BBF10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1.87385 </w:t>
            </w:r>
          </w:p>
        </w:tc>
        <w:tc>
          <w:tcPr>
            <w:tcW w:w="976" w:type="dxa"/>
            <w:shd w:val="clear" w:color="auto" w:fill="auto"/>
            <w:noWrap/>
            <w:vAlign w:val="center"/>
            <w:hideMark/>
          </w:tcPr>
          <w:p w14:paraId="531AA53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1.88026 </w:t>
            </w:r>
          </w:p>
        </w:tc>
      </w:tr>
      <w:tr w:rsidR="00DF0989" w:rsidRPr="00BB4E05" w14:paraId="476AF49D" w14:textId="77777777" w:rsidTr="007960BA">
        <w:trPr>
          <w:trHeight w:val="282"/>
          <w:jc w:val="center"/>
        </w:trPr>
        <w:tc>
          <w:tcPr>
            <w:tcW w:w="3209" w:type="dxa"/>
            <w:shd w:val="clear" w:color="auto" w:fill="auto"/>
            <w:noWrap/>
            <w:vAlign w:val="center"/>
            <w:hideMark/>
          </w:tcPr>
          <w:p w14:paraId="11CF901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TG(54:3)|TG(18:1_18:1_18:1)</w:t>
            </w:r>
          </w:p>
        </w:tc>
        <w:tc>
          <w:tcPr>
            <w:tcW w:w="1674" w:type="dxa"/>
            <w:shd w:val="clear" w:color="auto" w:fill="auto"/>
            <w:noWrap/>
            <w:vAlign w:val="center"/>
            <w:hideMark/>
          </w:tcPr>
          <w:p w14:paraId="62D8635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902.81451 </w:t>
            </w:r>
          </w:p>
        </w:tc>
        <w:tc>
          <w:tcPr>
            <w:tcW w:w="1116" w:type="dxa"/>
            <w:shd w:val="clear" w:color="auto" w:fill="auto"/>
            <w:noWrap/>
            <w:vAlign w:val="center"/>
            <w:hideMark/>
          </w:tcPr>
          <w:p w14:paraId="2268641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19D48B8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0.00073 </w:t>
            </w:r>
          </w:p>
        </w:tc>
        <w:tc>
          <w:tcPr>
            <w:tcW w:w="782" w:type="dxa"/>
            <w:shd w:val="clear" w:color="auto" w:fill="auto"/>
            <w:noWrap/>
            <w:vAlign w:val="center"/>
            <w:hideMark/>
          </w:tcPr>
          <w:p w14:paraId="09F9138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0.63550 </w:t>
            </w:r>
          </w:p>
        </w:tc>
        <w:tc>
          <w:tcPr>
            <w:tcW w:w="976" w:type="dxa"/>
            <w:shd w:val="clear" w:color="auto" w:fill="auto"/>
            <w:noWrap/>
            <w:vAlign w:val="center"/>
            <w:hideMark/>
          </w:tcPr>
          <w:p w14:paraId="336F144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1.75056 </w:t>
            </w:r>
          </w:p>
        </w:tc>
      </w:tr>
      <w:tr w:rsidR="00DF0989" w:rsidRPr="00BB4E05" w14:paraId="71CA7EAA" w14:textId="77777777" w:rsidTr="007960BA">
        <w:trPr>
          <w:trHeight w:val="282"/>
          <w:jc w:val="center"/>
        </w:trPr>
        <w:tc>
          <w:tcPr>
            <w:tcW w:w="3209" w:type="dxa"/>
            <w:shd w:val="clear" w:color="auto" w:fill="auto"/>
            <w:noWrap/>
            <w:vAlign w:val="center"/>
            <w:hideMark/>
          </w:tcPr>
          <w:p w14:paraId="6D3703A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TG(54:3)|TG(18:0_18:1_18:2)</w:t>
            </w:r>
          </w:p>
        </w:tc>
        <w:tc>
          <w:tcPr>
            <w:tcW w:w="1674" w:type="dxa"/>
            <w:shd w:val="clear" w:color="auto" w:fill="auto"/>
            <w:noWrap/>
            <w:vAlign w:val="center"/>
            <w:hideMark/>
          </w:tcPr>
          <w:p w14:paraId="7294D91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907.77551 </w:t>
            </w:r>
          </w:p>
        </w:tc>
        <w:tc>
          <w:tcPr>
            <w:tcW w:w="1116" w:type="dxa"/>
            <w:shd w:val="clear" w:color="auto" w:fill="auto"/>
            <w:noWrap/>
            <w:vAlign w:val="center"/>
            <w:hideMark/>
          </w:tcPr>
          <w:p w14:paraId="535A22A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43F0108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0.00174 </w:t>
            </w:r>
          </w:p>
        </w:tc>
        <w:tc>
          <w:tcPr>
            <w:tcW w:w="782" w:type="dxa"/>
            <w:shd w:val="clear" w:color="auto" w:fill="auto"/>
            <w:noWrap/>
            <w:vAlign w:val="center"/>
            <w:hideMark/>
          </w:tcPr>
          <w:p w14:paraId="6BB7A75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0.65585 </w:t>
            </w:r>
          </w:p>
        </w:tc>
        <w:tc>
          <w:tcPr>
            <w:tcW w:w="976" w:type="dxa"/>
            <w:shd w:val="clear" w:color="auto" w:fill="auto"/>
            <w:noWrap/>
            <w:vAlign w:val="center"/>
            <w:hideMark/>
          </w:tcPr>
          <w:p w14:paraId="7F9AD42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1.99237 </w:t>
            </w:r>
          </w:p>
        </w:tc>
      </w:tr>
      <w:tr w:rsidR="00DF0989" w:rsidRPr="00BB4E05" w14:paraId="36EF3754" w14:textId="77777777" w:rsidTr="007960BA">
        <w:trPr>
          <w:trHeight w:val="282"/>
          <w:jc w:val="center"/>
        </w:trPr>
        <w:tc>
          <w:tcPr>
            <w:tcW w:w="3209" w:type="dxa"/>
            <w:shd w:val="clear" w:color="auto" w:fill="auto"/>
            <w:noWrap/>
            <w:vAlign w:val="center"/>
            <w:hideMark/>
          </w:tcPr>
          <w:p w14:paraId="006A222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PC(35:4)</w:t>
            </w:r>
          </w:p>
        </w:tc>
        <w:tc>
          <w:tcPr>
            <w:tcW w:w="1674" w:type="dxa"/>
            <w:shd w:val="clear" w:color="auto" w:fill="auto"/>
            <w:noWrap/>
            <w:vAlign w:val="center"/>
            <w:hideMark/>
          </w:tcPr>
          <w:p w14:paraId="02AC859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768.55688 </w:t>
            </w:r>
          </w:p>
        </w:tc>
        <w:tc>
          <w:tcPr>
            <w:tcW w:w="1116" w:type="dxa"/>
            <w:shd w:val="clear" w:color="auto" w:fill="auto"/>
            <w:noWrap/>
            <w:vAlign w:val="center"/>
            <w:hideMark/>
          </w:tcPr>
          <w:p w14:paraId="2F8DA26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78</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679C701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0.00253 </w:t>
            </w:r>
          </w:p>
        </w:tc>
        <w:tc>
          <w:tcPr>
            <w:tcW w:w="782" w:type="dxa"/>
            <w:shd w:val="clear" w:color="auto" w:fill="auto"/>
            <w:noWrap/>
            <w:vAlign w:val="center"/>
            <w:hideMark/>
          </w:tcPr>
          <w:p w14:paraId="7785210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2.10194 </w:t>
            </w:r>
          </w:p>
        </w:tc>
        <w:tc>
          <w:tcPr>
            <w:tcW w:w="976" w:type="dxa"/>
            <w:shd w:val="clear" w:color="auto" w:fill="auto"/>
            <w:noWrap/>
            <w:vAlign w:val="center"/>
            <w:hideMark/>
          </w:tcPr>
          <w:p w14:paraId="4950AC4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1.81024 </w:t>
            </w:r>
          </w:p>
        </w:tc>
      </w:tr>
      <w:tr w:rsidR="00DF0989" w:rsidRPr="00BB4E05" w14:paraId="282DF7C1" w14:textId="77777777" w:rsidTr="007960BA">
        <w:trPr>
          <w:trHeight w:val="282"/>
          <w:jc w:val="center"/>
        </w:trPr>
        <w:tc>
          <w:tcPr>
            <w:tcW w:w="3209" w:type="dxa"/>
            <w:shd w:val="clear" w:color="auto" w:fill="auto"/>
            <w:noWrap/>
            <w:vAlign w:val="center"/>
            <w:hideMark/>
          </w:tcPr>
          <w:p w14:paraId="122A692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TG(54:1)|TG(18:0_18:0_18:1)</w:t>
            </w:r>
          </w:p>
        </w:tc>
        <w:tc>
          <w:tcPr>
            <w:tcW w:w="1674" w:type="dxa"/>
            <w:shd w:val="clear" w:color="auto" w:fill="auto"/>
            <w:noWrap/>
            <w:vAlign w:val="center"/>
            <w:hideMark/>
          </w:tcPr>
          <w:p w14:paraId="0011F77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911.80981 </w:t>
            </w:r>
          </w:p>
        </w:tc>
        <w:tc>
          <w:tcPr>
            <w:tcW w:w="1116" w:type="dxa"/>
            <w:shd w:val="clear" w:color="auto" w:fill="auto"/>
            <w:noWrap/>
            <w:vAlign w:val="center"/>
            <w:hideMark/>
          </w:tcPr>
          <w:p w14:paraId="4C50077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108</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353C568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0.00272 </w:t>
            </w:r>
          </w:p>
        </w:tc>
        <w:tc>
          <w:tcPr>
            <w:tcW w:w="782" w:type="dxa"/>
            <w:shd w:val="clear" w:color="auto" w:fill="auto"/>
            <w:noWrap/>
            <w:vAlign w:val="center"/>
            <w:hideMark/>
          </w:tcPr>
          <w:p w14:paraId="66CF38E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0.50905 </w:t>
            </w:r>
          </w:p>
        </w:tc>
        <w:tc>
          <w:tcPr>
            <w:tcW w:w="976" w:type="dxa"/>
            <w:shd w:val="clear" w:color="auto" w:fill="auto"/>
            <w:noWrap/>
            <w:vAlign w:val="center"/>
            <w:hideMark/>
          </w:tcPr>
          <w:p w14:paraId="36C7C06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1.90211 </w:t>
            </w:r>
          </w:p>
        </w:tc>
      </w:tr>
      <w:tr w:rsidR="00DF0989" w:rsidRPr="00BB4E05" w14:paraId="09B66C01" w14:textId="77777777" w:rsidTr="007960BA">
        <w:trPr>
          <w:trHeight w:val="282"/>
          <w:jc w:val="center"/>
        </w:trPr>
        <w:tc>
          <w:tcPr>
            <w:tcW w:w="3209" w:type="dxa"/>
            <w:shd w:val="clear" w:color="auto" w:fill="auto"/>
            <w:noWrap/>
            <w:vAlign w:val="center"/>
            <w:hideMark/>
          </w:tcPr>
          <w:p w14:paraId="06867F0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PC(38:6)</w:t>
            </w:r>
          </w:p>
        </w:tc>
        <w:tc>
          <w:tcPr>
            <w:tcW w:w="1674" w:type="dxa"/>
            <w:shd w:val="clear" w:color="auto" w:fill="auto"/>
            <w:noWrap/>
            <w:vAlign w:val="center"/>
            <w:hideMark/>
          </w:tcPr>
          <w:p w14:paraId="70C325A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828.55286 </w:t>
            </w:r>
          </w:p>
        </w:tc>
        <w:tc>
          <w:tcPr>
            <w:tcW w:w="1116" w:type="dxa"/>
            <w:shd w:val="clear" w:color="auto" w:fill="auto"/>
            <w:noWrap/>
            <w:vAlign w:val="center"/>
            <w:hideMark/>
          </w:tcPr>
          <w:p w14:paraId="09892F4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6EE83B2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0.00273 </w:t>
            </w:r>
          </w:p>
        </w:tc>
        <w:tc>
          <w:tcPr>
            <w:tcW w:w="782" w:type="dxa"/>
            <w:shd w:val="clear" w:color="auto" w:fill="auto"/>
            <w:noWrap/>
            <w:vAlign w:val="center"/>
            <w:hideMark/>
          </w:tcPr>
          <w:p w14:paraId="5E32C22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1.99067 </w:t>
            </w:r>
          </w:p>
        </w:tc>
        <w:tc>
          <w:tcPr>
            <w:tcW w:w="976" w:type="dxa"/>
            <w:shd w:val="clear" w:color="auto" w:fill="auto"/>
            <w:noWrap/>
            <w:vAlign w:val="center"/>
            <w:hideMark/>
          </w:tcPr>
          <w:p w14:paraId="5C50255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1.74872 </w:t>
            </w:r>
          </w:p>
        </w:tc>
      </w:tr>
      <w:tr w:rsidR="00DF0989" w:rsidRPr="00BB4E05" w14:paraId="0B5480DC" w14:textId="77777777" w:rsidTr="007960BA">
        <w:trPr>
          <w:trHeight w:val="282"/>
          <w:jc w:val="center"/>
        </w:trPr>
        <w:tc>
          <w:tcPr>
            <w:tcW w:w="3209" w:type="dxa"/>
            <w:shd w:val="clear" w:color="auto" w:fill="auto"/>
            <w:noWrap/>
            <w:vAlign w:val="center"/>
            <w:hideMark/>
          </w:tcPr>
          <w:p w14:paraId="365A289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TG(52:1)|TG(16:0_18:0_18:1)</w:t>
            </w:r>
          </w:p>
        </w:tc>
        <w:tc>
          <w:tcPr>
            <w:tcW w:w="1674" w:type="dxa"/>
            <w:shd w:val="clear" w:color="auto" w:fill="auto"/>
            <w:noWrap/>
            <w:vAlign w:val="center"/>
            <w:hideMark/>
          </w:tcPr>
          <w:p w14:paraId="3BD34A7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883.77704 </w:t>
            </w:r>
          </w:p>
        </w:tc>
        <w:tc>
          <w:tcPr>
            <w:tcW w:w="1116" w:type="dxa"/>
            <w:shd w:val="clear" w:color="auto" w:fill="auto"/>
            <w:noWrap/>
            <w:vAlign w:val="center"/>
            <w:hideMark/>
          </w:tcPr>
          <w:p w14:paraId="33DBD65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13BAF37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0.00498 </w:t>
            </w:r>
          </w:p>
        </w:tc>
        <w:tc>
          <w:tcPr>
            <w:tcW w:w="782" w:type="dxa"/>
            <w:shd w:val="clear" w:color="auto" w:fill="auto"/>
            <w:noWrap/>
            <w:vAlign w:val="center"/>
            <w:hideMark/>
          </w:tcPr>
          <w:p w14:paraId="061BF67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0.57842 </w:t>
            </w:r>
          </w:p>
        </w:tc>
        <w:tc>
          <w:tcPr>
            <w:tcW w:w="976" w:type="dxa"/>
            <w:shd w:val="clear" w:color="auto" w:fill="auto"/>
            <w:noWrap/>
            <w:vAlign w:val="center"/>
            <w:hideMark/>
          </w:tcPr>
          <w:p w14:paraId="79CB67A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1.81080 </w:t>
            </w:r>
          </w:p>
        </w:tc>
      </w:tr>
      <w:tr w:rsidR="00DF0989" w:rsidRPr="00BB4E05" w14:paraId="1CD52EA0" w14:textId="77777777" w:rsidTr="007960BA">
        <w:trPr>
          <w:trHeight w:val="282"/>
          <w:jc w:val="center"/>
        </w:trPr>
        <w:tc>
          <w:tcPr>
            <w:tcW w:w="3209" w:type="dxa"/>
            <w:shd w:val="clear" w:color="auto" w:fill="auto"/>
            <w:noWrap/>
            <w:vAlign w:val="center"/>
            <w:hideMark/>
          </w:tcPr>
          <w:p w14:paraId="43E02FE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PE(36:2)</w:t>
            </w:r>
          </w:p>
        </w:tc>
        <w:tc>
          <w:tcPr>
            <w:tcW w:w="1674" w:type="dxa"/>
            <w:shd w:val="clear" w:color="auto" w:fill="auto"/>
            <w:noWrap/>
            <w:vAlign w:val="center"/>
            <w:hideMark/>
          </w:tcPr>
          <w:p w14:paraId="0A9A31F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766.53137 </w:t>
            </w:r>
          </w:p>
        </w:tc>
        <w:tc>
          <w:tcPr>
            <w:tcW w:w="1116" w:type="dxa"/>
            <w:shd w:val="clear" w:color="auto" w:fill="auto"/>
            <w:noWrap/>
            <w:vAlign w:val="center"/>
            <w:hideMark/>
          </w:tcPr>
          <w:p w14:paraId="587BBF6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41</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78</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1E6A90C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0.00524 </w:t>
            </w:r>
          </w:p>
        </w:tc>
        <w:tc>
          <w:tcPr>
            <w:tcW w:w="782" w:type="dxa"/>
            <w:shd w:val="clear" w:color="auto" w:fill="auto"/>
            <w:noWrap/>
            <w:vAlign w:val="center"/>
            <w:hideMark/>
          </w:tcPr>
          <w:p w14:paraId="7940411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0.59576 </w:t>
            </w:r>
          </w:p>
        </w:tc>
        <w:tc>
          <w:tcPr>
            <w:tcW w:w="976" w:type="dxa"/>
            <w:shd w:val="clear" w:color="auto" w:fill="auto"/>
            <w:noWrap/>
            <w:vAlign w:val="center"/>
            <w:hideMark/>
          </w:tcPr>
          <w:p w14:paraId="310EB8D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1.87641 </w:t>
            </w:r>
          </w:p>
        </w:tc>
      </w:tr>
      <w:tr w:rsidR="00DF0989" w:rsidRPr="00BB4E05" w14:paraId="5EDFC263" w14:textId="77777777" w:rsidTr="007960BA">
        <w:trPr>
          <w:trHeight w:val="282"/>
          <w:jc w:val="center"/>
        </w:trPr>
        <w:tc>
          <w:tcPr>
            <w:tcW w:w="3209" w:type="dxa"/>
            <w:shd w:val="clear" w:color="auto" w:fill="auto"/>
            <w:noWrap/>
            <w:vAlign w:val="center"/>
            <w:hideMark/>
          </w:tcPr>
          <w:p w14:paraId="396A7DE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TG(54:1)|TG(16:0_20:0_18:1)</w:t>
            </w:r>
          </w:p>
        </w:tc>
        <w:tc>
          <w:tcPr>
            <w:tcW w:w="1674" w:type="dxa"/>
            <w:shd w:val="clear" w:color="auto" w:fill="auto"/>
            <w:noWrap/>
            <w:vAlign w:val="center"/>
            <w:hideMark/>
          </w:tcPr>
          <w:p w14:paraId="456CCF3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906.85559 </w:t>
            </w:r>
          </w:p>
        </w:tc>
        <w:tc>
          <w:tcPr>
            <w:tcW w:w="1116" w:type="dxa"/>
            <w:shd w:val="clear" w:color="auto" w:fill="auto"/>
            <w:noWrap/>
            <w:vAlign w:val="center"/>
            <w:hideMark/>
          </w:tcPr>
          <w:p w14:paraId="7A56A26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108</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68A174C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0.00570 </w:t>
            </w:r>
          </w:p>
        </w:tc>
        <w:tc>
          <w:tcPr>
            <w:tcW w:w="782" w:type="dxa"/>
            <w:shd w:val="clear" w:color="auto" w:fill="auto"/>
            <w:noWrap/>
            <w:vAlign w:val="center"/>
            <w:hideMark/>
          </w:tcPr>
          <w:p w14:paraId="1509E00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0.52771 </w:t>
            </w:r>
          </w:p>
        </w:tc>
        <w:tc>
          <w:tcPr>
            <w:tcW w:w="976" w:type="dxa"/>
            <w:shd w:val="clear" w:color="auto" w:fill="auto"/>
            <w:noWrap/>
            <w:vAlign w:val="center"/>
            <w:hideMark/>
          </w:tcPr>
          <w:p w14:paraId="36E3DE9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1.78438 </w:t>
            </w:r>
          </w:p>
        </w:tc>
      </w:tr>
      <w:tr w:rsidR="00DF0989" w:rsidRPr="00BB4E05" w14:paraId="54E9767F" w14:textId="77777777" w:rsidTr="007960BA">
        <w:trPr>
          <w:trHeight w:val="282"/>
          <w:jc w:val="center"/>
        </w:trPr>
        <w:tc>
          <w:tcPr>
            <w:tcW w:w="3209" w:type="dxa"/>
            <w:shd w:val="clear" w:color="auto" w:fill="auto"/>
            <w:noWrap/>
            <w:vAlign w:val="center"/>
            <w:hideMark/>
          </w:tcPr>
          <w:p w14:paraId="4931474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LPC(17:0/0:0)</w:t>
            </w:r>
          </w:p>
        </w:tc>
        <w:tc>
          <w:tcPr>
            <w:tcW w:w="1674" w:type="dxa"/>
            <w:shd w:val="clear" w:color="auto" w:fill="auto"/>
            <w:noWrap/>
            <w:vAlign w:val="center"/>
            <w:hideMark/>
          </w:tcPr>
          <w:p w14:paraId="028742B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510.35446 </w:t>
            </w:r>
          </w:p>
        </w:tc>
        <w:tc>
          <w:tcPr>
            <w:tcW w:w="1116" w:type="dxa"/>
            <w:shd w:val="clear" w:color="auto" w:fill="auto"/>
            <w:noWrap/>
            <w:vAlign w:val="center"/>
            <w:hideMark/>
          </w:tcPr>
          <w:p w14:paraId="1A1604A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52</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59BD1C5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0.00608 </w:t>
            </w:r>
          </w:p>
        </w:tc>
        <w:tc>
          <w:tcPr>
            <w:tcW w:w="782" w:type="dxa"/>
            <w:shd w:val="clear" w:color="auto" w:fill="auto"/>
            <w:noWrap/>
            <w:vAlign w:val="center"/>
            <w:hideMark/>
          </w:tcPr>
          <w:p w14:paraId="46F408E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0.57530 </w:t>
            </w:r>
          </w:p>
        </w:tc>
        <w:tc>
          <w:tcPr>
            <w:tcW w:w="976" w:type="dxa"/>
            <w:shd w:val="clear" w:color="auto" w:fill="auto"/>
            <w:noWrap/>
            <w:vAlign w:val="center"/>
            <w:hideMark/>
          </w:tcPr>
          <w:p w14:paraId="1B061F3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1.40278 </w:t>
            </w:r>
          </w:p>
        </w:tc>
      </w:tr>
      <w:tr w:rsidR="00DF0989" w:rsidRPr="00BB4E05" w14:paraId="14203765" w14:textId="77777777" w:rsidTr="007960BA">
        <w:trPr>
          <w:trHeight w:val="282"/>
          <w:jc w:val="center"/>
        </w:trPr>
        <w:tc>
          <w:tcPr>
            <w:tcW w:w="3209" w:type="dxa"/>
            <w:shd w:val="clear" w:color="auto" w:fill="auto"/>
            <w:noWrap/>
            <w:vAlign w:val="center"/>
            <w:hideMark/>
          </w:tcPr>
          <w:p w14:paraId="1B73D25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TG(54:1)|TG(16:0_18:0_20:1)</w:t>
            </w:r>
          </w:p>
        </w:tc>
        <w:tc>
          <w:tcPr>
            <w:tcW w:w="1674" w:type="dxa"/>
            <w:shd w:val="clear" w:color="auto" w:fill="auto"/>
            <w:noWrap/>
            <w:vAlign w:val="center"/>
            <w:hideMark/>
          </w:tcPr>
          <w:p w14:paraId="4558EBC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906.84375 </w:t>
            </w:r>
          </w:p>
        </w:tc>
        <w:tc>
          <w:tcPr>
            <w:tcW w:w="1116" w:type="dxa"/>
            <w:shd w:val="clear" w:color="auto" w:fill="auto"/>
            <w:noWrap/>
            <w:vAlign w:val="center"/>
            <w:hideMark/>
          </w:tcPr>
          <w:p w14:paraId="7F5B315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108</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68820D2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0.00687 </w:t>
            </w:r>
          </w:p>
        </w:tc>
        <w:tc>
          <w:tcPr>
            <w:tcW w:w="782" w:type="dxa"/>
            <w:shd w:val="clear" w:color="auto" w:fill="auto"/>
            <w:noWrap/>
            <w:vAlign w:val="center"/>
            <w:hideMark/>
          </w:tcPr>
          <w:p w14:paraId="603FBD4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0.53067 </w:t>
            </w:r>
          </w:p>
        </w:tc>
        <w:tc>
          <w:tcPr>
            <w:tcW w:w="976" w:type="dxa"/>
            <w:shd w:val="clear" w:color="auto" w:fill="auto"/>
            <w:noWrap/>
            <w:vAlign w:val="center"/>
            <w:hideMark/>
          </w:tcPr>
          <w:p w14:paraId="084D2F6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1.76369 </w:t>
            </w:r>
          </w:p>
        </w:tc>
      </w:tr>
      <w:tr w:rsidR="00DF0989" w:rsidRPr="00BB4E05" w14:paraId="6DEFC6A7" w14:textId="77777777" w:rsidTr="007960BA">
        <w:trPr>
          <w:trHeight w:val="282"/>
          <w:jc w:val="center"/>
        </w:trPr>
        <w:tc>
          <w:tcPr>
            <w:tcW w:w="3209" w:type="dxa"/>
            <w:shd w:val="clear" w:color="auto" w:fill="auto"/>
            <w:noWrap/>
            <w:vAlign w:val="center"/>
            <w:hideMark/>
          </w:tcPr>
          <w:p w14:paraId="32F9E14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PC(38:5)</w:t>
            </w:r>
          </w:p>
        </w:tc>
        <w:tc>
          <w:tcPr>
            <w:tcW w:w="1674" w:type="dxa"/>
            <w:shd w:val="clear" w:color="auto" w:fill="auto"/>
            <w:noWrap/>
            <w:vAlign w:val="center"/>
            <w:hideMark/>
          </w:tcPr>
          <w:p w14:paraId="3744347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830.56970 </w:t>
            </w:r>
          </w:p>
        </w:tc>
        <w:tc>
          <w:tcPr>
            <w:tcW w:w="1116" w:type="dxa"/>
            <w:shd w:val="clear" w:color="auto" w:fill="auto"/>
            <w:noWrap/>
            <w:vAlign w:val="center"/>
            <w:hideMark/>
          </w:tcPr>
          <w:p w14:paraId="4E9E752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82</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3000450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0.00744 </w:t>
            </w:r>
          </w:p>
        </w:tc>
        <w:tc>
          <w:tcPr>
            <w:tcW w:w="782" w:type="dxa"/>
            <w:shd w:val="clear" w:color="auto" w:fill="auto"/>
            <w:noWrap/>
            <w:vAlign w:val="center"/>
            <w:hideMark/>
          </w:tcPr>
          <w:p w14:paraId="1565402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1.59701 </w:t>
            </w:r>
          </w:p>
        </w:tc>
        <w:tc>
          <w:tcPr>
            <w:tcW w:w="976" w:type="dxa"/>
            <w:shd w:val="clear" w:color="auto" w:fill="auto"/>
            <w:noWrap/>
            <w:vAlign w:val="center"/>
            <w:hideMark/>
          </w:tcPr>
          <w:p w14:paraId="685A5EB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1.67351 </w:t>
            </w:r>
          </w:p>
        </w:tc>
      </w:tr>
      <w:tr w:rsidR="00DF0989" w:rsidRPr="00BB4E05" w14:paraId="49608DF3" w14:textId="77777777" w:rsidTr="007960BA">
        <w:trPr>
          <w:trHeight w:val="282"/>
          <w:jc w:val="center"/>
        </w:trPr>
        <w:tc>
          <w:tcPr>
            <w:tcW w:w="3209" w:type="dxa"/>
            <w:shd w:val="clear" w:color="auto" w:fill="auto"/>
            <w:noWrap/>
            <w:vAlign w:val="center"/>
            <w:hideMark/>
          </w:tcPr>
          <w:p w14:paraId="22A4D56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TG(56:4)|TG(18:0_18:0_20:4)</w:t>
            </w:r>
          </w:p>
        </w:tc>
        <w:tc>
          <w:tcPr>
            <w:tcW w:w="1674" w:type="dxa"/>
            <w:shd w:val="clear" w:color="auto" w:fill="auto"/>
            <w:noWrap/>
            <w:vAlign w:val="center"/>
            <w:hideMark/>
          </w:tcPr>
          <w:p w14:paraId="289B971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928.83490 </w:t>
            </w:r>
          </w:p>
        </w:tc>
        <w:tc>
          <w:tcPr>
            <w:tcW w:w="1116" w:type="dxa"/>
            <w:shd w:val="clear" w:color="auto" w:fill="auto"/>
            <w:noWrap/>
            <w:vAlign w:val="center"/>
            <w:hideMark/>
          </w:tcPr>
          <w:p w14:paraId="73FF98C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59</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106</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2F9410B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0.00927 </w:t>
            </w:r>
          </w:p>
        </w:tc>
        <w:tc>
          <w:tcPr>
            <w:tcW w:w="782" w:type="dxa"/>
            <w:shd w:val="clear" w:color="auto" w:fill="auto"/>
            <w:noWrap/>
            <w:vAlign w:val="center"/>
            <w:hideMark/>
          </w:tcPr>
          <w:p w14:paraId="5E50EB0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0.56025 </w:t>
            </w:r>
          </w:p>
        </w:tc>
        <w:tc>
          <w:tcPr>
            <w:tcW w:w="976" w:type="dxa"/>
            <w:shd w:val="clear" w:color="auto" w:fill="auto"/>
            <w:noWrap/>
            <w:vAlign w:val="center"/>
            <w:hideMark/>
          </w:tcPr>
          <w:p w14:paraId="61565DF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1.66729 </w:t>
            </w:r>
          </w:p>
        </w:tc>
      </w:tr>
      <w:tr w:rsidR="00DF0989" w:rsidRPr="00BB4E05" w14:paraId="7B45C7EC" w14:textId="77777777" w:rsidTr="007960BA">
        <w:trPr>
          <w:trHeight w:val="282"/>
          <w:jc w:val="center"/>
        </w:trPr>
        <w:tc>
          <w:tcPr>
            <w:tcW w:w="3209" w:type="dxa"/>
            <w:shd w:val="clear" w:color="auto" w:fill="auto"/>
            <w:noWrap/>
            <w:vAlign w:val="center"/>
            <w:hideMark/>
          </w:tcPr>
          <w:p w14:paraId="1832715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PC(40:7)</w:t>
            </w:r>
          </w:p>
        </w:tc>
        <w:tc>
          <w:tcPr>
            <w:tcW w:w="1674" w:type="dxa"/>
            <w:shd w:val="clear" w:color="auto" w:fill="auto"/>
            <w:noWrap/>
            <w:vAlign w:val="center"/>
            <w:hideMark/>
          </w:tcPr>
          <w:p w14:paraId="62336DD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854.57483 </w:t>
            </w:r>
          </w:p>
        </w:tc>
        <w:tc>
          <w:tcPr>
            <w:tcW w:w="1116" w:type="dxa"/>
            <w:shd w:val="clear" w:color="auto" w:fill="auto"/>
            <w:noWrap/>
            <w:vAlign w:val="center"/>
            <w:hideMark/>
          </w:tcPr>
          <w:p w14:paraId="6A0AFE9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48</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82</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42D5ED5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0.00936 </w:t>
            </w:r>
          </w:p>
        </w:tc>
        <w:tc>
          <w:tcPr>
            <w:tcW w:w="782" w:type="dxa"/>
            <w:shd w:val="clear" w:color="auto" w:fill="auto"/>
            <w:noWrap/>
            <w:vAlign w:val="center"/>
            <w:hideMark/>
          </w:tcPr>
          <w:p w14:paraId="23FF714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1.67909 </w:t>
            </w:r>
          </w:p>
        </w:tc>
        <w:tc>
          <w:tcPr>
            <w:tcW w:w="976" w:type="dxa"/>
            <w:shd w:val="clear" w:color="auto" w:fill="auto"/>
            <w:noWrap/>
            <w:vAlign w:val="center"/>
            <w:hideMark/>
          </w:tcPr>
          <w:p w14:paraId="19A8C97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1.58647 </w:t>
            </w:r>
          </w:p>
        </w:tc>
      </w:tr>
      <w:tr w:rsidR="00DF0989" w:rsidRPr="00BB4E05" w14:paraId="667264D1" w14:textId="77777777" w:rsidTr="007960BA">
        <w:trPr>
          <w:trHeight w:val="282"/>
          <w:jc w:val="center"/>
        </w:trPr>
        <w:tc>
          <w:tcPr>
            <w:tcW w:w="3209" w:type="dxa"/>
            <w:shd w:val="clear" w:color="auto" w:fill="auto"/>
            <w:noWrap/>
            <w:vAlign w:val="center"/>
            <w:hideMark/>
          </w:tcPr>
          <w:p w14:paraId="3F13A5F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TG(54:2)|TG(18:0_18:1_18:1)</w:t>
            </w:r>
          </w:p>
        </w:tc>
        <w:tc>
          <w:tcPr>
            <w:tcW w:w="1674" w:type="dxa"/>
            <w:shd w:val="clear" w:color="auto" w:fill="auto"/>
            <w:noWrap/>
            <w:vAlign w:val="center"/>
            <w:hideMark/>
          </w:tcPr>
          <w:p w14:paraId="6FD1D61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909.78912 </w:t>
            </w:r>
          </w:p>
        </w:tc>
        <w:tc>
          <w:tcPr>
            <w:tcW w:w="1116" w:type="dxa"/>
            <w:shd w:val="clear" w:color="auto" w:fill="auto"/>
            <w:noWrap/>
            <w:vAlign w:val="center"/>
            <w:hideMark/>
          </w:tcPr>
          <w:p w14:paraId="600FB58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106</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55B4EA3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0.01295 </w:t>
            </w:r>
          </w:p>
        </w:tc>
        <w:tc>
          <w:tcPr>
            <w:tcW w:w="782" w:type="dxa"/>
            <w:shd w:val="clear" w:color="auto" w:fill="auto"/>
            <w:noWrap/>
            <w:vAlign w:val="center"/>
            <w:hideMark/>
          </w:tcPr>
          <w:p w14:paraId="188A33D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0.62326 </w:t>
            </w:r>
          </w:p>
        </w:tc>
        <w:tc>
          <w:tcPr>
            <w:tcW w:w="976" w:type="dxa"/>
            <w:shd w:val="clear" w:color="auto" w:fill="auto"/>
            <w:noWrap/>
            <w:vAlign w:val="center"/>
            <w:hideMark/>
          </w:tcPr>
          <w:p w14:paraId="08F2D21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1.79619 </w:t>
            </w:r>
          </w:p>
        </w:tc>
      </w:tr>
      <w:tr w:rsidR="00DF0989" w:rsidRPr="00BB4E05" w14:paraId="010D9566" w14:textId="77777777" w:rsidTr="007960BA">
        <w:trPr>
          <w:trHeight w:val="282"/>
          <w:jc w:val="center"/>
        </w:trPr>
        <w:tc>
          <w:tcPr>
            <w:tcW w:w="3209" w:type="dxa"/>
            <w:shd w:val="clear" w:color="auto" w:fill="auto"/>
            <w:noWrap/>
            <w:vAlign w:val="center"/>
            <w:hideMark/>
          </w:tcPr>
          <w:p w14:paraId="4D92831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PC(38:6)</w:t>
            </w:r>
          </w:p>
        </w:tc>
        <w:tc>
          <w:tcPr>
            <w:tcW w:w="1674" w:type="dxa"/>
            <w:shd w:val="clear" w:color="auto" w:fill="auto"/>
            <w:noWrap/>
            <w:vAlign w:val="center"/>
            <w:hideMark/>
          </w:tcPr>
          <w:p w14:paraId="08BACE3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806.56445 </w:t>
            </w:r>
          </w:p>
        </w:tc>
        <w:tc>
          <w:tcPr>
            <w:tcW w:w="1116" w:type="dxa"/>
            <w:shd w:val="clear" w:color="auto" w:fill="auto"/>
            <w:noWrap/>
            <w:vAlign w:val="center"/>
            <w:hideMark/>
          </w:tcPr>
          <w:p w14:paraId="0184C4F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5D84A35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0.01494 </w:t>
            </w:r>
          </w:p>
        </w:tc>
        <w:tc>
          <w:tcPr>
            <w:tcW w:w="782" w:type="dxa"/>
            <w:shd w:val="clear" w:color="auto" w:fill="auto"/>
            <w:noWrap/>
            <w:vAlign w:val="center"/>
            <w:hideMark/>
          </w:tcPr>
          <w:p w14:paraId="447B7DF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1.98492 </w:t>
            </w:r>
          </w:p>
        </w:tc>
        <w:tc>
          <w:tcPr>
            <w:tcW w:w="976" w:type="dxa"/>
            <w:shd w:val="clear" w:color="auto" w:fill="auto"/>
            <w:noWrap/>
            <w:vAlign w:val="center"/>
            <w:hideMark/>
          </w:tcPr>
          <w:p w14:paraId="509BB8C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1.40661 </w:t>
            </w:r>
          </w:p>
        </w:tc>
      </w:tr>
      <w:tr w:rsidR="00DF0989" w:rsidRPr="00BB4E05" w14:paraId="28F981B6" w14:textId="77777777" w:rsidTr="007960BA">
        <w:trPr>
          <w:trHeight w:val="282"/>
          <w:jc w:val="center"/>
        </w:trPr>
        <w:tc>
          <w:tcPr>
            <w:tcW w:w="3209" w:type="dxa"/>
            <w:shd w:val="clear" w:color="auto" w:fill="auto"/>
            <w:noWrap/>
            <w:vAlign w:val="center"/>
            <w:hideMark/>
          </w:tcPr>
          <w:p w14:paraId="0129266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lastRenderedPageBreak/>
              <w:t>SM(42:5;2O)|SM(24:3;2O/18:2)</w:t>
            </w:r>
          </w:p>
        </w:tc>
        <w:tc>
          <w:tcPr>
            <w:tcW w:w="1674" w:type="dxa"/>
            <w:shd w:val="clear" w:color="auto" w:fill="auto"/>
            <w:noWrap/>
            <w:vAlign w:val="center"/>
            <w:hideMark/>
          </w:tcPr>
          <w:p w14:paraId="22B1ECD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807.63177 </w:t>
            </w:r>
          </w:p>
        </w:tc>
        <w:tc>
          <w:tcPr>
            <w:tcW w:w="1116" w:type="dxa"/>
            <w:shd w:val="clear" w:color="auto" w:fill="auto"/>
            <w:noWrap/>
            <w:vAlign w:val="center"/>
            <w:hideMark/>
          </w:tcPr>
          <w:p w14:paraId="1ED6FF4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87</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390B2C5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0.01502 </w:t>
            </w:r>
          </w:p>
        </w:tc>
        <w:tc>
          <w:tcPr>
            <w:tcW w:w="782" w:type="dxa"/>
            <w:shd w:val="clear" w:color="auto" w:fill="auto"/>
            <w:noWrap/>
            <w:vAlign w:val="center"/>
            <w:hideMark/>
          </w:tcPr>
          <w:p w14:paraId="7CB06E3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1.56279 </w:t>
            </w:r>
          </w:p>
        </w:tc>
        <w:tc>
          <w:tcPr>
            <w:tcW w:w="976" w:type="dxa"/>
            <w:shd w:val="clear" w:color="auto" w:fill="auto"/>
            <w:noWrap/>
            <w:vAlign w:val="center"/>
            <w:hideMark/>
          </w:tcPr>
          <w:p w14:paraId="17801D8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1.16916 </w:t>
            </w:r>
          </w:p>
        </w:tc>
      </w:tr>
      <w:tr w:rsidR="00DF0989" w:rsidRPr="00BB4E05" w14:paraId="221CE3EF" w14:textId="77777777" w:rsidTr="007960BA">
        <w:trPr>
          <w:trHeight w:val="282"/>
          <w:jc w:val="center"/>
        </w:trPr>
        <w:tc>
          <w:tcPr>
            <w:tcW w:w="3209" w:type="dxa"/>
            <w:shd w:val="clear" w:color="auto" w:fill="auto"/>
            <w:noWrap/>
            <w:vAlign w:val="center"/>
            <w:hideMark/>
          </w:tcPr>
          <w:p w14:paraId="06F1E96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PC(O-38:4)</w:t>
            </w:r>
          </w:p>
        </w:tc>
        <w:tc>
          <w:tcPr>
            <w:tcW w:w="1674" w:type="dxa"/>
            <w:shd w:val="clear" w:color="auto" w:fill="auto"/>
            <w:noWrap/>
            <w:vAlign w:val="center"/>
            <w:hideMark/>
          </w:tcPr>
          <w:p w14:paraId="0993D66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796.62085 </w:t>
            </w:r>
          </w:p>
        </w:tc>
        <w:tc>
          <w:tcPr>
            <w:tcW w:w="1116" w:type="dxa"/>
            <w:shd w:val="clear" w:color="auto" w:fill="auto"/>
            <w:noWrap/>
            <w:vAlign w:val="center"/>
            <w:hideMark/>
          </w:tcPr>
          <w:p w14:paraId="079614C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86</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23A7CF7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0.01509 </w:t>
            </w:r>
          </w:p>
        </w:tc>
        <w:tc>
          <w:tcPr>
            <w:tcW w:w="782" w:type="dxa"/>
            <w:shd w:val="clear" w:color="auto" w:fill="auto"/>
            <w:noWrap/>
            <w:vAlign w:val="center"/>
            <w:hideMark/>
          </w:tcPr>
          <w:p w14:paraId="77CED26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0.64362 </w:t>
            </w:r>
          </w:p>
        </w:tc>
        <w:tc>
          <w:tcPr>
            <w:tcW w:w="976" w:type="dxa"/>
            <w:shd w:val="clear" w:color="auto" w:fill="auto"/>
            <w:noWrap/>
            <w:vAlign w:val="center"/>
            <w:hideMark/>
          </w:tcPr>
          <w:p w14:paraId="546AD93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1.38876 </w:t>
            </w:r>
          </w:p>
        </w:tc>
      </w:tr>
      <w:tr w:rsidR="00DF0989" w:rsidRPr="00BB4E05" w14:paraId="4F41251A" w14:textId="77777777" w:rsidTr="007960BA">
        <w:trPr>
          <w:trHeight w:val="282"/>
          <w:jc w:val="center"/>
        </w:trPr>
        <w:tc>
          <w:tcPr>
            <w:tcW w:w="3209" w:type="dxa"/>
            <w:shd w:val="clear" w:color="auto" w:fill="auto"/>
            <w:noWrap/>
            <w:vAlign w:val="center"/>
            <w:hideMark/>
          </w:tcPr>
          <w:p w14:paraId="49611B7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PC(O-46:9)</w:t>
            </w:r>
          </w:p>
        </w:tc>
        <w:tc>
          <w:tcPr>
            <w:tcW w:w="1674" w:type="dxa"/>
            <w:shd w:val="clear" w:color="auto" w:fill="auto"/>
            <w:noWrap/>
            <w:vAlign w:val="center"/>
            <w:hideMark/>
          </w:tcPr>
          <w:p w14:paraId="2D66B32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898.66327 </w:t>
            </w:r>
          </w:p>
        </w:tc>
        <w:tc>
          <w:tcPr>
            <w:tcW w:w="1116" w:type="dxa"/>
            <w:shd w:val="clear" w:color="auto" w:fill="auto"/>
            <w:noWrap/>
            <w:vAlign w:val="center"/>
            <w:hideMark/>
          </w:tcPr>
          <w:p w14:paraId="57F4286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92</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4CBFB31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0.01598 </w:t>
            </w:r>
          </w:p>
        </w:tc>
        <w:tc>
          <w:tcPr>
            <w:tcW w:w="782" w:type="dxa"/>
            <w:shd w:val="clear" w:color="auto" w:fill="auto"/>
            <w:noWrap/>
            <w:vAlign w:val="center"/>
            <w:hideMark/>
          </w:tcPr>
          <w:p w14:paraId="71465CD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3.52704 </w:t>
            </w:r>
          </w:p>
        </w:tc>
        <w:tc>
          <w:tcPr>
            <w:tcW w:w="976" w:type="dxa"/>
            <w:shd w:val="clear" w:color="auto" w:fill="auto"/>
            <w:noWrap/>
            <w:vAlign w:val="center"/>
            <w:hideMark/>
          </w:tcPr>
          <w:p w14:paraId="3365462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1.38918 </w:t>
            </w:r>
          </w:p>
        </w:tc>
      </w:tr>
      <w:tr w:rsidR="00DF0989" w:rsidRPr="00BB4E05" w14:paraId="36581A15" w14:textId="77777777" w:rsidTr="007960BA">
        <w:trPr>
          <w:trHeight w:val="282"/>
          <w:jc w:val="center"/>
        </w:trPr>
        <w:tc>
          <w:tcPr>
            <w:tcW w:w="3209" w:type="dxa"/>
            <w:shd w:val="clear" w:color="auto" w:fill="auto"/>
            <w:noWrap/>
            <w:vAlign w:val="center"/>
            <w:hideMark/>
          </w:tcPr>
          <w:p w14:paraId="1139359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TG(60:4)|TG(18:1_24:1_18:2)</w:t>
            </w:r>
          </w:p>
        </w:tc>
        <w:tc>
          <w:tcPr>
            <w:tcW w:w="1674" w:type="dxa"/>
            <w:shd w:val="clear" w:color="auto" w:fill="auto"/>
            <w:noWrap/>
            <w:vAlign w:val="center"/>
            <w:hideMark/>
          </w:tcPr>
          <w:p w14:paraId="5ACA490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984.90100 </w:t>
            </w:r>
          </w:p>
        </w:tc>
        <w:tc>
          <w:tcPr>
            <w:tcW w:w="1116" w:type="dxa"/>
            <w:shd w:val="clear" w:color="auto" w:fill="auto"/>
            <w:noWrap/>
            <w:vAlign w:val="center"/>
            <w:hideMark/>
          </w:tcPr>
          <w:p w14:paraId="1D5FB96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63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114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7C59736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0.01638 </w:t>
            </w:r>
          </w:p>
        </w:tc>
        <w:tc>
          <w:tcPr>
            <w:tcW w:w="782" w:type="dxa"/>
            <w:shd w:val="clear" w:color="auto" w:fill="auto"/>
            <w:noWrap/>
            <w:vAlign w:val="center"/>
            <w:hideMark/>
          </w:tcPr>
          <w:p w14:paraId="0EADD47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0.48421 </w:t>
            </w:r>
          </w:p>
        </w:tc>
        <w:tc>
          <w:tcPr>
            <w:tcW w:w="976" w:type="dxa"/>
            <w:shd w:val="clear" w:color="auto" w:fill="auto"/>
            <w:noWrap/>
            <w:vAlign w:val="center"/>
            <w:hideMark/>
          </w:tcPr>
          <w:p w14:paraId="3DBDD31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1.68978 </w:t>
            </w:r>
          </w:p>
        </w:tc>
      </w:tr>
      <w:tr w:rsidR="00DF0989" w:rsidRPr="00BB4E05" w14:paraId="3E47802E" w14:textId="77777777" w:rsidTr="007960BA">
        <w:trPr>
          <w:trHeight w:val="282"/>
          <w:jc w:val="center"/>
        </w:trPr>
        <w:tc>
          <w:tcPr>
            <w:tcW w:w="3209" w:type="dxa"/>
            <w:shd w:val="clear" w:color="auto" w:fill="auto"/>
            <w:noWrap/>
            <w:vAlign w:val="center"/>
            <w:hideMark/>
          </w:tcPr>
          <w:p w14:paraId="6CED73B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TG(46:2)|TG(14:0_16:1_16:1)</w:t>
            </w:r>
          </w:p>
        </w:tc>
        <w:tc>
          <w:tcPr>
            <w:tcW w:w="1674" w:type="dxa"/>
            <w:shd w:val="clear" w:color="auto" w:fill="auto"/>
            <w:noWrap/>
            <w:vAlign w:val="center"/>
            <w:hideMark/>
          </w:tcPr>
          <w:p w14:paraId="6C7D166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797.66748 </w:t>
            </w:r>
          </w:p>
        </w:tc>
        <w:tc>
          <w:tcPr>
            <w:tcW w:w="1116" w:type="dxa"/>
            <w:shd w:val="clear" w:color="auto" w:fill="auto"/>
            <w:noWrap/>
            <w:vAlign w:val="center"/>
            <w:hideMark/>
          </w:tcPr>
          <w:p w14:paraId="15D0A4D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49</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90</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004F991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0.01846 </w:t>
            </w:r>
          </w:p>
        </w:tc>
        <w:tc>
          <w:tcPr>
            <w:tcW w:w="782" w:type="dxa"/>
            <w:shd w:val="clear" w:color="auto" w:fill="auto"/>
            <w:noWrap/>
            <w:vAlign w:val="center"/>
            <w:hideMark/>
          </w:tcPr>
          <w:p w14:paraId="08B1569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0.56355 </w:t>
            </w:r>
          </w:p>
        </w:tc>
        <w:tc>
          <w:tcPr>
            <w:tcW w:w="976" w:type="dxa"/>
            <w:shd w:val="clear" w:color="auto" w:fill="auto"/>
            <w:noWrap/>
            <w:vAlign w:val="center"/>
            <w:hideMark/>
          </w:tcPr>
          <w:p w14:paraId="1654623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1.55946 </w:t>
            </w:r>
          </w:p>
        </w:tc>
      </w:tr>
      <w:tr w:rsidR="00DF0989" w:rsidRPr="00BB4E05" w14:paraId="7F5C9D2C" w14:textId="77777777" w:rsidTr="007960BA">
        <w:trPr>
          <w:trHeight w:val="282"/>
          <w:jc w:val="center"/>
        </w:trPr>
        <w:tc>
          <w:tcPr>
            <w:tcW w:w="3209" w:type="dxa"/>
            <w:shd w:val="clear" w:color="auto" w:fill="auto"/>
            <w:noWrap/>
            <w:vAlign w:val="center"/>
            <w:hideMark/>
          </w:tcPr>
          <w:p w14:paraId="580D2A8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PC(38:6)</w:t>
            </w:r>
          </w:p>
        </w:tc>
        <w:tc>
          <w:tcPr>
            <w:tcW w:w="1674" w:type="dxa"/>
            <w:shd w:val="clear" w:color="auto" w:fill="auto"/>
            <w:noWrap/>
            <w:vAlign w:val="center"/>
            <w:hideMark/>
          </w:tcPr>
          <w:p w14:paraId="0C248B7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806.57550 </w:t>
            </w:r>
          </w:p>
        </w:tc>
        <w:tc>
          <w:tcPr>
            <w:tcW w:w="1116" w:type="dxa"/>
            <w:shd w:val="clear" w:color="auto" w:fill="auto"/>
            <w:noWrap/>
            <w:vAlign w:val="center"/>
            <w:hideMark/>
          </w:tcPr>
          <w:p w14:paraId="7106ACE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2823992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0.01862 </w:t>
            </w:r>
          </w:p>
        </w:tc>
        <w:tc>
          <w:tcPr>
            <w:tcW w:w="782" w:type="dxa"/>
            <w:shd w:val="clear" w:color="auto" w:fill="auto"/>
            <w:noWrap/>
            <w:vAlign w:val="center"/>
            <w:hideMark/>
          </w:tcPr>
          <w:p w14:paraId="78B7E7A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2.02145 </w:t>
            </w:r>
          </w:p>
        </w:tc>
        <w:tc>
          <w:tcPr>
            <w:tcW w:w="976" w:type="dxa"/>
            <w:shd w:val="clear" w:color="auto" w:fill="auto"/>
            <w:noWrap/>
            <w:vAlign w:val="center"/>
            <w:hideMark/>
          </w:tcPr>
          <w:p w14:paraId="423ED42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1.40963 </w:t>
            </w:r>
          </w:p>
        </w:tc>
      </w:tr>
      <w:tr w:rsidR="00DF0989" w:rsidRPr="00BB4E05" w14:paraId="2A178B98" w14:textId="77777777" w:rsidTr="007960BA">
        <w:trPr>
          <w:trHeight w:val="282"/>
          <w:jc w:val="center"/>
        </w:trPr>
        <w:tc>
          <w:tcPr>
            <w:tcW w:w="3209" w:type="dxa"/>
            <w:shd w:val="clear" w:color="auto" w:fill="auto"/>
            <w:noWrap/>
            <w:vAlign w:val="center"/>
            <w:hideMark/>
          </w:tcPr>
          <w:p w14:paraId="1F06A11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PC(38:6)</w:t>
            </w:r>
          </w:p>
        </w:tc>
        <w:tc>
          <w:tcPr>
            <w:tcW w:w="1674" w:type="dxa"/>
            <w:shd w:val="clear" w:color="auto" w:fill="auto"/>
            <w:noWrap/>
            <w:vAlign w:val="center"/>
            <w:hideMark/>
          </w:tcPr>
          <w:p w14:paraId="5C5FA06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828.55316 </w:t>
            </w:r>
          </w:p>
        </w:tc>
        <w:tc>
          <w:tcPr>
            <w:tcW w:w="1116" w:type="dxa"/>
            <w:shd w:val="clear" w:color="auto" w:fill="auto"/>
            <w:noWrap/>
            <w:vAlign w:val="center"/>
            <w:hideMark/>
          </w:tcPr>
          <w:p w14:paraId="5B98E16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130C651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0.01916 </w:t>
            </w:r>
          </w:p>
        </w:tc>
        <w:tc>
          <w:tcPr>
            <w:tcW w:w="782" w:type="dxa"/>
            <w:shd w:val="clear" w:color="auto" w:fill="auto"/>
            <w:noWrap/>
            <w:vAlign w:val="center"/>
            <w:hideMark/>
          </w:tcPr>
          <w:p w14:paraId="5D8FFFE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1.54544 </w:t>
            </w:r>
          </w:p>
        </w:tc>
        <w:tc>
          <w:tcPr>
            <w:tcW w:w="976" w:type="dxa"/>
            <w:shd w:val="clear" w:color="auto" w:fill="auto"/>
            <w:noWrap/>
            <w:vAlign w:val="center"/>
            <w:hideMark/>
          </w:tcPr>
          <w:p w14:paraId="7859DA4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1.46648 </w:t>
            </w:r>
          </w:p>
        </w:tc>
      </w:tr>
      <w:tr w:rsidR="00DF0989" w:rsidRPr="00BB4E05" w14:paraId="4DCA2BFE" w14:textId="77777777" w:rsidTr="007960BA">
        <w:trPr>
          <w:trHeight w:val="282"/>
          <w:jc w:val="center"/>
        </w:trPr>
        <w:tc>
          <w:tcPr>
            <w:tcW w:w="3209" w:type="dxa"/>
            <w:shd w:val="clear" w:color="auto" w:fill="auto"/>
            <w:noWrap/>
            <w:vAlign w:val="center"/>
            <w:hideMark/>
          </w:tcPr>
          <w:p w14:paraId="645309E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SM(42:4;2O)|SM(20:2;2O/22:2)</w:t>
            </w:r>
          </w:p>
        </w:tc>
        <w:tc>
          <w:tcPr>
            <w:tcW w:w="1674" w:type="dxa"/>
            <w:shd w:val="clear" w:color="auto" w:fill="auto"/>
            <w:noWrap/>
            <w:vAlign w:val="center"/>
            <w:hideMark/>
          </w:tcPr>
          <w:p w14:paraId="60AED76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809.64764 </w:t>
            </w:r>
          </w:p>
        </w:tc>
        <w:tc>
          <w:tcPr>
            <w:tcW w:w="1116" w:type="dxa"/>
            <w:shd w:val="clear" w:color="auto" w:fill="auto"/>
            <w:noWrap/>
            <w:vAlign w:val="center"/>
            <w:hideMark/>
          </w:tcPr>
          <w:p w14:paraId="2E8A5C0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89</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CF8D7E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0.02234 </w:t>
            </w:r>
          </w:p>
        </w:tc>
        <w:tc>
          <w:tcPr>
            <w:tcW w:w="782" w:type="dxa"/>
            <w:shd w:val="clear" w:color="auto" w:fill="auto"/>
            <w:noWrap/>
            <w:vAlign w:val="center"/>
            <w:hideMark/>
          </w:tcPr>
          <w:p w14:paraId="417E7EB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1.50670 </w:t>
            </w:r>
          </w:p>
        </w:tc>
        <w:tc>
          <w:tcPr>
            <w:tcW w:w="976" w:type="dxa"/>
            <w:shd w:val="clear" w:color="auto" w:fill="auto"/>
            <w:noWrap/>
            <w:vAlign w:val="center"/>
            <w:hideMark/>
          </w:tcPr>
          <w:p w14:paraId="2CD04A9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1.31211 </w:t>
            </w:r>
          </w:p>
        </w:tc>
      </w:tr>
      <w:tr w:rsidR="00DF0989" w:rsidRPr="00BB4E05" w14:paraId="79F04664" w14:textId="77777777" w:rsidTr="007960BA">
        <w:trPr>
          <w:trHeight w:val="282"/>
          <w:jc w:val="center"/>
        </w:trPr>
        <w:tc>
          <w:tcPr>
            <w:tcW w:w="3209" w:type="dxa"/>
            <w:shd w:val="clear" w:color="auto" w:fill="auto"/>
            <w:noWrap/>
            <w:vAlign w:val="center"/>
            <w:hideMark/>
          </w:tcPr>
          <w:p w14:paraId="60067E6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TG(60:4)|TG(18:1_24:1_18:2)</w:t>
            </w:r>
          </w:p>
        </w:tc>
        <w:tc>
          <w:tcPr>
            <w:tcW w:w="1674" w:type="dxa"/>
            <w:shd w:val="clear" w:color="auto" w:fill="auto"/>
            <w:noWrap/>
            <w:vAlign w:val="center"/>
            <w:hideMark/>
          </w:tcPr>
          <w:p w14:paraId="742BE1B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984.90198 </w:t>
            </w:r>
          </w:p>
        </w:tc>
        <w:tc>
          <w:tcPr>
            <w:tcW w:w="1116" w:type="dxa"/>
            <w:shd w:val="clear" w:color="auto" w:fill="auto"/>
            <w:noWrap/>
            <w:vAlign w:val="center"/>
            <w:hideMark/>
          </w:tcPr>
          <w:p w14:paraId="527E774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63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114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58B2C45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0.02239 </w:t>
            </w:r>
          </w:p>
        </w:tc>
        <w:tc>
          <w:tcPr>
            <w:tcW w:w="782" w:type="dxa"/>
            <w:shd w:val="clear" w:color="auto" w:fill="auto"/>
            <w:noWrap/>
            <w:vAlign w:val="center"/>
            <w:hideMark/>
          </w:tcPr>
          <w:p w14:paraId="5D225C5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0.47457 </w:t>
            </w:r>
          </w:p>
        </w:tc>
        <w:tc>
          <w:tcPr>
            <w:tcW w:w="976" w:type="dxa"/>
            <w:shd w:val="clear" w:color="auto" w:fill="auto"/>
            <w:noWrap/>
            <w:vAlign w:val="center"/>
            <w:hideMark/>
          </w:tcPr>
          <w:p w14:paraId="0A3DA50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1.62877 </w:t>
            </w:r>
          </w:p>
        </w:tc>
      </w:tr>
      <w:tr w:rsidR="00DF0989" w:rsidRPr="00BB4E05" w14:paraId="03ABEB8E" w14:textId="77777777" w:rsidTr="007960BA">
        <w:trPr>
          <w:trHeight w:val="282"/>
          <w:jc w:val="center"/>
        </w:trPr>
        <w:tc>
          <w:tcPr>
            <w:tcW w:w="3209" w:type="dxa"/>
            <w:shd w:val="clear" w:color="auto" w:fill="auto"/>
            <w:noWrap/>
            <w:vAlign w:val="center"/>
            <w:hideMark/>
          </w:tcPr>
          <w:p w14:paraId="11C9768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TG(55:3)|TG(18:1_18:1_19:1)</w:t>
            </w:r>
          </w:p>
        </w:tc>
        <w:tc>
          <w:tcPr>
            <w:tcW w:w="1674" w:type="dxa"/>
            <w:shd w:val="clear" w:color="auto" w:fill="auto"/>
            <w:noWrap/>
            <w:vAlign w:val="center"/>
            <w:hideMark/>
          </w:tcPr>
          <w:p w14:paraId="78D4A07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916.81903 </w:t>
            </w:r>
          </w:p>
        </w:tc>
        <w:tc>
          <w:tcPr>
            <w:tcW w:w="1116" w:type="dxa"/>
            <w:shd w:val="clear" w:color="auto" w:fill="auto"/>
            <w:noWrap/>
            <w:vAlign w:val="center"/>
            <w:hideMark/>
          </w:tcPr>
          <w:p w14:paraId="101CA80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58</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106</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36671AB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0.02401 </w:t>
            </w:r>
          </w:p>
        </w:tc>
        <w:tc>
          <w:tcPr>
            <w:tcW w:w="782" w:type="dxa"/>
            <w:shd w:val="clear" w:color="auto" w:fill="auto"/>
            <w:noWrap/>
            <w:vAlign w:val="center"/>
            <w:hideMark/>
          </w:tcPr>
          <w:p w14:paraId="2C79AAB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0.60523 </w:t>
            </w:r>
          </w:p>
        </w:tc>
        <w:tc>
          <w:tcPr>
            <w:tcW w:w="976" w:type="dxa"/>
            <w:shd w:val="clear" w:color="auto" w:fill="auto"/>
            <w:noWrap/>
            <w:vAlign w:val="center"/>
            <w:hideMark/>
          </w:tcPr>
          <w:p w14:paraId="5296F11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1.69153 </w:t>
            </w:r>
          </w:p>
        </w:tc>
      </w:tr>
      <w:tr w:rsidR="00DF0989" w:rsidRPr="00BB4E05" w14:paraId="2D519968" w14:textId="77777777" w:rsidTr="007960BA">
        <w:trPr>
          <w:trHeight w:val="282"/>
          <w:jc w:val="center"/>
        </w:trPr>
        <w:tc>
          <w:tcPr>
            <w:tcW w:w="3209" w:type="dxa"/>
            <w:shd w:val="clear" w:color="auto" w:fill="auto"/>
            <w:noWrap/>
            <w:vAlign w:val="center"/>
            <w:hideMark/>
          </w:tcPr>
          <w:p w14:paraId="7578652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TG(52:1)|TG(16:0_18:0_18:1)</w:t>
            </w:r>
          </w:p>
        </w:tc>
        <w:tc>
          <w:tcPr>
            <w:tcW w:w="1674" w:type="dxa"/>
            <w:shd w:val="clear" w:color="auto" w:fill="auto"/>
            <w:noWrap/>
            <w:vAlign w:val="center"/>
            <w:hideMark/>
          </w:tcPr>
          <w:p w14:paraId="26CD565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878.81555 </w:t>
            </w:r>
          </w:p>
        </w:tc>
        <w:tc>
          <w:tcPr>
            <w:tcW w:w="1116" w:type="dxa"/>
            <w:shd w:val="clear" w:color="auto" w:fill="auto"/>
            <w:noWrap/>
            <w:vAlign w:val="center"/>
            <w:hideMark/>
          </w:tcPr>
          <w:p w14:paraId="2E764B6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104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0B379BA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0.02565 </w:t>
            </w:r>
          </w:p>
        </w:tc>
        <w:tc>
          <w:tcPr>
            <w:tcW w:w="782" w:type="dxa"/>
            <w:shd w:val="clear" w:color="auto" w:fill="auto"/>
            <w:noWrap/>
            <w:vAlign w:val="center"/>
            <w:hideMark/>
          </w:tcPr>
          <w:p w14:paraId="6F5B9C2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0.58234 </w:t>
            </w:r>
          </w:p>
        </w:tc>
        <w:tc>
          <w:tcPr>
            <w:tcW w:w="976" w:type="dxa"/>
            <w:shd w:val="clear" w:color="auto" w:fill="auto"/>
            <w:noWrap/>
            <w:vAlign w:val="center"/>
            <w:hideMark/>
          </w:tcPr>
          <w:p w14:paraId="2882646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1.60342 </w:t>
            </w:r>
          </w:p>
        </w:tc>
      </w:tr>
      <w:tr w:rsidR="00DF0989" w:rsidRPr="00BB4E05" w14:paraId="6AE3E07F" w14:textId="77777777" w:rsidTr="007960BA">
        <w:trPr>
          <w:trHeight w:val="282"/>
          <w:jc w:val="center"/>
        </w:trPr>
        <w:tc>
          <w:tcPr>
            <w:tcW w:w="3209" w:type="dxa"/>
            <w:shd w:val="clear" w:color="auto" w:fill="auto"/>
            <w:noWrap/>
            <w:vAlign w:val="center"/>
            <w:hideMark/>
          </w:tcPr>
          <w:p w14:paraId="2E76FF2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SM(42:1;2O)|SM(18:1;2O/24:0)</w:t>
            </w:r>
          </w:p>
        </w:tc>
        <w:tc>
          <w:tcPr>
            <w:tcW w:w="1674" w:type="dxa"/>
            <w:shd w:val="clear" w:color="auto" w:fill="auto"/>
            <w:noWrap/>
            <w:vAlign w:val="center"/>
            <w:hideMark/>
          </w:tcPr>
          <w:p w14:paraId="262742E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815.70038 </w:t>
            </w:r>
          </w:p>
        </w:tc>
        <w:tc>
          <w:tcPr>
            <w:tcW w:w="1116" w:type="dxa"/>
            <w:shd w:val="clear" w:color="auto" w:fill="auto"/>
            <w:noWrap/>
            <w:vAlign w:val="center"/>
            <w:hideMark/>
          </w:tcPr>
          <w:p w14:paraId="4B3D5EB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95</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C66ABE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0.02606 </w:t>
            </w:r>
          </w:p>
        </w:tc>
        <w:tc>
          <w:tcPr>
            <w:tcW w:w="782" w:type="dxa"/>
            <w:shd w:val="clear" w:color="auto" w:fill="auto"/>
            <w:noWrap/>
            <w:vAlign w:val="center"/>
            <w:hideMark/>
          </w:tcPr>
          <w:p w14:paraId="59DDA39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1.53880 </w:t>
            </w:r>
          </w:p>
        </w:tc>
        <w:tc>
          <w:tcPr>
            <w:tcW w:w="976" w:type="dxa"/>
            <w:shd w:val="clear" w:color="auto" w:fill="auto"/>
            <w:noWrap/>
            <w:vAlign w:val="center"/>
            <w:hideMark/>
          </w:tcPr>
          <w:p w14:paraId="26D8EC0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1.42826 </w:t>
            </w:r>
          </w:p>
        </w:tc>
      </w:tr>
      <w:tr w:rsidR="00DF0989" w:rsidRPr="00BB4E05" w14:paraId="217A9A03" w14:textId="77777777" w:rsidTr="007960BA">
        <w:trPr>
          <w:trHeight w:val="282"/>
          <w:jc w:val="center"/>
        </w:trPr>
        <w:tc>
          <w:tcPr>
            <w:tcW w:w="3209" w:type="dxa"/>
            <w:shd w:val="clear" w:color="auto" w:fill="auto"/>
            <w:noWrap/>
            <w:vAlign w:val="center"/>
            <w:hideMark/>
          </w:tcPr>
          <w:p w14:paraId="4328501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PC(38:4)</w:t>
            </w:r>
          </w:p>
        </w:tc>
        <w:tc>
          <w:tcPr>
            <w:tcW w:w="1674" w:type="dxa"/>
            <w:shd w:val="clear" w:color="auto" w:fill="auto"/>
            <w:noWrap/>
            <w:vAlign w:val="center"/>
            <w:hideMark/>
          </w:tcPr>
          <w:p w14:paraId="7C944D4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810.59882 </w:t>
            </w:r>
          </w:p>
        </w:tc>
        <w:tc>
          <w:tcPr>
            <w:tcW w:w="1116" w:type="dxa"/>
            <w:shd w:val="clear" w:color="auto" w:fill="auto"/>
            <w:noWrap/>
            <w:vAlign w:val="center"/>
            <w:hideMark/>
          </w:tcPr>
          <w:p w14:paraId="60648F7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84</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CE125A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0.02940 </w:t>
            </w:r>
          </w:p>
        </w:tc>
        <w:tc>
          <w:tcPr>
            <w:tcW w:w="782" w:type="dxa"/>
            <w:shd w:val="clear" w:color="auto" w:fill="auto"/>
            <w:noWrap/>
            <w:vAlign w:val="center"/>
            <w:hideMark/>
          </w:tcPr>
          <w:p w14:paraId="346DFB1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1.59405 </w:t>
            </w:r>
          </w:p>
        </w:tc>
        <w:tc>
          <w:tcPr>
            <w:tcW w:w="976" w:type="dxa"/>
            <w:shd w:val="clear" w:color="auto" w:fill="auto"/>
            <w:noWrap/>
            <w:vAlign w:val="center"/>
            <w:hideMark/>
          </w:tcPr>
          <w:p w14:paraId="7A476F0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1.42092 </w:t>
            </w:r>
          </w:p>
        </w:tc>
      </w:tr>
      <w:tr w:rsidR="00DF0989" w:rsidRPr="00BB4E05" w14:paraId="68C50FBD" w14:textId="77777777" w:rsidTr="007960BA">
        <w:trPr>
          <w:trHeight w:val="282"/>
          <w:jc w:val="center"/>
        </w:trPr>
        <w:tc>
          <w:tcPr>
            <w:tcW w:w="3209" w:type="dxa"/>
            <w:shd w:val="clear" w:color="auto" w:fill="auto"/>
            <w:noWrap/>
            <w:vAlign w:val="center"/>
            <w:hideMark/>
          </w:tcPr>
          <w:p w14:paraId="7773295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TG(58:2)|TG(16:0_18:1_24:1)</w:t>
            </w:r>
          </w:p>
        </w:tc>
        <w:tc>
          <w:tcPr>
            <w:tcW w:w="1674" w:type="dxa"/>
            <w:shd w:val="clear" w:color="auto" w:fill="auto"/>
            <w:noWrap/>
            <w:vAlign w:val="center"/>
            <w:hideMark/>
          </w:tcPr>
          <w:p w14:paraId="1806276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960.90198 </w:t>
            </w:r>
          </w:p>
        </w:tc>
        <w:tc>
          <w:tcPr>
            <w:tcW w:w="1116" w:type="dxa"/>
            <w:shd w:val="clear" w:color="auto" w:fill="auto"/>
            <w:noWrap/>
            <w:vAlign w:val="center"/>
            <w:hideMark/>
          </w:tcPr>
          <w:p w14:paraId="3F218B6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61</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114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04ECEB9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0.03546 </w:t>
            </w:r>
          </w:p>
        </w:tc>
        <w:tc>
          <w:tcPr>
            <w:tcW w:w="782" w:type="dxa"/>
            <w:shd w:val="clear" w:color="auto" w:fill="auto"/>
            <w:noWrap/>
            <w:vAlign w:val="center"/>
            <w:hideMark/>
          </w:tcPr>
          <w:p w14:paraId="1016FA8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0.65576 </w:t>
            </w:r>
          </w:p>
        </w:tc>
        <w:tc>
          <w:tcPr>
            <w:tcW w:w="976" w:type="dxa"/>
            <w:shd w:val="clear" w:color="auto" w:fill="auto"/>
            <w:noWrap/>
            <w:vAlign w:val="center"/>
            <w:hideMark/>
          </w:tcPr>
          <w:p w14:paraId="5C955AB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1.52980 </w:t>
            </w:r>
          </w:p>
        </w:tc>
      </w:tr>
      <w:tr w:rsidR="00DF0989" w:rsidRPr="00BB4E05" w14:paraId="3D5F0057" w14:textId="77777777" w:rsidTr="007960BA">
        <w:trPr>
          <w:trHeight w:val="282"/>
          <w:jc w:val="center"/>
        </w:trPr>
        <w:tc>
          <w:tcPr>
            <w:tcW w:w="3209" w:type="dxa"/>
            <w:shd w:val="clear" w:color="auto" w:fill="auto"/>
            <w:noWrap/>
            <w:vAlign w:val="center"/>
            <w:hideMark/>
          </w:tcPr>
          <w:p w14:paraId="6AF9C4E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PC(37:5)</w:t>
            </w:r>
          </w:p>
        </w:tc>
        <w:tc>
          <w:tcPr>
            <w:tcW w:w="1674" w:type="dxa"/>
            <w:shd w:val="clear" w:color="auto" w:fill="auto"/>
            <w:noWrap/>
            <w:vAlign w:val="center"/>
            <w:hideMark/>
          </w:tcPr>
          <w:p w14:paraId="0B0322A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794.57104 </w:t>
            </w:r>
          </w:p>
        </w:tc>
        <w:tc>
          <w:tcPr>
            <w:tcW w:w="1116" w:type="dxa"/>
            <w:shd w:val="clear" w:color="auto" w:fill="auto"/>
            <w:noWrap/>
            <w:vAlign w:val="center"/>
            <w:hideMark/>
          </w:tcPr>
          <w:p w14:paraId="1254AFE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55EC8E2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0.03607 </w:t>
            </w:r>
          </w:p>
        </w:tc>
        <w:tc>
          <w:tcPr>
            <w:tcW w:w="782" w:type="dxa"/>
            <w:shd w:val="clear" w:color="auto" w:fill="auto"/>
            <w:noWrap/>
            <w:vAlign w:val="center"/>
            <w:hideMark/>
          </w:tcPr>
          <w:p w14:paraId="6F163D3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1.57008 </w:t>
            </w:r>
          </w:p>
        </w:tc>
        <w:tc>
          <w:tcPr>
            <w:tcW w:w="976" w:type="dxa"/>
            <w:shd w:val="clear" w:color="auto" w:fill="auto"/>
            <w:noWrap/>
            <w:vAlign w:val="center"/>
            <w:hideMark/>
          </w:tcPr>
          <w:p w14:paraId="4337590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1.53639 </w:t>
            </w:r>
          </w:p>
        </w:tc>
      </w:tr>
      <w:tr w:rsidR="00DF0989" w:rsidRPr="00BB4E05" w14:paraId="0E3E0EDB" w14:textId="77777777" w:rsidTr="007960BA">
        <w:trPr>
          <w:trHeight w:val="282"/>
          <w:jc w:val="center"/>
        </w:trPr>
        <w:tc>
          <w:tcPr>
            <w:tcW w:w="3209" w:type="dxa"/>
            <w:shd w:val="clear" w:color="auto" w:fill="auto"/>
            <w:noWrap/>
            <w:vAlign w:val="center"/>
            <w:hideMark/>
          </w:tcPr>
          <w:p w14:paraId="009CD63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LPC(O-24:0)</w:t>
            </w:r>
          </w:p>
        </w:tc>
        <w:tc>
          <w:tcPr>
            <w:tcW w:w="1674" w:type="dxa"/>
            <w:shd w:val="clear" w:color="auto" w:fill="auto"/>
            <w:noWrap/>
            <w:vAlign w:val="center"/>
            <w:hideMark/>
          </w:tcPr>
          <w:p w14:paraId="1BD194F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594.48474 </w:t>
            </w:r>
          </w:p>
        </w:tc>
        <w:tc>
          <w:tcPr>
            <w:tcW w:w="1116" w:type="dxa"/>
            <w:shd w:val="clear" w:color="auto" w:fill="auto"/>
            <w:noWrap/>
            <w:vAlign w:val="center"/>
            <w:hideMark/>
          </w:tcPr>
          <w:p w14:paraId="524D14B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32</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68</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6</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7221547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0.03637 </w:t>
            </w:r>
          </w:p>
        </w:tc>
        <w:tc>
          <w:tcPr>
            <w:tcW w:w="782" w:type="dxa"/>
            <w:shd w:val="clear" w:color="auto" w:fill="auto"/>
            <w:noWrap/>
            <w:vAlign w:val="center"/>
            <w:hideMark/>
          </w:tcPr>
          <w:p w14:paraId="03B130A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2.72463 </w:t>
            </w:r>
          </w:p>
        </w:tc>
        <w:tc>
          <w:tcPr>
            <w:tcW w:w="976" w:type="dxa"/>
            <w:shd w:val="clear" w:color="auto" w:fill="auto"/>
            <w:noWrap/>
            <w:vAlign w:val="center"/>
            <w:hideMark/>
          </w:tcPr>
          <w:p w14:paraId="3FA3E96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1.16617 </w:t>
            </w:r>
          </w:p>
        </w:tc>
      </w:tr>
      <w:tr w:rsidR="00DF0989" w:rsidRPr="00BB4E05" w14:paraId="602DEC5E" w14:textId="77777777" w:rsidTr="007960BA">
        <w:trPr>
          <w:trHeight w:val="282"/>
          <w:jc w:val="center"/>
        </w:trPr>
        <w:tc>
          <w:tcPr>
            <w:tcW w:w="3209" w:type="dxa"/>
            <w:shd w:val="clear" w:color="auto" w:fill="auto"/>
            <w:noWrap/>
            <w:vAlign w:val="center"/>
            <w:hideMark/>
          </w:tcPr>
          <w:p w14:paraId="7DCC936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LPC(20:4)</w:t>
            </w:r>
          </w:p>
        </w:tc>
        <w:tc>
          <w:tcPr>
            <w:tcW w:w="1674" w:type="dxa"/>
            <w:shd w:val="clear" w:color="auto" w:fill="auto"/>
            <w:noWrap/>
            <w:vAlign w:val="center"/>
            <w:hideMark/>
          </w:tcPr>
          <w:p w14:paraId="2C3F472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566.32336 </w:t>
            </w:r>
          </w:p>
        </w:tc>
        <w:tc>
          <w:tcPr>
            <w:tcW w:w="1116" w:type="dxa"/>
            <w:shd w:val="clear" w:color="auto" w:fill="auto"/>
            <w:noWrap/>
            <w:vAlign w:val="center"/>
            <w:hideMark/>
          </w:tcPr>
          <w:p w14:paraId="1298BB1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28</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84E561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0.03656 </w:t>
            </w:r>
          </w:p>
        </w:tc>
        <w:tc>
          <w:tcPr>
            <w:tcW w:w="782" w:type="dxa"/>
            <w:shd w:val="clear" w:color="auto" w:fill="auto"/>
            <w:noWrap/>
            <w:vAlign w:val="center"/>
            <w:hideMark/>
          </w:tcPr>
          <w:p w14:paraId="4049B06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1.60117 </w:t>
            </w:r>
          </w:p>
        </w:tc>
        <w:tc>
          <w:tcPr>
            <w:tcW w:w="976" w:type="dxa"/>
            <w:shd w:val="clear" w:color="auto" w:fill="auto"/>
            <w:noWrap/>
            <w:vAlign w:val="center"/>
            <w:hideMark/>
          </w:tcPr>
          <w:p w14:paraId="66016FE1"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1.30817 </w:t>
            </w:r>
          </w:p>
        </w:tc>
      </w:tr>
      <w:tr w:rsidR="00DF0989" w:rsidRPr="00BB4E05" w14:paraId="639BD99F" w14:textId="77777777" w:rsidTr="007960BA">
        <w:trPr>
          <w:trHeight w:val="282"/>
          <w:jc w:val="center"/>
        </w:trPr>
        <w:tc>
          <w:tcPr>
            <w:tcW w:w="3209" w:type="dxa"/>
            <w:shd w:val="clear" w:color="auto" w:fill="auto"/>
            <w:noWrap/>
            <w:vAlign w:val="center"/>
            <w:hideMark/>
          </w:tcPr>
          <w:p w14:paraId="5CD1C5F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PC(O-42:4)</w:t>
            </w:r>
          </w:p>
        </w:tc>
        <w:tc>
          <w:tcPr>
            <w:tcW w:w="1674" w:type="dxa"/>
            <w:shd w:val="clear" w:color="auto" w:fill="auto"/>
            <w:noWrap/>
            <w:vAlign w:val="center"/>
            <w:hideMark/>
          </w:tcPr>
          <w:p w14:paraId="76A54DB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852.68121 </w:t>
            </w:r>
          </w:p>
        </w:tc>
        <w:tc>
          <w:tcPr>
            <w:tcW w:w="1116" w:type="dxa"/>
            <w:shd w:val="clear" w:color="auto" w:fill="auto"/>
            <w:noWrap/>
            <w:vAlign w:val="center"/>
            <w:hideMark/>
          </w:tcPr>
          <w:p w14:paraId="3EA2E79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94</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A9AF5E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0.03686 </w:t>
            </w:r>
          </w:p>
        </w:tc>
        <w:tc>
          <w:tcPr>
            <w:tcW w:w="782" w:type="dxa"/>
            <w:shd w:val="clear" w:color="auto" w:fill="auto"/>
            <w:noWrap/>
            <w:vAlign w:val="center"/>
            <w:hideMark/>
          </w:tcPr>
          <w:p w14:paraId="75D8704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1.99490 </w:t>
            </w:r>
          </w:p>
        </w:tc>
        <w:tc>
          <w:tcPr>
            <w:tcW w:w="976" w:type="dxa"/>
            <w:shd w:val="clear" w:color="auto" w:fill="auto"/>
            <w:noWrap/>
            <w:vAlign w:val="center"/>
            <w:hideMark/>
          </w:tcPr>
          <w:p w14:paraId="0B58AAC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1.34140 </w:t>
            </w:r>
          </w:p>
        </w:tc>
      </w:tr>
      <w:tr w:rsidR="00DF0989" w:rsidRPr="00BB4E05" w14:paraId="3205BDF9" w14:textId="77777777" w:rsidTr="007960BA">
        <w:trPr>
          <w:trHeight w:val="282"/>
          <w:jc w:val="center"/>
        </w:trPr>
        <w:tc>
          <w:tcPr>
            <w:tcW w:w="3209" w:type="dxa"/>
            <w:shd w:val="clear" w:color="auto" w:fill="auto"/>
            <w:noWrap/>
            <w:vAlign w:val="center"/>
            <w:hideMark/>
          </w:tcPr>
          <w:p w14:paraId="6CF8A05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LPC(20:4/0:0)</w:t>
            </w:r>
          </w:p>
        </w:tc>
        <w:tc>
          <w:tcPr>
            <w:tcW w:w="1674" w:type="dxa"/>
            <w:shd w:val="clear" w:color="auto" w:fill="auto"/>
            <w:noWrap/>
            <w:vAlign w:val="center"/>
            <w:hideMark/>
          </w:tcPr>
          <w:p w14:paraId="192C4C4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544.33777 </w:t>
            </w:r>
          </w:p>
        </w:tc>
        <w:tc>
          <w:tcPr>
            <w:tcW w:w="1116" w:type="dxa"/>
            <w:shd w:val="clear" w:color="auto" w:fill="auto"/>
            <w:noWrap/>
            <w:vAlign w:val="center"/>
            <w:hideMark/>
          </w:tcPr>
          <w:p w14:paraId="5377007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28</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175958F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0.04162 </w:t>
            </w:r>
          </w:p>
        </w:tc>
        <w:tc>
          <w:tcPr>
            <w:tcW w:w="782" w:type="dxa"/>
            <w:shd w:val="clear" w:color="auto" w:fill="auto"/>
            <w:noWrap/>
            <w:vAlign w:val="center"/>
            <w:hideMark/>
          </w:tcPr>
          <w:p w14:paraId="59B74BC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1.57376 </w:t>
            </w:r>
          </w:p>
        </w:tc>
        <w:tc>
          <w:tcPr>
            <w:tcW w:w="976" w:type="dxa"/>
            <w:shd w:val="clear" w:color="auto" w:fill="auto"/>
            <w:noWrap/>
            <w:vAlign w:val="center"/>
            <w:hideMark/>
          </w:tcPr>
          <w:p w14:paraId="67E407A2"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1.28808 </w:t>
            </w:r>
          </w:p>
        </w:tc>
      </w:tr>
      <w:tr w:rsidR="00DF0989" w:rsidRPr="00BB4E05" w14:paraId="70D972FA" w14:textId="77777777" w:rsidTr="007960BA">
        <w:trPr>
          <w:trHeight w:val="282"/>
          <w:jc w:val="center"/>
        </w:trPr>
        <w:tc>
          <w:tcPr>
            <w:tcW w:w="3209" w:type="dxa"/>
            <w:shd w:val="clear" w:color="auto" w:fill="auto"/>
            <w:noWrap/>
            <w:vAlign w:val="center"/>
            <w:hideMark/>
          </w:tcPr>
          <w:p w14:paraId="2155D76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CE(18:2)</w:t>
            </w:r>
          </w:p>
        </w:tc>
        <w:tc>
          <w:tcPr>
            <w:tcW w:w="1674" w:type="dxa"/>
            <w:shd w:val="clear" w:color="auto" w:fill="auto"/>
            <w:noWrap/>
            <w:vAlign w:val="center"/>
            <w:hideMark/>
          </w:tcPr>
          <w:p w14:paraId="7535F52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666.62189 </w:t>
            </w:r>
          </w:p>
        </w:tc>
        <w:tc>
          <w:tcPr>
            <w:tcW w:w="1116" w:type="dxa"/>
            <w:shd w:val="clear" w:color="auto" w:fill="auto"/>
            <w:noWrap/>
            <w:vAlign w:val="center"/>
            <w:hideMark/>
          </w:tcPr>
          <w:p w14:paraId="320B4F8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76</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2</w:t>
            </w:r>
          </w:p>
        </w:tc>
        <w:tc>
          <w:tcPr>
            <w:tcW w:w="976" w:type="dxa"/>
            <w:shd w:val="clear" w:color="auto" w:fill="auto"/>
            <w:noWrap/>
            <w:vAlign w:val="center"/>
            <w:hideMark/>
          </w:tcPr>
          <w:p w14:paraId="76F6F73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0.04233 </w:t>
            </w:r>
          </w:p>
        </w:tc>
        <w:tc>
          <w:tcPr>
            <w:tcW w:w="782" w:type="dxa"/>
            <w:shd w:val="clear" w:color="auto" w:fill="auto"/>
            <w:noWrap/>
            <w:vAlign w:val="center"/>
            <w:hideMark/>
          </w:tcPr>
          <w:p w14:paraId="7B77A90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1.54481 </w:t>
            </w:r>
          </w:p>
        </w:tc>
        <w:tc>
          <w:tcPr>
            <w:tcW w:w="976" w:type="dxa"/>
            <w:shd w:val="clear" w:color="auto" w:fill="auto"/>
            <w:noWrap/>
            <w:vAlign w:val="center"/>
            <w:hideMark/>
          </w:tcPr>
          <w:p w14:paraId="389CC25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1.51810 </w:t>
            </w:r>
          </w:p>
        </w:tc>
      </w:tr>
      <w:tr w:rsidR="00DF0989" w:rsidRPr="00BB4E05" w14:paraId="772086BE" w14:textId="77777777" w:rsidTr="007960BA">
        <w:trPr>
          <w:trHeight w:val="282"/>
          <w:jc w:val="center"/>
        </w:trPr>
        <w:tc>
          <w:tcPr>
            <w:tcW w:w="3209" w:type="dxa"/>
            <w:shd w:val="clear" w:color="auto" w:fill="auto"/>
            <w:noWrap/>
            <w:vAlign w:val="center"/>
            <w:hideMark/>
          </w:tcPr>
          <w:p w14:paraId="611CD11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CAR(26:0)</w:t>
            </w:r>
          </w:p>
        </w:tc>
        <w:tc>
          <w:tcPr>
            <w:tcW w:w="1674" w:type="dxa"/>
            <w:shd w:val="clear" w:color="auto" w:fill="auto"/>
            <w:noWrap/>
            <w:vAlign w:val="center"/>
            <w:hideMark/>
          </w:tcPr>
          <w:p w14:paraId="298D308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540.49872 </w:t>
            </w:r>
          </w:p>
        </w:tc>
        <w:tc>
          <w:tcPr>
            <w:tcW w:w="1116" w:type="dxa"/>
            <w:shd w:val="clear" w:color="auto" w:fill="auto"/>
            <w:noWrap/>
            <w:vAlign w:val="center"/>
            <w:hideMark/>
          </w:tcPr>
          <w:p w14:paraId="288C4D9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33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66</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4</w:t>
            </w:r>
          </w:p>
        </w:tc>
        <w:tc>
          <w:tcPr>
            <w:tcW w:w="976" w:type="dxa"/>
            <w:shd w:val="clear" w:color="auto" w:fill="auto"/>
            <w:noWrap/>
            <w:vAlign w:val="center"/>
            <w:hideMark/>
          </w:tcPr>
          <w:p w14:paraId="298A695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0.04433 </w:t>
            </w:r>
          </w:p>
        </w:tc>
        <w:tc>
          <w:tcPr>
            <w:tcW w:w="782" w:type="dxa"/>
            <w:shd w:val="clear" w:color="auto" w:fill="auto"/>
            <w:noWrap/>
            <w:vAlign w:val="center"/>
            <w:hideMark/>
          </w:tcPr>
          <w:p w14:paraId="3DF6DD6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3.05955 </w:t>
            </w:r>
          </w:p>
        </w:tc>
        <w:tc>
          <w:tcPr>
            <w:tcW w:w="976" w:type="dxa"/>
            <w:shd w:val="clear" w:color="auto" w:fill="auto"/>
            <w:noWrap/>
            <w:vAlign w:val="center"/>
            <w:hideMark/>
          </w:tcPr>
          <w:p w14:paraId="4298B33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1.27285 </w:t>
            </w:r>
          </w:p>
        </w:tc>
      </w:tr>
      <w:tr w:rsidR="00DF0989" w:rsidRPr="00BB4E05" w14:paraId="0A69A9E3" w14:textId="77777777" w:rsidTr="007960BA">
        <w:trPr>
          <w:trHeight w:val="282"/>
          <w:jc w:val="center"/>
        </w:trPr>
        <w:tc>
          <w:tcPr>
            <w:tcW w:w="3209" w:type="dxa"/>
            <w:shd w:val="clear" w:color="auto" w:fill="auto"/>
            <w:noWrap/>
            <w:vAlign w:val="center"/>
            <w:hideMark/>
          </w:tcPr>
          <w:p w14:paraId="35DE1C96"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TG(60:3)|TG(24:0_18:1_18:2)</w:t>
            </w:r>
          </w:p>
        </w:tc>
        <w:tc>
          <w:tcPr>
            <w:tcW w:w="1674" w:type="dxa"/>
            <w:shd w:val="clear" w:color="auto" w:fill="auto"/>
            <w:noWrap/>
            <w:vAlign w:val="center"/>
            <w:hideMark/>
          </w:tcPr>
          <w:p w14:paraId="24FB802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986.91217 </w:t>
            </w:r>
          </w:p>
        </w:tc>
        <w:tc>
          <w:tcPr>
            <w:tcW w:w="1116" w:type="dxa"/>
            <w:shd w:val="clear" w:color="auto" w:fill="auto"/>
            <w:noWrap/>
            <w:vAlign w:val="center"/>
            <w:hideMark/>
          </w:tcPr>
          <w:p w14:paraId="5F714EC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63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116</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76" w:type="dxa"/>
            <w:shd w:val="clear" w:color="auto" w:fill="auto"/>
            <w:noWrap/>
            <w:vAlign w:val="center"/>
            <w:hideMark/>
          </w:tcPr>
          <w:p w14:paraId="18E93CD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0.04461 </w:t>
            </w:r>
          </w:p>
        </w:tc>
        <w:tc>
          <w:tcPr>
            <w:tcW w:w="782" w:type="dxa"/>
            <w:shd w:val="clear" w:color="auto" w:fill="auto"/>
            <w:noWrap/>
            <w:vAlign w:val="center"/>
            <w:hideMark/>
          </w:tcPr>
          <w:p w14:paraId="46CF84D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0.64096 </w:t>
            </w:r>
          </w:p>
        </w:tc>
        <w:tc>
          <w:tcPr>
            <w:tcW w:w="976" w:type="dxa"/>
            <w:shd w:val="clear" w:color="auto" w:fill="auto"/>
            <w:noWrap/>
            <w:vAlign w:val="center"/>
            <w:hideMark/>
          </w:tcPr>
          <w:p w14:paraId="2228985B"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1.51107 </w:t>
            </w:r>
          </w:p>
        </w:tc>
      </w:tr>
      <w:tr w:rsidR="00DF0989" w:rsidRPr="00BB4E05" w14:paraId="02719274" w14:textId="77777777" w:rsidTr="007960BA">
        <w:trPr>
          <w:trHeight w:val="282"/>
          <w:jc w:val="center"/>
        </w:trPr>
        <w:tc>
          <w:tcPr>
            <w:tcW w:w="3209" w:type="dxa"/>
            <w:shd w:val="clear" w:color="auto" w:fill="auto"/>
            <w:noWrap/>
            <w:vAlign w:val="center"/>
            <w:hideMark/>
          </w:tcPr>
          <w:p w14:paraId="12A7203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LPC(16:1/0:0)</w:t>
            </w:r>
          </w:p>
        </w:tc>
        <w:tc>
          <w:tcPr>
            <w:tcW w:w="1674" w:type="dxa"/>
            <w:shd w:val="clear" w:color="auto" w:fill="auto"/>
            <w:noWrap/>
            <w:vAlign w:val="center"/>
            <w:hideMark/>
          </w:tcPr>
          <w:p w14:paraId="308C958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494.32516 </w:t>
            </w:r>
          </w:p>
        </w:tc>
        <w:tc>
          <w:tcPr>
            <w:tcW w:w="1116" w:type="dxa"/>
            <w:shd w:val="clear" w:color="auto" w:fill="auto"/>
            <w:noWrap/>
            <w:vAlign w:val="center"/>
            <w:hideMark/>
          </w:tcPr>
          <w:p w14:paraId="1C51664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48</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79CDDD3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0.04482 </w:t>
            </w:r>
          </w:p>
        </w:tc>
        <w:tc>
          <w:tcPr>
            <w:tcW w:w="782" w:type="dxa"/>
            <w:shd w:val="clear" w:color="auto" w:fill="auto"/>
            <w:noWrap/>
            <w:vAlign w:val="center"/>
            <w:hideMark/>
          </w:tcPr>
          <w:p w14:paraId="69ACEAA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1.55125 </w:t>
            </w:r>
          </w:p>
        </w:tc>
        <w:tc>
          <w:tcPr>
            <w:tcW w:w="976" w:type="dxa"/>
            <w:shd w:val="clear" w:color="auto" w:fill="auto"/>
            <w:noWrap/>
            <w:vAlign w:val="center"/>
            <w:hideMark/>
          </w:tcPr>
          <w:p w14:paraId="29B43C1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1.32919 </w:t>
            </w:r>
          </w:p>
        </w:tc>
      </w:tr>
      <w:tr w:rsidR="00DF0989" w:rsidRPr="00BB4E05" w14:paraId="7059221F" w14:textId="77777777" w:rsidTr="007960BA">
        <w:trPr>
          <w:trHeight w:val="282"/>
          <w:jc w:val="center"/>
        </w:trPr>
        <w:tc>
          <w:tcPr>
            <w:tcW w:w="3209" w:type="dxa"/>
            <w:shd w:val="clear" w:color="auto" w:fill="auto"/>
            <w:noWrap/>
            <w:vAlign w:val="center"/>
            <w:hideMark/>
          </w:tcPr>
          <w:p w14:paraId="5A0C0EA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PE(P-38:5)|PE(P-18:1_20:4)</w:t>
            </w:r>
          </w:p>
        </w:tc>
        <w:tc>
          <w:tcPr>
            <w:tcW w:w="1674" w:type="dxa"/>
            <w:shd w:val="clear" w:color="auto" w:fill="auto"/>
            <w:noWrap/>
            <w:vAlign w:val="center"/>
            <w:hideMark/>
          </w:tcPr>
          <w:p w14:paraId="1B9C1F4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750.54370 </w:t>
            </w:r>
          </w:p>
        </w:tc>
        <w:tc>
          <w:tcPr>
            <w:tcW w:w="1116" w:type="dxa"/>
            <w:shd w:val="clear" w:color="auto" w:fill="auto"/>
            <w:noWrap/>
            <w:vAlign w:val="center"/>
            <w:hideMark/>
          </w:tcPr>
          <w:p w14:paraId="4F69A1A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76</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226AF429"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0.04493 </w:t>
            </w:r>
          </w:p>
        </w:tc>
        <w:tc>
          <w:tcPr>
            <w:tcW w:w="782" w:type="dxa"/>
            <w:shd w:val="clear" w:color="auto" w:fill="auto"/>
            <w:noWrap/>
            <w:vAlign w:val="center"/>
            <w:hideMark/>
          </w:tcPr>
          <w:p w14:paraId="7C258BB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1.75713 </w:t>
            </w:r>
          </w:p>
        </w:tc>
        <w:tc>
          <w:tcPr>
            <w:tcW w:w="976" w:type="dxa"/>
            <w:shd w:val="clear" w:color="auto" w:fill="auto"/>
            <w:noWrap/>
            <w:vAlign w:val="center"/>
            <w:hideMark/>
          </w:tcPr>
          <w:p w14:paraId="476E5FA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1.37642 </w:t>
            </w:r>
          </w:p>
        </w:tc>
      </w:tr>
      <w:tr w:rsidR="00DF0989" w:rsidRPr="00BB4E05" w14:paraId="5C5771B4" w14:textId="77777777" w:rsidTr="007960BA">
        <w:trPr>
          <w:trHeight w:val="282"/>
          <w:jc w:val="center"/>
        </w:trPr>
        <w:tc>
          <w:tcPr>
            <w:tcW w:w="3209" w:type="dxa"/>
            <w:shd w:val="clear" w:color="auto" w:fill="auto"/>
            <w:noWrap/>
            <w:vAlign w:val="center"/>
            <w:hideMark/>
          </w:tcPr>
          <w:p w14:paraId="267EFAE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SM(41:3;2O)</w:t>
            </w:r>
          </w:p>
        </w:tc>
        <w:tc>
          <w:tcPr>
            <w:tcW w:w="1674" w:type="dxa"/>
            <w:shd w:val="clear" w:color="auto" w:fill="auto"/>
            <w:noWrap/>
            <w:vAlign w:val="center"/>
            <w:hideMark/>
          </w:tcPr>
          <w:p w14:paraId="706BF1F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813.63995 </w:t>
            </w:r>
          </w:p>
        </w:tc>
        <w:tc>
          <w:tcPr>
            <w:tcW w:w="1116" w:type="dxa"/>
            <w:shd w:val="clear" w:color="auto" w:fill="auto"/>
            <w:noWrap/>
            <w:vAlign w:val="center"/>
            <w:hideMark/>
          </w:tcPr>
          <w:p w14:paraId="782D80B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89</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4AFE87E"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0.04529 </w:t>
            </w:r>
          </w:p>
        </w:tc>
        <w:tc>
          <w:tcPr>
            <w:tcW w:w="782" w:type="dxa"/>
            <w:shd w:val="clear" w:color="auto" w:fill="auto"/>
            <w:noWrap/>
            <w:vAlign w:val="center"/>
            <w:hideMark/>
          </w:tcPr>
          <w:p w14:paraId="6B76CE9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1.78453 </w:t>
            </w:r>
          </w:p>
        </w:tc>
        <w:tc>
          <w:tcPr>
            <w:tcW w:w="976" w:type="dxa"/>
            <w:shd w:val="clear" w:color="auto" w:fill="auto"/>
            <w:noWrap/>
            <w:vAlign w:val="center"/>
            <w:hideMark/>
          </w:tcPr>
          <w:p w14:paraId="47DF4B45"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1.07518 </w:t>
            </w:r>
          </w:p>
        </w:tc>
      </w:tr>
      <w:tr w:rsidR="00DF0989" w:rsidRPr="00BB4E05" w14:paraId="0E1D4099" w14:textId="77777777" w:rsidTr="007960BA">
        <w:trPr>
          <w:trHeight w:val="282"/>
          <w:jc w:val="center"/>
        </w:trPr>
        <w:tc>
          <w:tcPr>
            <w:tcW w:w="3209" w:type="dxa"/>
            <w:shd w:val="clear" w:color="auto" w:fill="auto"/>
            <w:noWrap/>
            <w:vAlign w:val="center"/>
            <w:hideMark/>
          </w:tcPr>
          <w:p w14:paraId="21B1E5D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SM(40:7;2O)</w:t>
            </w:r>
          </w:p>
        </w:tc>
        <w:tc>
          <w:tcPr>
            <w:tcW w:w="1674" w:type="dxa"/>
            <w:shd w:val="clear" w:color="auto" w:fill="auto"/>
            <w:noWrap/>
            <w:vAlign w:val="center"/>
            <w:hideMark/>
          </w:tcPr>
          <w:p w14:paraId="40CB9F68"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791.57465 </w:t>
            </w:r>
          </w:p>
        </w:tc>
        <w:tc>
          <w:tcPr>
            <w:tcW w:w="1116" w:type="dxa"/>
            <w:shd w:val="clear" w:color="auto" w:fill="auto"/>
            <w:noWrap/>
            <w:vAlign w:val="center"/>
            <w:hideMark/>
          </w:tcPr>
          <w:p w14:paraId="5EAF2FFF"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79</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76" w:type="dxa"/>
            <w:shd w:val="clear" w:color="auto" w:fill="auto"/>
            <w:noWrap/>
            <w:vAlign w:val="center"/>
            <w:hideMark/>
          </w:tcPr>
          <w:p w14:paraId="01D133F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0.04557 </w:t>
            </w:r>
          </w:p>
        </w:tc>
        <w:tc>
          <w:tcPr>
            <w:tcW w:w="782" w:type="dxa"/>
            <w:shd w:val="clear" w:color="auto" w:fill="auto"/>
            <w:noWrap/>
            <w:vAlign w:val="center"/>
            <w:hideMark/>
          </w:tcPr>
          <w:p w14:paraId="51C3348A"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1.63650 </w:t>
            </w:r>
          </w:p>
        </w:tc>
        <w:tc>
          <w:tcPr>
            <w:tcW w:w="976" w:type="dxa"/>
            <w:shd w:val="clear" w:color="auto" w:fill="auto"/>
            <w:noWrap/>
            <w:vAlign w:val="center"/>
            <w:hideMark/>
          </w:tcPr>
          <w:p w14:paraId="48C3799C"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1.31613 </w:t>
            </w:r>
          </w:p>
        </w:tc>
      </w:tr>
      <w:tr w:rsidR="00DF0989" w:rsidRPr="00BB4E05" w14:paraId="1A74829F" w14:textId="77777777" w:rsidTr="007960BA">
        <w:trPr>
          <w:trHeight w:val="282"/>
          <w:jc w:val="center"/>
        </w:trPr>
        <w:tc>
          <w:tcPr>
            <w:tcW w:w="3209" w:type="dxa"/>
            <w:shd w:val="clear" w:color="auto" w:fill="auto"/>
            <w:noWrap/>
            <w:vAlign w:val="center"/>
            <w:hideMark/>
          </w:tcPr>
          <w:p w14:paraId="1343E8C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CE(20:4)</w:t>
            </w:r>
          </w:p>
        </w:tc>
        <w:tc>
          <w:tcPr>
            <w:tcW w:w="1674" w:type="dxa"/>
            <w:shd w:val="clear" w:color="auto" w:fill="auto"/>
            <w:noWrap/>
            <w:vAlign w:val="center"/>
            <w:hideMark/>
          </w:tcPr>
          <w:p w14:paraId="2F45E0CD"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690.61627 </w:t>
            </w:r>
          </w:p>
        </w:tc>
        <w:tc>
          <w:tcPr>
            <w:tcW w:w="1116" w:type="dxa"/>
            <w:shd w:val="clear" w:color="auto" w:fill="auto"/>
            <w:noWrap/>
            <w:vAlign w:val="center"/>
            <w:hideMark/>
          </w:tcPr>
          <w:p w14:paraId="26CDEF64"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47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76</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2</w:t>
            </w:r>
          </w:p>
        </w:tc>
        <w:tc>
          <w:tcPr>
            <w:tcW w:w="976" w:type="dxa"/>
            <w:shd w:val="clear" w:color="auto" w:fill="auto"/>
            <w:noWrap/>
            <w:vAlign w:val="center"/>
            <w:hideMark/>
          </w:tcPr>
          <w:p w14:paraId="45659DC7"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0.04603 </w:t>
            </w:r>
          </w:p>
        </w:tc>
        <w:tc>
          <w:tcPr>
            <w:tcW w:w="782" w:type="dxa"/>
            <w:shd w:val="clear" w:color="auto" w:fill="auto"/>
            <w:noWrap/>
            <w:vAlign w:val="center"/>
            <w:hideMark/>
          </w:tcPr>
          <w:p w14:paraId="6662BBF3"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3.29186 </w:t>
            </w:r>
          </w:p>
        </w:tc>
        <w:tc>
          <w:tcPr>
            <w:tcW w:w="976" w:type="dxa"/>
            <w:shd w:val="clear" w:color="auto" w:fill="auto"/>
            <w:noWrap/>
            <w:vAlign w:val="center"/>
            <w:hideMark/>
          </w:tcPr>
          <w:p w14:paraId="74D13F40" w14:textId="77777777" w:rsidR="00DF0989" w:rsidRPr="00BB4E05" w:rsidRDefault="00DF0989"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1.25606 </w:t>
            </w:r>
          </w:p>
        </w:tc>
      </w:tr>
    </w:tbl>
    <w:p w14:paraId="02C3D7B8" w14:textId="77777777" w:rsidR="00DF0989" w:rsidRPr="00BB4E05" w:rsidRDefault="00DF0989" w:rsidP="00DF0989">
      <w:pPr>
        <w:rPr>
          <w:color w:val="000000" w:themeColor="text1"/>
        </w:rPr>
      </w:pPr>
    </w:p>
    <w:p w14:paraId="057E95D9" w14:textId="64475E1A" w:rsidR="00DF0989" w:rsidRDefault="00DF0989" w:rsidP="00DF0989"/>
    <w:p w14:paraId="20F1F519" w14:textId="77777777" w:rsidR="00DF0989" w:rsidRDefault="00DF0989" w:rsidP="00DF0989">
      <w:pPr>
        <w:rPr>
          <w:rFonts w:hint="eastAsia"/>
        </w:rPr>
      </w:pPr>
    </w:p>
    <w:sectPr w:rsidR="00DF09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9A2F8" w14:textId="77777777" w:rsidR="00C05C53" w:rsidRDefault="00C05C53" w:rsidP="00DF0989">
      <w:r>
        <w:separator/>
      </w:r>
    </w:p>
  </w:endnote>
  <w:endnote w:type="continuationSeparator" w:id="0">
    <w:p w14:paraId="20FC4081" w14:textId="77777777" w:rsidR="00C05C53" w:rsidRDefault="00C05C53" w:rsidP="00DF0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6B606" w14:textId="77777777" w:rsidR="00C05C53" w:rsidRDefault="00C05C53" w:rsidP="00DF0989">
      <w:r>
        <w:separator/>
      </w:r>
    </w:p>
  </w:footnote>
  <w:footnote w:type="continuationSeparator" w:id="0">
    <w:p w14:paraId="5F4A3030" w14:textId="77777777" w:rsidR="00C05C53" w:rsidRDefault="00C05C53" w:rsidP="00DF09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34A"/>
    <w:rsid w:val="001634A2"/>
    <w:rsid w:val="00292C0F"/>
    <w:rsid w:val="002D2923"/>
    <w:rsid w:val="002F45AB"/>
    <w:rsid w:val="00395E68"/>
    <w:rsid w:val="00397974"/>
    <w:rsid w:val="00464453"/>
    <w:rsid w:val="005A53EE"/>
    <w:rsid w:val="005C4AEA"/>
    <w:rsid w:val="00642073"/>
    <w:rsid w:val="0064634A"/>
    <w:rsid w:val="00652516"/>
    <w:rsid w:val="007113EB"/>
    <w:rsid w:val="008129F5"/>
    <w:rsid w:val="00825C04"/>
    <w:rsid w:val="0087353E"/>
    <w:rsid w:val="008D12D9"/>
    <w:rsid w:val="00906524"/>
    <w:rsid w:val="009E4FB6"/>
    <w:rsid w:val="00AD2489"/>
    <w:rsid w:val="00B02E8A"/>
    <w:rsid w:val="00B03F11"/>
    <w:rsid w:val="00B4481B"/>
    <w:rsid w:val="00C05C53"/>
    <w:rsid w:val="00C957B0"/>
    <w:rsid w:val="00D14E9C"/>
    <w:rsid w:val="00DA254E"/>
    <w:rsid w:val="00DF0989"/>
    <w:rsid w:val="00DF55DB"/>
    <w:rsid w:val="00E959C3"/>
    <w:rsid w:val="00F108B3"/>
    <w:rsid w:val="00F53E3E"/>
    <w:rsid w:val="00F91546"/>
    <w:rsid w:val="00FE3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7F85"/>
  <w15:chartTrackingRefBased/>
  <w15:docId w15:val="{6E9DCE0B-6BE5-4F3E-A4D9-69592A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989"/>
    <w:pPr>
      <w:widowControl w:val="0"/>
      <w:jc w:val="both"/>
    </w:pPr>
    <w:rPr>
      <w:rFonts w:ascii="宋体" w:eastAsia="宋体" w:hAnsi="宋体" w:cs="Arial"/>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98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F0989"/>
    <w:rPr>
      <w:sz w:val="18"/>
      <w:szCs w:val="18"/>
    </w:rPr>
  </w:style>
  <w:style w:type="paragraph" w:styleId="a5">
    <w:name w:val="footer"/>
    <w:basedOn w:val="a"/>
    <w:link w:val="a6"/>
    <w:uiPriority w:val="99"/>
    <w:unhideWhenUsed/>
    <w:rsid w:val="00DF098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F0989"/>
    <w:rPr>
      <w:sz w:val="18"/>
      <w:szCs w:val="18"/>
    </w:rPr>
  </w:style>
  <w:style w:type="paragraph" w:customStyle="1" w:styleId="a7">
    <w:name w:val="正文内容"/>
    <w:basedOn w:val="a"/>
    <w:link w:val="a8"/>
    <w:qFormat/>
    <w:rsid w:val="00DF0989"/>
    <w:rPr>
      <w:rFonts w:ascii="Times New Roman" w:hAnsi="Times New Roman"/>
      <w:szCs w:val="23"/>
    </w:rPr>
  </w:style>
  <w:style w:type="character" w:customStyle="1" w:styleId="a8">
    <w:name w:val="正文内容 字符"/>
    <w:basedOn w:val="a0"/>
    <w:link w:val="a7"/>
    <w:qFormat/>
    <w:rsid w:val="00DF0989"/>
    <w:rPr>
      <w:rFonts w:ascii="Times New Roman" w:eastAsia="宋体" w:hAnsi="Times New Roman" w:cs="Arial"/>
      <w:sz w:val="28"/>
      <w:szCs w:val="23"/>
    </w:rPr>
  </w:style>
  <w:style w:type="paragraph" w:customStyle="1" w:styleId="clearfix">
    <w:name w:val="clearfix"/>
    <w:basedOn w:val="a"/>
    <w:qFormat/>
    <w:rsid w:val="00DF0989"/>
    <w:pPr>
      <w:widowControl/>
      <w:spacing w:before="100" w:beforeAutospacing="1" w:after="100" w:afterAutospacing="1"/>
      <w:jc w:val="left"/>
    </w:pPr>
    <w:rPr>
      <w:rFonts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1024</Words>
  <Characters>5843</Characters>
  <Application>Microsoft Office Word</Application>
  <DocSecurity>0</DocSecurity>
  <Lines>48</Lines>
  <Paragraphs>13</Paragraphs>
  <ScaleCrop>false</ScaleCrop>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莫 里</dc:creator>
  <cp:keywords/>
  <dc:description/>
  <cp:lastModifiedBy>莫 里</cp:lastModifiedBy>
  <cp:revision>2</cp:revision>
  <dcterms:created xsi:type="dcterms:W3CDTF">2021-06-06T03:05:00Z</dcterms:created>
  <dcterms:modified xsi:type="dcterms:W3CDTF">2021-06-06T03:07:00Z</dcterms:modified>
</cp:coreProperties>
</file>