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AABC2" w14:textId="0FE69E8D" w:rsidR="00661C6F" w:rsidRPr="00661C6F" w:rsidRDefault="00661C6F" w:rsidP="00661C6F">
      <w:pPr>
        <w:rPr>
          <w:rFonts w:ascii="Calibri" w:hAnsi="Calibri" w:cs="Calibri"/>
          <w:lang w:val="en-US"/>
        </w:rPr>
      </w:pPr>
      <w:r w:rsidRPr="00661C6F">
        <w:rPr>
          <w:rFonts w:ascii="Calibri" w:hAnsi="Calibri" w:cs="Calibri"/>
          <w:b/>
          <w:bCs/>
          <w:lang w:val="en-US"/>
        </w:rPr>
        <w:t>Supplementary Table 3</w:t>
      </w:r>
      <w:r w:rsidRPr="00661C6F">
        <w:rPr>
          <w:rFonts w:ascii="Calibri" w:hAnsi="Calibri" w:cs="Calibri"/>
          <w:lang w:val="en-US"/>
        </w:rPr>
        <w:t xml:space="preserve">: Demographic and clinical characteristics of enrolled patients </w:t>
      </w:r>
      <w:r>
        <w:rPr>
          <w:rFonts w:ascii="Calibri" w:hAnsi="Calibri" w:cs="Calibri"/>
          <w:lang w:val="en-US"/>
        </w:rPr>
        <w:t>depending on the COVID-19 severity</w:t>
      </w:r>
      <w:r w:rsidRPr="00661C6F">
        <w:rPr>
          <w:rFonts w:ascii="Calibri" w:hAnsi="Calibri" w:cs="Calibri"/>
          <w:lang w:val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8"/>
        <w:gridCol w:w="839"/>
        <w:gridCol w:w="1256"/>
        <w:gridCol w:w="839"/>
        <w:gridCol w:w="1256"/>
        <w:gridCol w:w="948"/>
        <w:gridCol w:w="1147"/>
        <w:gridCol w:w="839"/>
        <w:gridCol w:w="1256"/>
        <w:gridCol w:w="707"/>
        <w:gridCol w:w="1388"/>
      </w:tblGrid>
      <w:tr w:rsidR="002F68FB" w:rsidRPr="00661C6F" w14:paraId="793F2CE6" w14:textId="77777777" w:rsidTr="009307BE">
        <w:trPr>
          <w:trHeight w:val="263"/>
          <w:tblHeader/>
        </w:trPr>
        <w:tc>
          <w:tcPr>
            <w:tcW w:w="1410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5496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ED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Asymptomatic</w:t>
            </w:r>
            <w:proofErr w:type="spellEnd"/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821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Mild </w:t>
            </w: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infection</w:t>
            </w:r>
            <w:proofErr w:type="spellEnd"/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F76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Severe</w:t>
            </w:r>
            <w:proofErr w:type="spellEnd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infection</w:t>
            </w:r>
            <w:proofErr w:type="spellEnd"/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5A6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Critical </w:t>
            </w: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infection</w:t>
            </w:r>
            <w:proofErr w:type="spellEnd"/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D4F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Unknown</w:t>
            </w:r>
            <w:proofErr w:type="spellEnd"/>
          </w:p>
        </w:tc>
      </w:tr>
      <w:tr w:rsidR="002F68FB" w:rsidRPr="00661C6F" w14:paraId="403A65B5" w14:textId="77777777" w:rsidTr="009307BE">
        <w:trPr>
          <w:trHeight w:val="255"/>
          <w:tblHeader/>
        </w:trPr>
        <w:tc>
          <w:tcPr>
            <w:tcW w:w="141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73D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8B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141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5E9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B57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DA8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</w:p>
        </w:tc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B65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373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273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  <w:tc>
          <w:tcPr>
            <w:tcW w:w="24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D6E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</w:p>
        </w:tc>
        <w:tc>
          <w:tcPr>
            <w:tcW w:w="47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446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</w:p>
        </w:tc>
      </w:tr>
      <w:tr w:rsidR="002F68FB" w:rsidRPr="00661C6F" w14:paraId="1FCAF834" w14:textId="77777777" w:rsidTr="009307BE">
        <w:trPr>
          <w:trHeight w:val="263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AA5F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Sex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BB47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788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5FF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3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36B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BB0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9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F0A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0D4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3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5C7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2F3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6A5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2F68FB" w:rsidRPr="00661C6F" w14:paraId="7CE485CD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94B8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28A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E91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45.0%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B6F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617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45.1%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31D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689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67D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39.7%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493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275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94B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39.9%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83E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0B9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32.6%</w:t>
            </w:r>
          </w:p>
        </w:tc>
      </w:tr>
      <w:tr w:rsidR="002F68FB" w:rsidRPr="00661C6F" w14:paraId="5C6D9338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F84A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219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371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7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55.0%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4EF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361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B24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54.9%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FF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1047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499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145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414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C3D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60.1%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DDF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F6C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67.4%</w:t>
            </w:r>
          </w:p>
        </w:tc>
      </w:tr>
      <w:tr w:rsidR="002F68FB" w:rsidRPr="00661C6F" w14:paraId="222C31F8" w14:textId="77777777" w:rsidTr="009307BE">
        <w:trPr>
          <w:trHeight w:val="25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B943" w14:textId="7497017E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Age</w:t>
            </w:r>
            <w:r w:rsidR="00661C6F"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, median (IQR) [</w:t>
            </w:r>
            <w:proofErr w:type="spellStart"/>
            <w:r w:rsidR="00661C6F"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range</w:t>
            </w:r>
            <w:proofErr w:type="spellEnd"/>
            <w:r w:rsidR="00661C6F"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]</w:t>
            </w:r>
          </w:p>
        </w:tc>
        <w:tc>
          <w:tcPr>
            <w:tcW w:w="7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2B1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61 (48 - 70), [18 - 93]</w:t>
            </w:r>
          </w:p>
        </w:tc>
        <w:tc>
          <w:tcPr>
            <w:tcW w:w="7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CCA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63 (51 - 74), [18 - 95]</w:t>
            </w:r>
          </w:p>
        </w:tc>
        <w:tc>
          <w:tcPr>
            <w:tcW w:w="7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E39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69 (57 - 77), [18 - 94]</w:t>
            </w:r>
          </w:p>
        </w:tc>
        <w:tc>
          <w:tcPr>
            <w:tcW w:w="7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5DB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64 (55 - 72), [18 - 92]</w:t>
            </w:r>
          </w:p>
        </w:tc>
        <w:tc>
          <w:tcPr>
            <w:tcW w:w="7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10D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59 (48 - 72), [22 - 87]</w:t>
            </w:r>
          </w:p>
        </w:tc>
      </w:tr>
      <w:tr w:rsidR="002F68FB" w:rsidRPr="00661C6F" w14:paraId="7FE30506" w14:textId="77777777" w:rsidTr="009307BE">
        <w:trPr>
          <w:trHeight w:val="263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C88B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Ethnic</w:t>
            </w:r>
            <w:proofErr w:type="spellEnd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origin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6B40F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B7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9EF1A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B15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5A90AA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DE7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A941F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8C4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6F38C4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96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</w:tr>
      <w:tr w:rsidR="002F68FB" w:rsidRPr="00661C6F" w14:paraId="48BB547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BEBA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American Indian/Alaska Native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AFA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4BF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7E4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361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26E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62D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9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6E2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3BE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672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782BBD53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EDCA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Asian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48E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B7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043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B9E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0.9%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BF8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25E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384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02E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653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BEA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261C687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081F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Black/African American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678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61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0.7%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2DA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705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FD2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118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BAB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B62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CE6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514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394663C5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1B2A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Pacific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Islander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/Native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Hawaiian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E3F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308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BB0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2C7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C5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1B4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CD7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AFF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619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A2A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5CF50FB2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AE6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White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1DB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627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FDF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92.9%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F7C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586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2BB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89.1%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01A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1476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01A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85.0%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E35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563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B7B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81.7%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320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2FB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74.4%</w:t>
            </w:r>
          </w:p>
        </w:tc>
      </w:tr>
      <w:tr w:rsidR="002F68FB" w:rsidRPr="00661C6F" w14:paraId="18B63E6A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F5AF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Unknown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022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97B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E8E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BFF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9.4%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2CF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188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8E5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AFA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44A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84B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B24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23.3%</w:t>
            </w:r>
          </w:p>
        </w:tc>
      </w:tr>
      <w:tr w:rsidR="002F68FB" w:rsidRPr="00661C6F" w14:paraId="06941CFB" w14:textId="77777777" w:rsidTr="009307BE">
        <w:trPr>
          <w:trHeight w:val="263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1C36" w14:textId="5E6C552D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Comorbidities</w:t>
            </w:r>
            <w:proofErr w:type="spellEnd"/>
            <w:r w:rsidR="00661C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r w:rsidR="00661C6F" w:rsidRPr="00AB18EE">
              <w:rPr>
                <w:rFonts w:cstheme="minorHAnsi"/>
                <w:lang w:val="en-GB"/>
              </w:rPr>
              <w:t>°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03D4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CF6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982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118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B62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840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17C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0F8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66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945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2F68FB" w:rsidRPr="00661C6F" w14:paraId="4C6F8E4E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8114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Chronic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cardiopathy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C96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9A3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0EB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205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26.4%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352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583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A5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ABB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58E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32.5%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A20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DA5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25.6%</w:t>
            </w:r>
          </w:p>
        </w:tc>
      </w:tr>
      <w:tr w:rsidR="002F68FB" w:rsidRPr="00661C6F" w14:paraId="195AC11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177B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Chronic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pulmonary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disease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BF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0E0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6CB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EB6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19E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343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597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DED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587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75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AB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14.0%</w:t>
            </w:r>
          </w:p>
        </w:tc>
      </w:tr>
      <w:tr w:rsidR="002F68FB" w:rsidRPr="00661C6F" w14:paraId="2940056A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ED1D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Diabetes mellitus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4B0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143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89C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237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14.3%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43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314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EE5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18.1%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BAD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B7F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CA0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60C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3F4AA80B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6E8E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Liver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disease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F62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3BB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C2F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BE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3.5%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A1C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F03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576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A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04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E86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7B5C476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8537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Obesity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52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B7B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1BA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DC7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7.4%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B86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E6B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B7A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6E1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12.8%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3BD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F4D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5A792BC8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F558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Renal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impairment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F5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9E1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BBE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EF5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8.1%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004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1F7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6A2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3EE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8.9%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F5D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1AD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6BC5B87A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8AE5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Smoking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history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5AF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A59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BFC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8C3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9EF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215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E99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C50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9DD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59E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D4C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46A81307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11C4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risk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factor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identified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3FF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475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47.6%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AA3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6A8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44.1%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F0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601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5D1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34.6%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4F9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524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33.8%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98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B24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41.9%</w:t>
            </w:r>
          </w:p>
        </w:tc>
      </w:tr>
      <w:tr w:rsidR="002F68FB" w:rsidRPr="00661C6F" w14:paraId="561D7224" w14:textId="77777777" w:rsidTr="009307BE">
        <w:trPr>
          <w:trHeight w:val="25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C717" w14:textId="77777777" w:rsidR="002F68FB" w:rsidRPr="00661C6F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61C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Underlying </w:t>
            </w:r>
            <w:proofErr w:type="spellStart"/>
            <w:r w:rsidRPr="00661C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malignancy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588523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6A01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E077D7B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5BEB7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521C98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A9D8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C386E7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B380B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41B5AB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33964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68FB" w:rsidRPr="00661C6F" w14:paraId="6B2F9ED1" w14:textId="77777777" w:rsidTr="009307BE">
        <w:trPr>
          <w:trHeight w:val="263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AD7D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Leukemia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692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262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E7B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38.8%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3C8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258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151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DBD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746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409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43.0%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C1F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318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09E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46.2%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106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D99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44.2%</w:t>
            </w:r>
          </w:p>
        </w:tc>
      </w:tr>
      <w:tr w:rsidR="002F68FB" w:rsidRPr="00661C6F" w14:paraId="11C806F7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A8C5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Acute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lymphoid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leukemia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565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6F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367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126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C27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799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7E2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BE7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E2E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762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4.7%</w:t>
            </w:r>
          </w:p>
        </w:tc>
      </w:tr>
      <w:tr w:rsidR="002F68FB" w:rsidRPr="00661C6F" w14:paraId="081C16D2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FAF0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Chronic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lymphoid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leukemia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8E6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98C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6.7%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F88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9AD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47D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263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776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10D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370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199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1D4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31A8E77B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A97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Acute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myeloid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leukemia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B47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989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9EA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84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6F9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188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5DD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586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E8D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17.4%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915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D11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46C0C08F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1806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Chronic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myeloid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leukemia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7CD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213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F2C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88A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4.9%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256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8EA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52E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85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2.5%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18E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4BD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14.0%</w:t>
            </w:r>
          </w:p>
        </w:tc>
      </w:tr>
      <w:tr w:rsidR="002F68FB" w:rsidRPr="00661C6F" w14:paraId="434A2646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FECB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Myelodisplastic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syndrome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B19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29B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59F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D04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7.3%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866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157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5AF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3E6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91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18E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CDD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66AAB195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2280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Low - intermediate </w:t>
            </w:r>
            <w:proofErr w:type="spellStart"/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risk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3E8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731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467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5E7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563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602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D91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0DA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34A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F6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7BC288B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7EF1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High </w:t>
            </w:r>
            <w:proofErr w:type="spellStart"/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risk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A6E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1DC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FD3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11B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0.8%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C6A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52B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1.7%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788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57B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04E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3B0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49F6016F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69AF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lastRenderedPageBreak/>
              <w:t xml:space="preserve">Not </w:t>
            </w:r>
            <w:proofErr w:type="spellStart"/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stated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480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F15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03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B9B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2.6%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503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3B0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0DB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A42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7BD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295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4.7%</w:t>
            </w:r>
          </w:p>
        </w:tc>
      </w:tr>
      <w:tr w:rsidR="002F68FB" w:rsidRPr="00661C6F" w14:paraId="63BD8B9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1E692" w14:textId="77777777" w:rsidR="002F68FB" w:rsidRPr="00661C6F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Hairy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cell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leukemia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177AC8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1B5A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FFC3D95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80EE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F05F16A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B703C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DD8A09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45C0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519F5A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4046" w14:textId="77777777" w:rsidR="002F68FB" w:rsidRPr="00661C6F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765E115B" w14:textId="77777777" w:rsidTr="009307BE">
        <w:trPr>
          <w:trHeight w:val="263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97E9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Lymphoma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BC1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386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35.3%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335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505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34.7%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161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528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586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594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4F5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5C1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21E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32.6%</w:t>
            </w:r>
          </w:p>
        </w:tc>
      </w:tr>
      <w:tr w:rsidR="002F68FB" w:rsidRPr="00661C6F" w14:paraId="330CC7C5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B9DC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Hodgkin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lymphoma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F2A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DB2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F86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7EC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4.6%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A5C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010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A6A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66D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7B8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B45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11.6%</w:t>
            </w:r>
          </w:p>
        </w:tc>
      </w:tr>
      <w:tr w:rsidR="002F68FB" w:rsidRPr="00661C6F" w14:paraId="56C790E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8E89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Non-Hodgkin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lymphoma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D99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413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443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50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30.1%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DE1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478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F2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27.5%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042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200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4F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258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A19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20.9%</w:t>
            </w:r>
          </w:p>
        </w:tc>
      </w:tr>
      <w:tr w:rsidR="002F68FB" w:rsidRPr="00661C6F" w14:paraId="61ED4817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90DD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Indolent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540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D0B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929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747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12.8%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D49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244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A8A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D5D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AF0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14.9%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B1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CEC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4.7%</w:t>
            </w:r>
          </w:p>
        </w:tc>
      </w:tr>
      <w:tr w:rsidR="002F68FB" w:rsidRPr="00661C6F" w14:paraId="54409336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8E58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Aggressive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A6B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0DF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E7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E54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75A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209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F71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C1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B93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D33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97D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71B4B483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529D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Not </w:t>
            </w:r>
            <w:proofErr w:type="spellStart"/>
            <w:r w:rsidRPr="002F68F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stated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1C4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1E4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EE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FA6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629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2F9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DA0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19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2.5%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B0B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835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451E0904" w14:textId="77777777" w:rsidTr="009307BE">
        <w:trPr>
          <w:trHeight w:val="263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4DC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PH negative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myeloproliferative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diseases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6BB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CD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8CA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E53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2C7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125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29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639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8B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5.5%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DF5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DE7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14.0%</w:t>
            </w:r>
          </w:p>
        </w:tc>
      </w:tr>
      <w:tr w:rsidR="002F68FB" w:rsidRPr="00661C6F" w14:paraId="3E9F799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C87A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Essential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thrombocythemia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CAF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F72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18D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A8A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2.4%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1A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191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17B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ABB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006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DAA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346A308D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24F3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Myelofibrosis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388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3F2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549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2E9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3.3%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4B7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464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41F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9C5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B09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1AB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443ACFB8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5DCC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Polycythemia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vera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4D6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35C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5F0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3E7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906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A17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565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B74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BB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E5C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3BABD6F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AA2D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Systemic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mastocytosis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3C2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08F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EE6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DD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4E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E5F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D8F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852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07C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73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497428BB" w14:textId="77777777" w:rsidTr="009307BE">
        <w:trPr>
          <w:trHeight w:val="263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1C57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Plasma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cell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1D4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222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19.7%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5D2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8E5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6C0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533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06F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68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17.4%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BBB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534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40EBD22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6887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Multiple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myeloma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A74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583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147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1B0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15.3%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0C6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330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8C2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8BE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11E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8D1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471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22AC512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882B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Amyloid light-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chain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amyloidosis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B25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697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5E2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39D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AD9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B58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965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E7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920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4D2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087B7942" w14:textId="77777777" w:rsidTr="009307BE">
        <w:trPr>
          <w:trHeight w:val="263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B876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Other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hematological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malignancies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58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7F8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05E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10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6DD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77C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B60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4FF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2CB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4F1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294E6416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802B" w14:textId="77777777" w:rsidR="002F68FB" w:rsidRPr="002F68FB" w:rsidRDefault="002F68FB" w:rsidP="009307BE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Aplastic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anemia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A5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A1E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389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ACE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4FB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E63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B78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C2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CB5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FD6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061358D4" w14:textId="77777777" w:rsidTr="009307BE">
        <w:trPr>
          <w:trHeight w:val="263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69A6" w14:textId="77777777" w:rsidR="002F68FB" w:rsidRPr="00661C6F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Last/ongoing treatment</w:t>
            </w:r>
          </w:p>
          <w:p w14:paraId="3D7BCDFC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  <w:t>strategy before COVID-19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1DBA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58F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C0E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B76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DCB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FF7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370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C2F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590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115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</w:tr>
      <w:tr w:rsidR="002F68FB" w:rsidRPr="00661C6F" w14:paraId="591A19B1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7A29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Anagrelide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/Hydroxyurea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32C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41B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483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5E2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4.6%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589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387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6CD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9FA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FB6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4C3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1A618E4E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7AFC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Conventional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chemotherapy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EDA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5D9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20.6%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151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C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F9D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F87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9FA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D33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918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644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7C498AD5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FFF5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Demethylating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agents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27A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2C3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4D4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EDC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68E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FA3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3F2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FBC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0DF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876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2691DABA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0198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Immunotherapy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only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F39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E93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311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CD3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3.8%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CE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366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A0D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9A3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087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D14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4.7%</w:t>
            </w:r>
          </w:p>
        </w:tc>
      </w:tr>
      <w:tr w:rsidR="002F68FB" w:rsidRPr="00661C6F" w14:paraId="472B189C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D90D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Immunochemotherapy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AC8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901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1AF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A11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D90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383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D98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22.1%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B60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545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24.8%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317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F56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20.9%</w:t>
            </w:r>
          </w:p>
        </w:tc>
      </w:tr>
      <w:tr w:rsidR="002F68FB" w:rsidRPr="00661C6F" w14:paraId="03FEA5F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F37C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IMIDs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BB9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0D5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62F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B02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4.9%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E5D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897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F5E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02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490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648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6C742E05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2E5F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Targeted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therapy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DD3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2D4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82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06F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A43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0A4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FFC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B27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14.5%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319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237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18.6%</w:t>
            </w:r>
          </w:p>
        </w:tc>
      </w:tr>
      <w:tr w:rsidR="002F68FB" w:rsidRPr="00661C6F" w14:paraId="02807429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72F2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Palliative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94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B20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6D2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CE0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3.2%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DB3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5E3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54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C1B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F93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C99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4AE48A43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F541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Maintenance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867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A1D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167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A1A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0.8%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B71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D52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2D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ACA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DF2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D75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33564611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FBD7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Other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6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481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0E8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C37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0.8%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243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413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4A3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45F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F55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032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47DDBC04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B705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HSCT -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Allogeneic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01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E45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415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2DE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DBB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215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F3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E6C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4.2%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590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008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17BFEF35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CD3B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 xml:space="preserve">HSCT -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Autologous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19D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0D6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D5C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229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2.4%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BE0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434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A74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50F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D4B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9CB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6480A84B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7123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CAR-T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1DF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375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186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42E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0.5%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215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9BE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438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DAD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893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2EF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1FFBBDBD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2FDF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Radiotherapy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43B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DAA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347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FC5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6F7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F3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1CB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AE1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0.3%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A47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E88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35886B6B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AE77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Unknown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C48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2D5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2D7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CCF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1.4%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724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D14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43F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6BA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57C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62E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5843ACF0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B054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treatment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52C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0C2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851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80A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12.3%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503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AF3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17.5%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85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E6C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AC5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B6E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23.3%</w:t>
            </w:r>
          </w:p>
        </w:tc>
      </w:tr>
      <w:tr w:rsidR="002F68FB" w:rsidRPr="00661C6F" w14:paraId="7E9EA196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6348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Supportive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measures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90C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0BE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0.7%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40F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DF0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2.9%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07B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2BC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462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B7C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0.1%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524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CA8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4.7%</w:t>
            </w:r>
          </w:p>
        </w:tc>
      </w:tr>
      <w:tr w:rsidR="002F68FB" w:rsidRPr="00661C6F" w14:paraId="59A35C1C" w14:textId="77777777" w:rsidTr="009307BE">
        <w:trPr>
          <w:trHeight w:val="263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040F" w14:textId="77777777" w:rsidR="002F68FB" w:rsidRPr="002F68FB" w:rsidRDefault="002F68FB" w:rsidP="00930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661C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Overall </w:t>
            </w:r>
            <w:proofErr w:type="spellStart"/>
            <w:r w:rsidRPr="00661C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</w:t>
            </w:r>
            <w:r w:rsidRPr="002F68FB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ortality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83F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B19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15.4%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D38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F4E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16.7%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1C5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526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BD9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30.3%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AD8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438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214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63.6%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B00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EE5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16.3%</w:t>
            </w:r>
          </w:p>
        </w:tc>
      </w:tr>
      <w:tr w:rsidR="00661C6F" w:rsidRPr="00661C6F" w14:paraId="60DBD9C0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80DA9" w14:textId="76C2A8DF" w:rsidR="00661C6F" w:rsidRPr="002F68FB" w:rsidRDefault="00661C6F" w:rsidP="00930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Reason</w:t>
            </w:r>
            <w:proofErr w:type="spellEnd"/>
            <w:r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for</w:t>
            </w:r>
            <w:proofErr w:type="spellEnd"/>
            <w:r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death</w:t>
            </w:r>
            <w:proofErr w:type="spellEnd"/>
            <w:r w:rsidRPr="00661C6F">
              <w:rPr>
                <w:rFonts w:ascii="Calibri" w:eastAsia="Times New Roman" w:hAnsi="Calibri" w:cs="Calibri"/>
                <w:color w:val="000000"/>
                <w:lang w:eastAsia="de-DE"/>
              </w:rPr>
              <w:t>°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F0B2FC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F35ED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994B0C5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5015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62F94A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668D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24DA76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8CEE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744972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28317" w14:textId="77777777" w:rsidR="00661C6F" w:rsidRPr="002F68FB" w:rsidRDefault="00661C6F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68FB" w:rsidRPr="00661C6F" w14:paraId="02897C3A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9156" w14:textId="77777777" w:rsidR="002F68FB" w:rsidRPr="002F68FB" w:rsidRDefault="002F68FB" w:rsidP="00661C6F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Not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related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COVID-19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710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CD4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5.3%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03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D90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4.9%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59F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865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4CF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2CF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6.7%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EBE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0E4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  <w:tr w:rsidR="002F68FB" w:rsidRPr="00661C6F" w14:paraId="0C63245B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81C7" w14:textId="77777777" w:rsidR="002F68FB" w:rsidRPr="002F68FB" w:rsidRDefault="002F68FB" w:rsidP="00661C6F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Contributable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by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COVID-19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9EC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80B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3.9%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352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6A3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2.6%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918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871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3.1%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787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316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8.0%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949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199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7.0%</w:t>
            </w:r>
          </w:p>
        </w:tc>
      </w:tr>
      <w:tr w:rsidR="002F68FB" w:rsidRPr="00661C6F" w14:paraId="5DFF9E68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70C1" w14:textId="77777777" w:rsidR="002F68FB" w:rsidRPr="002F68FB" w:rsidRDefault="002F68FB" w:rsidP="00661C6F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Attributable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COVID-19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70B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AC5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591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3B4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C2F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399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7656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23.0%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927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B5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48.9%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3FF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A3B0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9.3%</w:t>
            </w:r>
          </w:p>
        </w:tc>
      </w:tr>
      <w:tr w:rsidR="002F68FB" w:rsidRPr="00661C6F" w14:paraId="664AA252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E535" w14:textId="77777777" w:rsidR="002F68FB" w:rsidRPr="002F68FB" w:rsidRDefault="002F68FB" w:rsidP="00661C6F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Attributable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hematological</w:t>
            </w:r>
            <w:proofErr w:type="spellEnd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malignancy</w:t>
            </w:r>
            <w:proofErr w:type="spellEnd"/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EB8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B2F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C9E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AB4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6.1%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D9B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136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34E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7.8%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447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FB5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14.5%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2E3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275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5C7DCED3" w14:textId="77777777" w:rsidTr="009307BE">
        <w:trPr>
          <w:trHeight w:val="255"/>
        </w:trPr>
        <w:tc>
          <w:tcPr>
            <w:tcW w:w="14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17B4" w14:textId="77777777" w:rsidR="002F68FB" w:rsidRPr="002F68FB" w:rsidRDefault="002F68FB" w:rsidP="00661C6F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val="en-GB" w:eastAsia="de-DE"/>
              </w:rPr>
              <w:t>Death due to other reasons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2E27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7F3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1.6%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FE62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CA6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1.8%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5C64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22E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3.2%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9339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C33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5.8%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79E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CFEE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2.3%</w:t>
            </w:r>
          </w:p>
        </w:tc>
      </w:tr>
      <w:tr w:rsidR="002F68FB" w:rsidRPr="00661C6F" w14:paraId="4F0F3173" w14:textId="77777777" w:rsidTr="004B5478">
        <w:trPr>
          <w:trHeight w:val="255"/>
        </w:trPr>
        <w:tc>
          <w:tcPr>
            <w:tcW w:w="1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6E1C" w14:textId="77777777" w:rsidR="002F68FB" w:rsidRPr="002F68FB" w:rsidRDefault="002F68FB" w:rsidP="00661C6F">
            <w:pPr>
              <w:spacing w:after="0" w:line="240" w:lineRule="auto"/>
              <w:ind w:firstLine="351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val="en-GB" w:eastAsia="de-DE"/>
              </w:rPr>
              <w:t>Death due to unknown reasons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12DF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C1A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1.0%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69A1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1B48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1.2%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722C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D3BB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1.4%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8D4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405A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4.8%</w:t>
            </w:r>
          </w:p>
        </w:tc>
        <w:tc>
          <w:tcPr>
            <w:tcW w:w="24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88D3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47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CF1D" w14:textId="77777777" w:rsidR="002F68FB" w:rsidRPr="002F68FB" w:rsidRDefault="002F68FB" w:rsidP="00930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68FB">
              <w:rPr>
                <w:rFonts w:ascii="Calibri" w:eastAsia="Times New Roman" w:hAnsi="Calibri" w:cs="Calibri"/>
                <w:color w:val="000000"/>
                <w:lang w:eastAsia="de-DE"/>
              </w:rPr>
              <w:t>0.0%</w:t>
            </w:r>
          </w:p>
        </w:tc>
      </w:tr>
    </w:tbl>
    <w:p w14:paraId="438E47A1" w14:textId="5EA41065" w:rsidR="00661C6F" w:rsidRDefault="00661C6F" w:rsidP="00661C6F">
      <w:pPr>
        <w:spacing w:after="0" w:line="360" w:lineRule="auto"/>
        <w:rPr>
          <w:rFonts w:cstheme="minorHAnsi"/>
          <w:lang w:val="en-GB"/>
        </w:rPr>
      </w:pPr>
      <w:r w:rsidRPr="00AB18EE">
        <w:rPr>
          <w:rFonts w:cstheme="minorHAnsi"/>
          <w:lang w:val="en-GB"/>
        </w:rPr>
        <w:t>° Data can be super additive; ^ Data not available in all patients.</w:t>
      </w:r>
    </w:p>
    <w:p w14:paraId="46B049BB" w14:textId="4F9CB213" w:rsidR="002F68FB" w:rsidRPr="00661C6F" w:rsidRDefault="006A6E8B" w:rsidP="006A6E8B">
      <w:pPr>
        <w:spacing w:after="0" w:line="360" w:lineRule="auto"/>
        <w:rPr>
          <w:rFonts w:ascii="Calibri" w:hAnsi="Calibri" w:cs="Calibri"/>
          <w:lang w:val="en-GB"/>
        </w:rPr>
      </w:pPr>
      <w:r w:rsidRPr="00AB18EE">
        <w:rPr>
          <w:rFonts w:cstheme="minorHAnsi"/>
          <w:b/>
          <w:lang w:val="en-GB"/>
        </w:rPr>
        <w:t>HSCT:</w:t>
      </w:r>
      <w:r w:rsidRPr="00AB18EE">
        <w:rPr>
          <w:rFonts w:cstheme="minorHAnsi"/>
          <w:lang w:val="en-GB"/>
        </w:rPr>
        <w:t xml:space="preserve"> haematopoietic stem cell transplantation; </w:t>
      </w:r>
      <w:r w:rsidRPr="00AB18EE">
        <w:rPr>
          <w:rFonts w:cstheme="minorHAnsi"/>
          <w:b/>
          <w:lang w:val="en-GB"/>
        </w:rPr>
        <w:t>CAR-T:</w:t>
      </w:r>
      <w:r w:rsidRPr="00AB18EE">
        <w:rPr>
          <w:rFonts w:cstheme="minorHAnsi"/>
          <w:lang w:val="en-GB"/>
        </w:rPr>
        <w:t xml:space="preserve"> chimeric antigen receptor T-cell therapies.</w:t>
      </w:r>
    </w:p>
    <w:sectPr w:rsidR="002F68FB" w:rsidRPr="00661C6F" w:rsidSect="002F68F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FB"/>
    <w:rsid w:val="002F68FB"/>
    <w:rsid w:val="004B5478"/>
    <w:rsid w:val="00661C6F"/>
    <w:rsid w:val="006A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D659"/>
  <w15:chartTrackingRefBased/>
  <w15:docId w15:val="{8B8B9F20-0DEE-4177-9D08-0934CE9C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Salmanton</dc:creator>
  <cp:keywords/>
  <dc:description/>
  <cp:lastModifiedBy>Jon Salmanton-García</cp:lastModifiedBy>
  <cp:revision>3</cp:revision>
  <dcterms:created xsi:type="dcterms:W3CDTF">2021-06-22T13:59:00Z</dcterms:created>
  <dcterms:modified xsi:type="dcterms:W3CDTF">2021-07-09T13:46:00Z</dcterms:modified>
</cp:coreProperties>
</file>