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61177" w14:textId="77777777" w:rsidR="003011CB" w:rsidRPr="00570027" w:rsidRDefault="003011CB" w:rsidP="003011CB">
      <w:pPr>
        <w:rPr>
          <w:rFonts w:ascii="Times New Roman" w:hAnsi="Times New Roman" w:cs="Times New Roman"/>
        </w:rPr>
      </w:pPr>
      <w:r w:rsidRPr="00570027">
        <w:rPr>
          <w:rFonts w:ascii="Times New Roman" w:hAnsi="Times New Roman" w:cs="Times New Roman"/>
          <w:b/>
        </w:rPr>
        <w:t>Material</w:t>
      </w:r>
      <w:r w:rsidRPr="00570027">
        <w:rPr>
          <w:rFonts w:ascii="Times New Roman" w:hAnsi="Times New Roman" w:cs="Times New Roman" w:hint="eastAsia"/>
          <w:b/>
        </w:rPr>
        <w:t xml:space="preserve"> and Methods</w:t>
      </w:r>
    </w:p>
    <w:p w14:paraId="3A2B7F2E" w14:textId="77777777" w:rsidR="006B77E4" w:rsidRPr="00570027" w:rsidRDefault="006B77E4" w:rsidP="003011CB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5F68F53E" w14:textId="34299450" w:rsidR="003011CB" w:rsidRPr="00570027" w:rsidRDefault="003011CB" w:rsidP="003011CB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570027">
        <w:rPr>
          <w:rFonts w:ascii="Times New Roman" w:hAnsi="Times New Roman" w:cs="Times New Roman"/>
          <w:b/>
        </w:rPr>
        <w:t>Mice</w:t>
      </w:r>
    </w:p>
    <w:p w14:paraId="589544D5" w14:textId="6E5180B3" w:rsidR="003011CB" w:rsidRPr="00570027" w:rsidRDefault="003011CB" w:rsidP="003011CB">
      <w:pPr>
        <w:spacing w:line="480" w:lineRule="auto"/>
        <w:jc w:val="both"/>
        <w:rPr>
          <w:rFonts w:ascii="Times New Roman" w:hAnsi="Times New Roman" w:cs="Times New Roman"/>
        </w:rPr>
      </w:pPr>
      <w:r w:rsidRPr="00570027">
        <w:rPr>
          <w:rFonts w:ascii="Times New Roman" w:hAnsi="Times New Roman" w:cs="Times New Roman"/>
        </w:rPr>
        <w:t>C57BL/6J mice were purchased from the Jackson Laboratory and housed at City of Hope. Congenic NCI B6-Ly5.1/Cr</w:t>
      </w:r>
      <w:r w:rsidRPr="00570027">
        <w:rPr>
          <w:rFonts w:ascii="Times New Roman" w:hAnsi="Times New Roman" w:cs="Times New Roman"/>
          <w:vertAlign w:val="superscript"/>
        </w:rPr>
        <w:t xml:space="preserve"> </w:t>
      </w:r>
      <w:r w:rsidRPr="00570027">
        <w:rPr>
          <w:rFonts w:ascii="Times New Roman" w:hAnsi="Times New Roman" w:cs="Times New Roman"/>
        </w:rPr>
        <w:t xml:space="preserve">(CD45.1) mice were purchased from Charles River. </w:t>
      </w:r>
      <w:r w:rsidRPr="00570027">
        <w:rPr>
          <w:rFonts w:ascii="Times New Roman" w:hAnsi="Times New Roman" w:cs="Times New Roman"/>
          <w:i/>
        </w:rPr>
        <w:t>Rag2</w:t>
      </w:r>
      <w:r w:rsidRPr="00570027">
        <w:rPr>
          <w:rFonts w:ascii="Times New Roman" w:hAnsi="Times New Roman" w:cs="Times New Roman"/>
          <w:vertAlign w:val="superscript"/>
        </w:rPr>
        <w:t>−/−</w:t>
      </w:r>
      <w:r w:rsidRPr="00570027">
        <w:rPr>
          <w:rFonts w:ascii="Times New Roman" w:hAnsi="Times New Roman" w:cs="Times New Roman"/>
          <w:i/>
        </w:rPr>
        <w:t>Il2rg</w:t>
      </w:r>
      <w:r w:rsidRPr="00570027">
        <w:rPr>
          <w:rFonts w:ascii="Times New Roman" w:hAnsi="Times New Roman" w:cs="Times New Roman"/>
          <w:vertAlign w:val="superscript"/>
        </w:rPr>
        <w:t>−/−</w:t>
      </w:r>
      <w:r w:rsidRPr="00570027">
        <w:rPr>
          <w:rFonts w:ascii="Times New Roman" w:hAnsi="Times New Roman" w:cs="Times New Roman"/>
        </w:rPr>
        <w:t xml:space="preserve"> were provided by the animal facility at City of Hope. N</w:t>
      </w:r>
      <w:r w:rsidR="00364E0C" w:rsidRPr="00570027">
        <w:rPr>
          <w:rFonts w:ascii="Times New Roman" w:hAnsi="Times New Roman" w:cs="Times New Roman"/>
        </w:rPr>
        <w:t>Kp46</w:t>
      </w:r>
      <w:r w:rsidR="002D6E43" w:rsidRPr="00570027">
        <w:rPr>
          <w:rFonts w:ascii="Times New Roman" w:hAnsi="Times New Roman" w:cs="Times New Roman"/>
          <w:vertAlign w:val="superscript"/>
        </w:rPr>
        <w:t>GFP</w:t>
      </w:r>
      <w:r w:rsidRPr="00570027">
        <w:rPr>
          <w:rFonts w:ascii="Times New Roman" w:hAnsi="Times New Roman" w:cs="Times New Roman"/>
          <w:vertAlign w:val="superscript"/>
        </w:rPr>
        <w:t>/</w:t>
      </w:r>
      <w:r w:rsidR="002D6E43" w:rsidRPr="00570027">
        <w:rPr>
          <w:rFonts w:ascii="Times New Roman" w:hAnsi="Times New Roman" w:cs="Times New Roman"/>
          <w:vertAlign w:val="superscript"/>
        </w:rPr>
        <w:t>GFP</w:t>
      </w:r>
      <w:r w:rsidRPr="00570027">
        <w:rPr>
          <w:rFonts w:ascii="Times New Roman" w:hAnsi="Times New Roman" w:cs="Times New Roman"/>
        </w:rPr>
        <w:t xml:space="preserve"> mice and their heterozygous littermates (N</w:t>
      </w:r>
      <w:r w:rsidR="00364E0C" w:rsidRPr="00570027">
        <w:rPr>
          <w:rFonts w:ascii="Times New Roman" w:hAnsi="Times New Roman" w:cs="Times New Roman"/>
        </w:rPr>
        <w:t>Kp46</w:t>
      </w:r>
      <w:r w:rsidR="002D6E43" w:rsidRPr="00570027">
        <w:rPr>
          <w:rFonts w:ascii="Times New Roman" w:hAnsi="Times New Roman" w:cs="Times New Roman"/>
          <w:vertAlign w:val="superscript"/>
        </w:rPr>
        <w:t>+</w:t>
      </w:r>
      <w:r w:rsidRPr="00570027">
        <w:rPr>
          <w:rFonts w:ascii="Times New Roman" w:hAnsi="Times New Roman" w:cs="Times New Roman"/>
          <w:vertAlign w:val="superscript"/>
        </w:rPr>
        <w:t>/</w:t>
      </w:r>
      <w:r w:rsidR="002D6E43" w:rsidRPr="00570027">
        <w:rPr>
          <w:rFonts w:ascii="Times New Roman" w:hAnsi="Times New Roman" w:cs="Times New Roman"/>
          <w:vertAlign w:val="superscript"/>
        </w:rPr>
        <w:t>GFP</w:t>
      </w:r>
      <w:r w:rsidRPr="00570027">
        <w:rPr>
          <w:rFonts w:ascii="Times New Roman" w:hAnsi="Times New Roman" w:cs="Times New Roman"/>
        </w:rPr>
        <w:t>) were used as previously described</w:t>
      </w:r>
      <w:r w:rsidR="00BC733A" w:rsidRPr="00570027">
        <w:rPr>
          <w:rFonts w:ascii="Times New Roman" w:hAnsi="Times New Roman" w:cs="Times New Roman"/>
        </w:rPr>
        <w:t xml:space="preserve"> </w:t>
      </w:r>
      <w:r w:rsidR="00F8109F" w:rsidRPr="00570027">
        <w:rPr>
          <w:rFonts w:ascii="Times New Roman" w:hAnsi="Times New Roman" w:cs="Times New Roman"/>
        </w:rPr>
        <w:fldChar w:fldCharType="begin">
          <w:fldData xml:space="preserve">PEVuZE5vdGU+PENpdGU+PEF1dGhvcj5XYW5nPC9BdXRob3I+PFllYXI+MjAxODwvWWVhcj48UmVj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</w:fldData>
        </w:fldChar>
      </w:r>
      <w:r w:rsidR="00F8109F" w:rsidRPr="00570027">
        <w:rPr>
          <w:rFonts w:ascii="Times New Roman" w:hAnsi="Times New Roman" w:cs="Times New Roman"/>
        </w:rPr>
        <w:instrText xml:space="preserve"> ADDIN EN.CITE </w:instrText>
      </w:r>
      <w:r w:rsidR="00F8109F" w:rsidRPr="00570027">
        <w:rPr>
          <w:rFonts w:ascii="Times New Roman" w:hAnsi="Times New Roman" w:cs="Times New Roman"/>
        </w:rPr>
        <w:fldChar w:fldCharType="begin">
          <w:fldData xml:space="preserve">PEVuZE5vdGU+PENpdGU+PEF1dGhvcj5XYW5nPC9BdXRob3I+PFllYXI+MjAxODwvWWVhcj48UmVj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</w:fldData>
        </w:fldChar>
      </w:r>
      <w:r w:rsidR="00F8109F" w:rsidRPr="00570027">
        <w:rPr>
          <w:rFonts w:ascii="Times New Roman" w:hAnsi="Times New Roman" w:cs="Times New Roman"/>
        </w:rPr>
        <w:instrText xml:space="preserve"> ADDIN EN.CITE.DATA </w:instrText>
      </w:r>
      <w:r w:rsidR="00F8109F" w:rsidRPr="00570027">
        <w:rPr>
          <w:rFonts w:ascii="Times New Roman" w:hAnsi="Times New Roman" w:cs="Times New Roman"/>
        </w:rPr>
      </w:r>
      <w:r w:rsidR="00F8109F" w:rsidRPr="00570027">
        <w:rPr>
          <w:rFonts w:ascii="Times New Roman" w:hAnsi="Times New Roman" w:cs="Times New Roman"/>
        </w:rPr>
        <w:fldChar w:fldCharType="end"/>
      </w:r>
      <w:r w:rsidR="00F8109F" w:rsidRPr="00570027">
        <w:rPr>
          <w:rFonts w:ascii="Times New Roman" w:hAnsi="Times New Roman" w:cs="Times New Roman"/>
        </w:rPr>
      </w:r>
      <w:r w:rsidR="00F8109F" w:rsidRPr="00570027">
        <w:rPr>
          <w:rFonts w:ascii="Times New Roman" w:hAnsi="Times New Roman" w:cs="Times New Roman"/>
        </w:rPr>
        <w:fldChar w:fldCharType="separate"/>
      </w:r>
      <w:r w:rsidR="00F8109F" w:rsidRPr="00570027">
        <w:rPr>
          <w:rFonts w:ascii="Times New Roman" w:hAnsi="Times New Roman" w:cs="Times New Roman"/>
          <w:noProof/>
        </w:rPr>
        <w:t>[1]</w:t>
      </w:r>
      <w:r w:rsidR="00F8109F" w:rsidRPr="00570027">
        <w:rPr>
          <w:rFonts w:ascii="Times New Roman" w:hAnsi="Times New Roman" w:cs="Times New Roman"/>
        </w:rPr>
        <w:fldChar w:fldCharType="end"/>
      </w:r>
      <w:r w:rsidRPr="00570027">
        <w:rPr>
          <w:rFonts w:ascii="Times New Roman" w:hAnsi="Times New Roman" w:cs="Times New Roman"/>
        </w:rPr>
        <w:t xml:space="preserve">. 6–12-wk-old male and female mice were used for the experiments. All experiments were approved by the City of Hope Institutional Animal Care and Use Committee. </w:t>
      </w:r>
    </w:p>
    <w:p w14:paraId="717E7C23" w14:textId="77777777" w:rsidR="003011CB" w:rsidRPr="00570027" w:rsidRDefault="003011CB" w:rsidP="003011CB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570027">
        <w:rPr>
          <w:rFonts w:ascii="Times New Roman" w:hAnsi="Times New Roman" w:cs="Times New Roman"/>
          <w:b/>
        </w:rPr>
        <w:t>Flow cytometry and cell sorting</w:t>
      </w:r>
    </w:p>
    <w:p w14:paraId="1C6D45F9" w14:textId="101B8D3B" w:rsidR="003011CB" w:rsidRPr="00570027" w:rsidRDefault="003011CB" w:rsidP="003011CB">
      <w:pPr>
        <w:spacing w:line="480" w:lineRule="auto"/>
        <w:jc w:val="both"/>
        <w:rPr>
          <w:rFonts w:ascii="Times New Roman" w:hAnsi="Times New Roman" w:cs="Times New Roman"/>
        </w:rPr>
      </w:pPr>
      <w:r w:rsidRPr="00570027">
        <w:rPr>
          <w:rFonts w:ascii="Times New Roman" w:hAnsi="Times New Roman" w:cs="Times New Roman"/>
        </w:rPr>
        <w:t>BM</w:t>
      </w:r>
      <w:r w:rsidRPr="00570027">
        <w:rPr>
          <w:rFonts w:ascii="Times New Roman" w:hAnsi="Times New Roman" w:cs="Times New Roman" w:hint="eastAsia"/>
        </w:rPr>
        <w:t xml:space="preserve"> cells</w:t>
      </w:r>
      <w:r w:rsidRPr="00570027">
        <w:rPr>
          <w:rFonts w:ascii="Times New Roman" w:hAnsi="Times New Roman" w:cs="Times New Roman"/>
        </w:rPr>
        <w:t xml:space="preserve"> were flushed from mice and a 70 </w:t>
      </w:r>
      <w:proofErr w:type="spellStart"/>
      <w:r w:rsidRPr="00570027">
        <w:rPr>
          <w:rFonts w:ascii="Times New Roman" w:hAnsi="Times New Roman" w:cs="Times New Roman"/>
        </w:rPr>
        <w:t>μm</w:t>
      </w:r>
      <w:proofErr w:type="spellEnd"/>
      <w:r w:rsidRPr="00570027">
        <w:rPr>
          <w:rFonts w:ascii="Times New Roman" w:hAnsi="Times New Roman" w:cs="Times New Roman"/>
        </w:rPr>
        <w:t xml:space="preserve"> strainer was used to generate a single-cell suspension. The cells were stained with antibodies for 30</w:t>
      </w:r>
      <w:r w:rsidRPr="00570027">
        <w:rPr>
          <w:rFonts w:ascii="Times New Roman" w:hAnsi="Times New Roman" w:cs="Times New Roman" w:hint="eastAsia"/>
        </w:rPr>
        <w:t xml:space="preserve"> </w:t>
      </w:r>
      <w:r w:rsidRPr="00570027">
        <w:rPr>
          <w:rFonts w:ascii="Times New Roman" w:hAnsi="Times New Roman" w:cs="Times New Roman"/>
        </w:rPr>
        <w:t>min at 4</w:t>
      </w:r>
      <w:r w:rsidRPr="00570027">
        <w:rPr>
          <w:rFonts w:ascii="Times New Roman" w:hAnsi="Times New Roman" w:cs="Times New Roman" w:hint="cs"/>
        </w:rPr>
        <w:t>°</w:t>
      </w:r>
      <w:r w:rsidRPr="00570027">
        <w:rPr>
          <w:rFonts w:ascii="Times New Roman" w:hAnsi="Times New Roman" w:cs="Times New Roman"/>
        </w:rPr>
        <w:t>C</w:t>
      </w:r>
      <w:r w:rsidRPr="00570027">
        <w:rPr>
          <w:rFonts w:ascii="Times New Roman" w:hAnsi="Times New Roman" w:cs="Times New Roman" w:hint="eastAsia"/>
        </w:rPr>
        <w:t xml:space="preserve"> </w:t>
      </w:r>
      <w:r w:rsidRPr="00570027">
        <w:rPr>
          <w:rFonts w:ascii="Times New Roman" w:hAnsi="Times New Roman" w:cs="Times New Roman"/>
        </w:rPr>
        <w:t xml:space="preserve">in staining buffer (PBS containing 2% FBS) in the presence of a purified anti-mouse CD16/32 antibody (catalog #101302, </w:t>
      </w:r>
      <w:proofErr w:type="spellStart"/>
      <w:r w:rsidRPr="00570027">
        <w:rPr>
          <w:rFonts w:ascii="Times New Roman" w:hAnsi="Times New Roman" w:cs="Times New Roman"/>
        </w:rPr>
        <w:t>Biolegend</w:t>
      </w:r>
      <w:proofErr w:type="spellEnd"/>
      <w:r w:rsidRPr="00570027">
        <w:rPr>
          <w:rFonts w:ascii="Times New Roman" w:hAnsi="Times New Roman" w:cs="Times New Roman"/>
        </w:rPr>
        <w:t xml:space="preserve">) to block non-specific binding. The cells were then washed twice and resuspended in staining buffer. The samples were analyzed using a </w:t>
      </w:r>
      <w:proofErr w:type="spellStart"/>
      <w:r w:rsidRPr="00570027">
        <w:rPr>
          <w:rFonts w:ascii="Times New Roman" w:hAnsi="Times New Roman" w:cs="Times New Roman"/>
        </w:rPr>
        <w:t>Fortessa</w:t>
      </w:r>
      <w:proofErr w:type="spellEnd"/>
      <w:r w:rsidRPr="00570027">
        <w:rPr>
          <w:rFonts w:ascii="Times New Roman" w:hAnsi="Times New Roman" w:cs="Times New Roman"/>
        </w:rPr>
        <w:t xml:space="preserve"> X20 flow cytometer (BD Bioscience) or</w:t>
      </w:r>
      <w:r w:rsidRPr="00570027">
        <w:t xml:space="preserve"> </w:t>
      </w:r>
      <w:r w:rsidRPr="00570027">
        <w:rPr>
          <w:rFonts w:ascii="Times New Roman" w:hAnsi="Times New Roman" w:cs="Times New Roman"/>
        </w:rPr>
        <w:t xml:space="preserve">sorted using an Aria Fusion cell sorter (BD Bioscience). Intracellular staining was performed by using </w:t>
      </w:r>
      <w:proofErr w:type="spellStart"/>
      <w:r w:rsidRPr="00570027">
        <w:rPr>
          <w:rFonts w:ascii="Times New Roman" w:hAnsi="Times New Roman" w:cs="Times New Roman"/>
        </w:rPr>
        <w:t>CytoFix</w:t>
      </w:r>
      <w:proofErr w:type="spellEnd"/>
      <w:r w:rsidRPr="00570027">
        <w:rPr>
          <w:rFonts w:ascii="Times New Roman" w:hAnsi="Times New Roman" w:cs="Times New Roman"/>
        </w:rPr>
        <w:t>/</w:t>
      </w:r>
      <w:proofErr w:type="spellStart"/>
      <w:r w:rsidRPr="00570027">
        <w:rPr>
          <w:rFonts w:ascii="Times New Roman" w:hAnsi="Times New Roman" w:cs="Times New Roman"/>
        </w:rPr>
        <w:t>CytoPerm</w:t>
      </w:r>
      <w:proofErr w:type="spellEnd"/>
      <w:r w:rsidRPr="00570027">
        <w:rPr>
          <w:rFonts w:ascii="Times New Roman" w:hAnsi="Times New Roman" w:cs="Times New Roman"/>
        </w:rPr>
        <w:t xml:space="preserve"> buffer (BD Biosciences) or Foxp3/Transcription Factor Staining Buffer Set (</w:t>
      </w:r>
      <w:proofErr w:type="spellStart"/>
      <w:r w:rsidRPr="00570027">
        <w:rPr>
          <w:rFonts w:ascii="Times New Roman" w:hAnsi="Times New Roman" w:cs="Times New Roman"/>
        </w:rPr>
        <w:t>eBioscience</w:t>
      </w:r>
      <w:proofErr w:type="spellEnd"/>
      <w:r w:rsidRPr="00570027">
        <w:rPr>
          <w:rFonts w:ascii="Times New Roman" w:hAnsi="Times New Roman" w:cs="Times New Roman"/>
        </w:rPr>
        <w:t xml:space="preserve">) according to the manufacturer’s instructions. Data were analyzed using </w:t>
      </w:r>
      <w:proofErr w:type="spellStart"/>
      <w:r w:rsidRPr="00570027">
        <w:rPr>
          <w:rFonts w:ascii="Times New Roman" w:hAnsi="Times New Roman" w:cs="Times New Roman"/>
        </w:rPr>
        <w:t>NovoExpress</w:t>
      </w:r>
      <w:proofErr w:type="spellEnd"/>
      <w:r w:rsidRPr="00570027">
        <w:rPr>
          <w:rFonts w:ascii="Times New Roman" w:hAnsi="Times New Roman" w:cs="Times New Roman"/>
        </w:rPr>
        <w:t xml:space="preserve"> software (ACEA Biosciences). </w:t>
      </w:r>
      <w:r w:rsidR="00C15B0D" w:rsidRPr="00570027">
        <w:rPr>
          <w:rFonts w:ascii="Times New Roman" w:hAnsi="Times New Roman" w:cs="Times New Roman"/>
        </w:rPr>
        <w:t>The following fluorescence dye–labeled antibodies from BD Biosciences</w:t>
      </w:r>
      <w:r w:rsidR="00703C22" w:rsidRPr="00570027">
        <w:rPr>
          <w:rFonts w:ascii="Times New Roman" w:hAnsi="Times New Roman" w:cs="Times New Roman"/>
        </w:rPr>
        <w:t xml:space="preserve">, </w:t>
      </w:r>
      <w:proofErr w:type="spellStart"/>
      <w:r w:rsidR="00C15B0D" w:rsidRPr="00570027">
        <w:rPr>
          <w:rFonts w:ascii="Times New Roman" w:hAnsi="Times New Roman" w:cs="Times New Roman"/>
        </w:rPr>
        <w:t>BioLegend</w:t>
      </w:r>
      <w:proofErr w:type="spellEnd"/>
      <w:r w:rsidR="00703C22" w:rsidRPr="00570027">
        <w:rPr>
          <w:rFonts w:ascii="Times New Roman" w:hAnsi="Times New Roman" w:cs="Times New Roman"/>
        </w:rPr>
        <w:t xml:space="preserve"> or Invitrogen</w:t>
      </w:r>
      <w:r w:rsidR="00C15B0D" w:rsidRPr="00570027">
        <w:rPr>
          <w:rFonts w:ascii="Times New Roman" w:hAnsi="Times New Roman" w:cs="Times New Roman"/>
        </w:rPr>
        <w:t xml:space="preserve"> were used: CD3ε (145-2C11), CD19 (1D3), Gr-1 (RB6-8C5), TER-119 (TER-119), </w:t>
      </w:r>
      <w:r w:rsidR="00C740D2" w:rsidRPr="00570027">
        <w:rPr>
          <w:rFonts w:ascii="Times New Roman" w:hAnsi="Times New Roman" w:cs="Times New Roman"/>
        </w:rPr>
        <w:t xml:space="preserve">CD11c (N418), </w:t>
      </w:r>
      <w:r w:rsidR="00C15B0D" w:rsidRPr="00570027">
        <w:rPr>
          <w:rFonts w:ascii="Times New Roman" w:hAnsi="Times New Roman" w:cs="Times New Roman"/>
        </w:rPr>
        <w:t>CD122 (5H4), NK1.1 (PK136),</w:t>
      </w:r>
      <w:r w:rsidR="004C2C90" w:rsidRPr="00570027">
        <w:rPr>
          <w:rFonts w:ascii="Times New Roman" w:hAnsi="Times New Roman" w:cs="Times New Roman"/>
        </w:rPr>
        <w:t xml:space="preserve"> </w:t>
      </w:r>
      <w:r w:rsidR="004C38AE" w:rsidRPr="00570027">
        <w:rPr>
          <w:rFonts w:ascii="Times New Roman" w:hAnsi="Times New Roman" w:cs="Times New Roman"/>
        </w:rPr>
        <w:t>CD49b (DX5)</w:t>
      </w:r>
      <w:r w:rsidR="004C2C90" w:rsidRPr="00570027">
        <w:rPr>
          <w:rFonts w:ascii="Times New Roman" w:hAnsi="Times New Roman" w:cs="Times New Roman"/>
        </w:rPr>
        <w:t>,</w:t>
      </w:r>
      <w:r w:rsidR="00C15B0D" w:rsidRPr="00570027">
        <w:rPr>
          <w:rFonts w:ascii="Times New Roman" w:hAnsi="Times New Roman" w:cs="Times New Roman"/>
        </w:rPr>
        <w:t xml:space="preserve"> </w:t>
      </w:r>
      <w:r w:rsidR="004C2C90" w:rsidRPr="00570027">
        <w:rPr>
          <w:rFonts w:ascii="Times New Roman" w:hAnsi="Times New Roman" w:cs="Times New Roman"/>
        </w:rPr>
        <w:t xml:space="preserve">NKp46 (29A1.4), </w:t>
      </w:r>
      <w:r w:rsidR="00C15B0D" w:rsidRPr="00570027">
        <w:rPr>
          <w:rFonts w:ascii="Times New Roman" w:hAnsi="Times New Roman" w:cs="Times New Roman"/>
        </w:rPr>
        <w:t xml:space="preserve">CD11b (M1/70), CD27 (LG.3A10), </w:t>
      </w:r>
      <w:r w:rsidR="00294898" w:rsidRPr="00570027">
        <w:rPr>
          <w:rFonts w:ascii="Times New Roman" w:hAnsi="Times New Roman" w:cs="Times New Roman"/>
        </w:rPr>
        <w:t>Id2 (</w:t>
      </w:r>
      <w:r w:rsidR="00703C22" w:rsidRPr="00570027">
        <w:rPr>
          <w:rFonts w:ascii="Times New Roman" w:hAnsi="Times New Roman" w:cs="Times New Roman"/>
        </w:rPr>
        <w:t>ILCID2</w:t>
      </w:r>
      <w:r w:rsidR="00294898" w:rsidRPr="00570027">
        <w:rPr>
          <w:rFonts w:ascii="Times New Roman" w:hAnsi="Times New Roman" w:cs="Times New Roman"/>
        </w:rPr>
        <w:t>),Tcf1</w:t>
      </w:r>
      <w:r w:rsidR="00703C22" w:rsidRPr="00570027">
        <w:rPr>
          <w:rFonts w:ascii="Times New Roman" w:hAnsi="Times New Roman" w:cs="Times New Roman"/>
        </w:rPr>
        <w:t xml:space="preserve"> (S33-966)</w:t>
      </w:r>
      <w:r w:rsidR="00294898" w:rsidRPr="00570027">
        <w:rPr>
          <w:rFonts w:ascii="Times New Roman" w:hAnsi="Times New Roman" w:cs="Times New Roman"/>
        </w:rPr>
        <w:t>, Gata3 (</w:t>
      </w:r>
      <w:r w:rsidR="00703C22" w:rsidRPr="00570027">
        <w:rPr>
          <w:rFonts w:ascii="Times New Roman" w:hAnsi="Times New Roman" w:cs="Times New Roman"/>
        </w:rPr>
        <w:t>L50-823</w:t>
      </w:r>
      <w:r w:rsidR="00294898" w:rsidRPr="00570027">
        <w:rPr>
          <w:rFonts w:ascii="Times New Roman" w:hAnsi="Times New Roman" w:cs="Times New Roman"/>
        </w:rPr>
        <w:t xml:space="preserve">), </w:t>
      </w:r>
      <w:r w:rsidR="00C15B0D" w:rsidRPr="00570027">
        <w:rPr>
          <w:rFonts w:ascii="Times New Roman" w:hAnsi="Times New Roman" w:cs="Times New Roman"/>
        </w:rPr>
        <w:t xml:space="preserve">granzyme B (QA16A02), perforin (S16009A), NKG2D (CX5), </w:t>
      </w:r>
      <w:proofErr w:type="spellStart"/>
      <w:r w:rsidR="00C15B0D" w:rsidRPr="00570027">
        <w:rPr>
          <w:rFonts w:ascii="Times New Roman" w:hAnsi="Times New Roman" w:cs="Times New Roman"/>
        </w:rPr>
        <w:t>Tbet</w:t>
      </w:r>
      <w:proofErr w:type="spellEnd"/>
      <w:r w:rsidR="00C15B0D" w:rsidRPr="00570027">
        <w:rPr>
          <w:rFonts w:ascii="Times New Roman" w:hAnsi="Times New Roman" w:cs="Times New Roman"/>
        </w:rPr>
        <w:t xml:space="preserve"> (4b10), </w:t>
      </w:r>
      <w:proofErr w:type="spellStart"/>
      <w:r w:rsidR="00C15B0D" w:rsidRPr="00570027">
        <w:rPr>
          <w:rFonts w:ascii="Times New Roman" w:hAnsi="Times New Roman" w:cs="Times New Roman"/>
        </w:rPr>
        <w:t>Eomes</w:t>
      </w:r>
      <w:proofErr w:type="spellEnd"/>
      <w:r w:rsidR="00C15B0D" w:rsidRPr="00570027">
        <w:rPr>
          <w:rFonts w:ascii="Times New Roman" w:hAnsi="Times New Roman" w:cs="Times New Roman"/>
        </w:rPr>
        <w:t xml:space="preserve"> (WD1928)</w:t>
      </w:r>
      <w:r w:rsidR="00AF2F84" w:rsidRPr="00570027">
        <w:rPr>
          <w:rFonts w:ascii="Times New Roman" w:hAnsi="Times New Roman" w:cs="Times New Roman"/>
        </w:rPr>
        <w:t xml:space="preserve">, IFN-γ (XMG1.2), and TNF-α (MP6-XT22). </w:t>
      </w:r>
    </w:p>
    <w:p w14:paraId="272233A8" w14:textId="55554ED9" w:rsidR="003011CB" w:rsidRPr="00570027" w:rsidRDefault="001A79E9" w:rsidP="003011CB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570027">
        <w:rPr>
          <w:rFonts w:ascii="Times New Roman" w:hAnsi="Times New Roman" w:cs="Times New Roman"/>
          <w:b/>
        </w:rPr>
        <w:lastRenderedPageBreak/>
        <w:t>Ex vivo</w:t>
      </w:r>
      <w:r w:rsidR="003011CB" w:rsidRPr="00570027">
        <w:rPr>
          <w:rFonts w:ascii="Times New Roman" w:hAnsi="Times New Roman" w:cs="Times New Roman"/>
          <w:b/>
        </w:rPr>
        <w:t xml:space="preserve"> differentiation assay</w:t>
      </w:r>
      <w:bookmarkStart w:id="0" w:name="_GoBack"/>
      <w:bookmarkEnd w:id="0"/>
    </w:p>
    <w:p w14:paraId="66247178" w14:textId="6967A39E" w:rsidR="003011CB" w:rsidRPr="00570027" w:rsidRDefault="00E32D73" w:rsidP="003011CB">
      <w:pPr>
        <w:spacing w:line="480" w:lineRule="auto"/>
        <w:jc w:val="both"/>
        <w:rPr>
          <w:rFonts w:ascii="Times New Roman" w:hAnsi="Times New Roman" w:cs="Times New Roman"/>
        </w:rPr>
      </w:pPr>
      <w:r w:rsidRPr="00570027">
        <w:rPr>
          <w:rFonts w:ascii="Times New Roman" w:hAnsi="Times New Roman" w:cs="Times New Roman"/>
        </w:rPr>
        <w:t>NK cell populations I-IV from NKp46</w:t>
      </w:r>
      <w:r w:rsidRPr="00570027">
        <w:rPr>
          <w:rFonts w:ascii="Times New Roman" w:hAnsi="Times New Roman" w:cs="Times New Roman"/>
          <w:vertAlign w:val="superscript"/>
        </w:rPr>
        <w:t>+/GFP</w:t>
      </w:r>
      <w:r w:rsidRPr="00570027">
        <w:rPr>
          <w:rFonts w:ascii="Times New Roman" w:hAnsi="Times New Roman" w:cs="Times New Roman"/>
        </w:rPr>
        <w:t xml:space="preserve"> reporter mice were sorted and </w:t>
      </w:r>
      <w:r w:rsidR="003011CB" w:rsidRPr="00570027">
        <w:rPr>
          <w:rFonts w:ascii="Times New Roman" w:hAnsi="Times New Roman" w:cs="Times New Roman"/>
        </w:rPr>
        <w:t>5 × 10</w:t>
      </w:r>
      <w:r w:rsidR="003011CB" w:rsidRPr="00570027">
        <w:rPr>
          <w:rFonts w:ascii="Times New Roman" w:hAnsi="Times New Roman" w:cs="Times New Roman"/>
          <w:vertAlign w:val="superscript"/>
        </w:rPr>
        <w:t>4</w:t>
      </w:r>
      <w:r w:rsidR="003011CB" w:rsidRPr="00570027">
        <w:rPr>
          <w:rFonts w:ascii="Times New Roman" w:hAnsi="Times New Roman" w:cs="Times New Roman"/>
        </w:rPr>
        <w:t xml:space="preserve"> cells were seeded into a 96-well plate and cultured in the presence of IL-15 (50 ng/ml) for 14 days. The cells were then harvested and analyzed using flow cytometry. </w:t>
      </w:r>
    </w:p>
    <w:p w14:paraId="1F2206B3" w14:textId="59D6FEC9" w:rsidR="003011CB" w:rsidRPr="00570027" w:rsidRDefault="00B55F8C" w:rsidP="003011CB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570027">
        <w:rPr>
          <w:rFonts w:ascii="Times New Roman" w:hAnsi="Times New Roman" w:cs="Times New Roman"/>
          <w:b/>
        </w:rPr>
        <w:t>A</w:t>
      </w:r>
      <w:r w:rsidR="003011CB" w:rsidRPr="00570027">
        <w:rPr>
          <w:rFonts w:ascii="Times New Roman" w:hAnsi="Times New Roman" w:cs="Times New Roman"/>
          <w:b/>
        </w:rPr>
        <w:t>doptive transfer</w:t>
      </w:r>
    </w:p>
    <w:p w14:paraId="7767CF66" w14:textId="3F353949" w:rsidR="003011CB" w:rsidRPr="00570027" w:rsidRDefault="00DB4B6F" w:rsidP="003011CB">
      <w:pPr>
        <w:spacing w:line="480" w:lineRule="auto"/>
        <w:jc w:val="both"/>
        <w:rPr>
          <w:rFonts w:ascii="Times New Roman" w:hAnsi="Times New Roman" w:cs="Times New Roman"/>
        </w:rPr>
      </w:pPr>
      <w:r w:rsidRPr="00570027">
        <w:rPr>
          <w:rFonts w:ascii="Times New Roman" w:hAnsi="Times New Roman" w:cs="Times New Roman"/>
        </w:rPr>
        <w:t xml:space="preserve">NK cell populations I-IV from </w:t>
      </w:r>
      <w:r w:rsidR="004E1A60" w:rsidRPr="00570027">
        <w:rPr>
          <w:rFonts w:ascii="Times New Roman" w:hAnsi="Times New Roman" w:cs="Times New Roman"/>
        </w:rPr>
        <w:t>CD45.1</w:t>
      </w:r>
      <w:r w:rsidRPr="00570027">
        <w:rPr>
          <w:rFonts w:ascii="Times New Roman" w:hAnsi="Times New Roman" w:cs="Times New Roman"/>
        </w:rPr>
        <w:t xml:space="preserve"> </w:t>
      </w:r>
      <w:proofErr w:type="gramStart"/>
      <w:r w:rsidRPr="00570027">
        <w:rPr>
          <w:rFonts w:ascii="Times New Roman" w:hAnsi="Times New Roman" w:cs="Times New Roman"/>
        </w:rPr>
        <w:t>mice</w:t>
      </w:r>
      <w:proofErr w:type="gramEnd"/>
      <w:r w:rsidRPr="00570027">
        <w:rPr>
          <w:rFonts w:ascii="Times New Roman" w:hAnsi="Times New Roman" w:cs="Times New Roman"/>
        </w:rPr>
        <w:t xml:space="preserve"> were sorted </w:t>
      </w:r>
      <w:r w:rsidR="003011CB" w:rsidRPr="00570027">
        <w:rPr>
          <w:rFonts w:ascii="Times New Roman" w:hAnsi="Times New Roman" w:cs="Times New Roman"/>
        </w:rPr>
        <w:t>and 1×10</w:t>
      </w:r>
      <w:r w:rsidR="003011CB" w:rsidRPr="00570027">
        <w:rPr>
          <w:rFonts w:ascii="Times New Roman" w:hAnsi="Times New Roman" w:cs="Times New Roman"/>
          <w:vertAlign w:val="superscript"/>
        </w:rPr>
        <w:t>4</w:t>
      </w:r>
      <w:r w:rsidR="003011CB" w:rsidRPr="00570027">
        <w:rPr>
          <w:rFonts w:ascii="Times New Roman" w:hAnsi="Times New Roman" w:cs="Times New Roman"/>
        </w:rPr>
        <w:t xml:space="preserve"> to 1×10</w:t>
      </w:r>
      <w:r w:rsidR="003011CB" w:rsidRPr="00570027">
        <w:rPr>
          <w:rFonts w:ascii="Times New Roman" w:hAnsi="Times New Roman" w:cs="Times New Roman"/>
          <w:vertAlign w:val="superscript"/>
        </w:rPr>
        <w:t xml:space="preserve">5 </w:t>
      </w:r>
      <w:r w:rsidR="003011CB" w:rsidRPr="00570027">
        <w:rPr>
          <w:rFonts w:ascii="Times New Roman" w:hAnsi="Times New Roman" w:cs="Times New Roman"/>
        </w:rPr>
        <w:t xml:space="preserve">cells were injected intravenously into </w:t>
      </w:r>
      <w:r w:rsidR="003011CB" w:rsidRPr="00570027">
        <w:rPr>
          <w:rFonts w:ascii="Times New Roman" w:hAnsi="Times New Roman" w:cs="Times New Roman"/>
          <w:i/>
        </w:rPr>
        <w:t>Rag2</w:t>
      </w:r>
      <w:r w:rsidR="003011CB" w:rsidRPr="00570027">
        <w:rPr>
          <w:rFonts w:ascii="Times New Roman" w:hAnsi="Times New Roman" w:cs="Times New Roman"/>
          <w:vertAlign w:val="superscript"/>
        </w:rPr>
        <w:t>−/−</w:t>
      </w:r>
      <w:r w:rsidR="003011CB" w:rsidRPr="00570027">
        <w:rPr>
          <w:rFonts w:ascii="Times New Roman" w:hAnsi="Times New Roman" w:cs="Times New Roman"/>
          <w:i/>
        </w:rPr>
        <w:t>Il2rg</w:t>
      </w:r>
      <w:r w:rsidR="003011CB" w:rsidRPr="00570027">
        <w:rPr>
          <w:rFonts w:ascii="Times New Roman" w:hAnsi="Times New Roman" w:cs="Times New Roman"/>
          <w:vertAlign w:val="superscript"/>
        </w:rPr>
        <w:t>−/−</w:t>
      </w:r>
      <w:r w:rsidR="003011CB" w:rsidRPr="00570027">
        <w:rPr>
          <w:rFonts w:ascii="Times New Roman" w:hAnsi="Times New Roman" w:cs="Times New Roman"/>
        </w:rPr>
        <w:t xml:space="preserve"> mice.</w:t>
      </w:r>
      <w:r w:rsidR="00035957" w:rsidRPr="00570027">
        <w:rPr>
          <w:rFonts w:ascii="Times New Roman" w:hAnsi="Times New Roman" w:cs="Times New Roman"/>
        </w:rPr>
        <w:t xml:space="preserve"> </w:t>
      </w:r>
      <w:r w:rsidR="003011CB" w:rsidRPr="00570027">
        <w:rPr>
          <w:rFonts w:ascii="Times New Roman" w:hAnsi="Times New Roman" w:cs="Times New Roman"/>
        </w:rPr>
        <w:t xml:space="preserve">The presence of transferred cells was analyzed </w:t>
      </w:r>
      <w:r w:rsidRPr="00570027">
        <w:rPr>
          <w:rFonts w:ascii="Times New Roman" w:hAnsi="Times New Roman" w:cs="Times New Roman"/>
        </w:rPr>
        <w:t>eight</w:t>
      </w:r>
      <w:r w:rsidR="003011CB" w:rsidRPr="00570027">
        <w:rPr>
          <w:rFonts w:ascii="Times New Roman" w:hAnsi="Times New Roman" w:cs="Times New Roman"/>
        </w:rPr>
        <w:t xml:space="preserve"> weeks after</w:t>
      </w:r>
      <w:r w:rsidR="00035957" w:rsidRPr="00570027">
        <w:rPr>
          <w:rFonts w:ascii="Times New Roman" w:hAnsi="Times New Roman" w:cs="Times New Roman"/>
        </w:rPr>
        <w:t xml:space="preserve"> adoptive</w:t>
      </w:r>
      <w:r w:rsidR="003011CB" w:rsidRPr="00570027">
        <w:rPr>
          <w:rFonts w:ascii="Times New Roman" w:hAnsi="Times New Roman" w:cs="Times New Roman"/>
        </w:rPr>
        <w:t xml:space="preserve"> transfer. </w:t>
      </w:r>
    </w:p>
    <w:p w14:paraId="648C7C1B" w14:textId="77777777" w:rsidR="003011CB" w:rsidRPr="00570027" w:rsidRDefault="003011CB" w:rsidP="003011CB">
      <w:pPr>
        <w:tabs>
          <w:tab w:val="left" w:pos="713"/>
        </w:tabs>
        <w:spacing w:line="480" w:lineRule="auto"/>
        <w:jc w:val="both"/>
        <w:rPr>
          <w:rFonts w:ascii="Times New Roman" w:hAnsi="Times New Roman" w:cs="Times New Roman"/>
          <w:b/>
        </w:rPr>
      </w:pPr>
      <w:r w:rsidRPr="00570027">
        <w:rPr>
          <w:rFonts w:ascii="Times New Roman" w:hAnsi="Times New Roman" w:cs="Times New Roman"/>
          <w:b/>
        </w:rPr>
        <w:t>B16F10 melanoma model and murine cytomegalovirus (MCMV) infection model</w:t>
      </w:r>
    </w:p>
    <w:p w14:paraId="7C8201FB" w14:textId="7A049228" w:rsidR="003011CB" w:rsidRPr="00570027" w:rsidRDefault="003011CB" w:rsidP="003011CB">
      <w:pPr>
        <w:tabs>
          <w:tab w:val="left" w:pos="713"/>
        </w:tabs>
        <w:spacing w:line="480" w:lineRule="auto"/>
        <w:jc w:val="both"/>
      </w:pPr>
      <w:r w:rsidRPr="00570027">
        <w:rPr>
          <w:rFonts w:ascii="Times New Roman" w:hAnsi="Times New Roman" w:cs="Times New Roman"/>
        </w:rPr>
        <w:t>B16F10 cells (1 × 10</w:t>
      </w:r>
      <w:r w:rsidRPr="00570027">
        <w:rPr>
          <w:rFonts w:ascii="Times New Roman" w:hAnsi="Times New Roman" w:cs="Times New Roman"/>
          <w:vertAlign w:val="superscript"/>
        </w:rPr>
        <w:t>5</w:t>
      </w:r>
      <w:r w:rsidRPr="00570027">
        <w:rPr>
          <w:rFonts w:ascii="Times New Roman" w:hAnsi="Times New Roman" w:cs="Times New Roman"/>
        </w:rPr>
        <w:t xml:space="preserve">) were injected intravenously into C57BL/6J mice. Fourteen days after injection, the mice were euthanized for post-mortem analysis. The B16F10 cell line was provided by </w:t>
      </w:r>
      <w:r w:rsidR="006737F9" w:rsidRPr="00570027">
        <w:rPr>
          <w:rFonts w:ascii="Times New Roman" w:hAnsi="Times New Roman" w:cs="Times New Roman"/>
        </w:rPr>
        <w:t xml:space="preserve">Dr. </w:t>
      </w:r>
      <w:r w:rsidRPr="00570027">
        <w:rPr>
          <w:rFonts w:ascii="Times New Roman" w:hAnsi="Times New Roman" w:cs="Times New Roman"/>
        </w:rPr>
        <w:t>Hua Yu (City of Hope). For the viral infection model, C57BL/6J mice were infected with intraperitoneal injection of</w:t>
      </w:r>
      <w:r w:rsidR="00AB6144" w:rsidRPr="00570027">
        <w:rPr>
          <w:rFonts w:ascii="Times New Roman" w:hAnsi="Times New Roman" w:cs="Times New Roman"/>
        </w:rPr>
        <w:t xml:space="preserve"> 2.5 × 10</w:t>
      </w:r>
      <w:r w:rsidR="00AB6144" w:rsidRPr="00570027">
        <w:rPr>
          <w:rFonts w:ascii="Times New Roman" w:hAnsi="Times New Roman" w:cs="Times New Roman"/>
          <w:vertAlign w:val="superscript"/>
        </w:rPr>
        <w:t>4</w:t>
      </w:r>
      <w:r w:rsidR="00AB6144" w:rsidRPr="00570027">
        <w:rPr>
          <w:rFonts w:ascii="Times New Roman" w:hAnsi="Times New Roman" w:cs="Times New Roman"/>
        </w:rPr>
        <w:t xml:space="preserve"> PFU</w:t>
      </w:r>
      <w:r w:rsidRPr="00570027">
        <w:rPr>
          <w:rFonts w:ascii="Times New Roman" w:hAnsi="Times New Roman" w:cs="Times New Roman"/>
        </w:rPr>
        <w:t xml:space="preserve"> MCMV </w:t>
      </w:r>
      <w:r w:rsidR="00AB6144" w:rsidRPr="00570027">
        <w:rPr>
          <w:rFonts w:ascii="Times New Roman" w:hAnsi="Times New Roman" w:cs="Times New Roman"/>
        </w:rPr>
        <w:t>(VR-1399; ATCC</w:t>
      </w:r>
      <w:r w:rsidRPr="00570027">
        <w:rPr>
          <w:rFonts w:ascii="Times New Roman" w:hAnsi="Times New Roman" w:cs="Times New Roman"/>
        </w:rPr>
        <w:t>)</w:t>
      </w:r>
      <w:r w:rsidR="00AB6144" w:rsidRPr="00570027">
        <w:rPr>
          <w:rFonts w:ascii="Times New Roman" w:hAnsi="Times New Roman" w:cs="Times New Roman"/>
        </w:rPr>
        <w:t xml:space="preserve"> as previously described</w:t>
      </w:r>
      <w:r w:rsidR="00BC733A" w:rsidRPr="00570027">
        <w:rPr>
          <w:rFonts w:ascii="Times New Roman" w:hAnsi="Times New Roman" w:cs="Times New Roman"/>
        </w:rPr>
        <w:t xml:space="preserve"> </w:t>
      </w:r>
      <w:r w:rsidR="00AB6144" w:rsidRPr="00570027">
        <w:rPr>
          <w:rFonts w:ascii="Times New Roman" w:hAnsi="Times New Roman" w:cs="Times New Roman"/>
        </w:rPr>
        <w:fldChar w:fldCharType="begin">
          <w:fldData xml:space="preserve">PEVuZE5vdGU+PENpdGU+PEF1dGhvcj5NYTwvQXV0aG9yPjxZZWFyPjIwMjE8L1llYXI+PFJlY051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=
</w:fldData>
        </w:fldChar>
      </w:r>
      <w:r w:rsidR="00AB6144" w:rsidRPr="00570027">
        <w:rPr>
          <w:rFonts w:ascii="Times New Roman" w:hAnsi="Times New Roman" w:cs="Times New Roman"/>
        </w:rPr>
        <w:instrText xml:space="preserve"> ADDIN EN.CITE </w:instrText>
      </w:r>
      <w:r w:rsidR="00AB6144" w:rsidRPr="00570027">
        <w:rPr>
          <w:rFonts w:ascii="Times New Roman" w:hAnsi="Times New Roman" w:cs="Times New Roman"/>
        </w:rPr>
        <w:fldChar w:fldCharType="begin">
          <w:fldData xml:space="preserve">PEVuZE5vdGU+PENpdGU+PEF1dGhvcj5NYTwvQXV0aG9yPjxZZWFyPjIwMjE8L1llYXI+PFJlY051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=
</w:fldData>
        </w:fldChar>
      </w:r>
      <w:r w:rsidR="00AB6144" w:rsidRPr="00570027">
        <w:rPr>
          <w:rFonts w:ascii="Times New Roman" w:hAnsi="Times New Roman" w:cs="Times New Roman"/>
        </w:rPr>
        <w:instrText xml:space="preserve"> ADDIN EN.CITE.DATA </w:instrText>
      </w:r>
      <w:r w:rsidR="00AB6144" w:rsidRPr="00570027">
        <w:rPr>
          <w:rFonts w:ascii="Times New Roman" w:hAnsi="Times New Roman" w:cs="Times New Roman"/>
        </w:rPr>
      </w:r>
      <w:r w:rsidR="00AB6144" w:rsidRPr="00570027">
        <w:rPr>
          <w:rFonts w:ascii="Times New Roman" w:hAnsi="Times New Roman" w:cs="Times New Roman"/>
        </w:rPr>
        <w:fldChar w:fldCharType="end"/>
      </w:r>
      <w:r w:rsidR="00AB6144" w:rsidRPr="00570027">
        <w:rPr>
          <w:rFonts w:ascii="Times New Roman" w:hAnsi="Times New Roman" w:cs="Times New Roman"/>
        </w:rPr>
      </w:r>
      <w:r w:rsidR="00AB6144" w:rsidRPr="00570027">
        <w:rPr>
          <w:rFonts w:ascii="Times New Roman" w:hAnsi="Times New Roman" w:cs="Times New Roman"/>
        </w:rPr>
        <w:fldChar w:fldCharType="separate"/>
      </w:r>
      <w:r w:rsidR="00AB6144" w:rsidRPr="00570027">
        <w:rPr>
          <w:rFonts w:ascii="Times New Roman" w:hAnsi="Times New Roman" w:cs="Times New Roman"/>
          <w:noProof/>
        </w:rPr>
        <w:t>[2]</w:t>
      </w:r>
      <w:r w:rsidR="00AB6144" w:rsidRPr="00570027">
        <w:rPr>
          <w:rFonts w:ascii="Times New Roman" w:hAnsi="Times New Roman" w:cs="Times New Roman"/>
        </w:rPr>
        <w:fldChar w:fldCharType="end"/>
      </w:r>
      <w:r w:rsidR="00AB6144" w:rsidRPr="00570027">
        <w:rPr>
          <w:rFonts w:ascii="Times New Roman" w:hAnsi="Times New Roman" w:cs="Times New Roman"/>
        </w:rPr>
        <w:t xml:space="preserve">. </w:t>
      </w:r>
      <w:r w:rsidRPr="00570027">
        <w:rPr>
          <w:rFonts w:ascii="Times New Roman" w:hAnsi="Times New Roman" w:cs="Times New Roman"/>
        </w:rPr>
        <w:t>Seven days after infection, the mice were euthanized for post-mortem analysis.</w:t>
      </w:r>
    </w:p>
    <w:p w14:paraId="2292E2C9" w14:textId="77777777" w:rsidR="003011CB" w:rsidRPr="00570027" w:rsidRDefault="003011CB" w:rsidP="003011CB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570027">
        <w:rPr>
          <w:rFonts w:ascii="Times New Roman" w:hAnsi="Times New Roman" w:cs="Times New Roman"/>
          <w:b/>
        </w:rPr>
        <w:t>Statistics</w:t>
      </w:r>
    </w:p>
    <w:p w14:paraId="7813025F" w14:textId="7C6F2060" w:rsidR="003011CB" w:rsidRPr="00570027" w:rsidRDefault="003011CB" w:rsidP="003011CB">
      <w:pPr>
        <w:spacing w:line="480" w:lineRule="auto"/>
        <w:jc w:val="both"/>
        <w:rPr>
          <w:rFonts w:ascii="Times New Roman" w:hAnsi="Times New Roman" w:cs="Times New Roman"/>
        </w:rPr>
      </w:pPr>
      <w:r w:rsidRPr="00570027">
        <w:rPr>
          <w:rFonts w:ascii="Times New Roman" w:hAnsi="Times New Roman" w:cs="Times New Roman"/>
        </w:rPr>
        <w:t xml:space="preserve">The data are presented as mean ± SD and analyzed using two-way ANOVA for multiple comparisons. A p value less than 0.05 was considered statistically significant. The significance is indicated as *p&lt;0.05; **p&lt;0.01; ***p&lt;0.001. </w:t>
      </w:r>
    </w:p>
    <w:p w14:paraId="3E745EE2" w14:textId="4DE58B30" w:rsidR="00F8109F" w:rsidRPr="00570027" w:rsidRDefault="00240D29">
      <w:pPr>
        <w:rPr>
          <w:rFonts w:ascii="Times New Roman" w:hAnsi="Times New Roman" w:cs="Times New Roman"/>
          <w:b/>
        </w:rPr>
      </w:pPr>
      <w:r w:rsidRPr="00570027">
        <w:rPr>
          <w:rFonts w:ascii="Times New Roman" w:hAnsi="Times New Roman" w:cs="Times New Roman"/>
          <w:b/>
        </w:rPr>
        <w:t>SI References</w:t>
      </w:r>
    </w:p>
    <w:p w14:paraId="7EB85C7D" w14:textId="77777777" w:rsidR="00F8109F" w:rsidRPr="00570027" w:rsidRDefault="00F8109F">
      <w:pPr>
        <w:rPr>
          <w:rFonts w:ascii="Times New Roman" w:hAnsi="Times New Roman" w:cs="Times New Roman"/>
          <w:b/>
        </w:rPr>
      </w:pPr>
    </w:p>
    <w:p w14:paraId="2AF992F2" w14:textId="77777777" w:rsidR="00AB6144" w:rsidRPr="00570027" w:rsidRDefault="00F8109F" w:rsidP="00AB6144">
      <w:pPr>
        <w:pStyle w:val="EndNoteBibliography"/>
        <w:ind w:left="720" w:hanging="720"/>
      </w:pPr>
      <w:r w:rsidRPr="00570027">
        <w:rPr>
          <w:rFonts w:ascii="Times New Roman" w:hAnsi="Times New Roman" w:cs="Times New Roman"/>
          <w:b/>
        </w:rPr>
        <w:fldChar w:fldCharType="begin"/>
      </w:r>
      <w:r w:rsidRPr="00570027">
        <w:rPr>
          <w:rFonts w:ascii="Times New Roman" w:hAnsi="Times New Roman" w:cs="Times New Roman"/>
          <w:b/>
        </w:rPr>
        <w:instrText xml:space="preserve"> ADDIN EN.REFLIST </w:instrText>
      </w:r>
      <w:r w:rsidRPr="00570027">
        <w:rPr>
          <w:rFonts w:ascii="Times New Roman" w:hAnsi="Times New Roman" w:cs="Times New Roman"/>
          <w:b/>
        </w:rPr>
        <w:fldChar w:fldCharType="separate"/>
      </w:r>
      <w:r w:rsidR="00AB6144" w:rsidRPr="00570027">
        <w:t>1.</w:t>
      </w:r>
      <w:r w:rsidR="00AB6144" w:rsidRPr="00570027">
        <w:tab/>
        <w:t xml:space="preserve">Wang, Y., et al., </w:t>
      </w:r>
      <w:r w:rsidR="00AB6144" w:rsidRPr="00570027">
        <w:rPr>
          <w:i/>
        </w:rPr>
        <w:t>Dependence of innate lymphoid cell 1 development on NKp46.</w:t>
      </w:r>
      <w:r w:rsidR="00AB6144" w:rsidRPr="00570027">
        <w:t xml:space="preserve"> PLoS Biol, 2018. </w:t>
      </w:r>
      <w:r w:rsidR="00AB6144" w:rsidRPr="00570027">
        <w:rPr>
          <w:b/>
        </w:rPr>
        <w:t>16</w:t>
      </w:r>
      <w:r w:rsidR="00AB6144" w:rsidRPr="00570027">
        <w:t>(4): p. e2004867.</w:t>
      </w:r>
    </w:p>
    <w:p w14:paraId="30C2832B" w14:textId="77777777" w:rsidR="00AB6144" w:rsidRPr="00570027" w:rsidRDefault="00AB6144" w:rsidP="00AB6144">
      <w:pPr>
        <w:pStyle w:val="EndNoteBibliography"/>
        <w:ind w:left="720" w:hanging="720"/>
      </w:pPr>
      <w:r w:rsidRPr="00570027">
        <w:t>2.</w:t>
      </w:r>
      <w:r w:rsidRPr="00570027">
        <w:tab/>
        <w:t xml:space="preserve">Ma, S., et al., </w:t>
      </w:r>
      <w:r w:rsidRPr="00570027">
        <w:rPr>
          <w:i/>
        </w:rPr>
        <w:t>The RNA m6A reader YTHDF2 controls NK cell antitumor and antiviral immunity.</w:t>
      </w:r>
      <w:r w:rsidRPr="00570027">
        <w:t xml:space="preserve"> J Exp Med, 2021. </w:t>
      </w:r>
      <w:r w:rsidRPr="00570027">
        <w:rPr>
          <w:b/>
        </w:rPr>
        <w:t>218</w:t>
      </w:r>
      <w:r w:rsidRPr="00570027">
        <w:t>(8).</w:t>
      </w:r>
    </w:p>
    <w:p w14:paraId="257436C3" w14:textId="7A197C30" w:rsidR="00EE512B" w:rsidRPr="00570027" w:rsidRDefault="00F8109F">
      <w:pPr>
        <w:rPr>
          <w:rFonts w:ascii="Times New Roman" w:hAnsi="Times New Roman" w:cs="Times New Roman"/>
          <w:b/>
        </w:rPr>
      </w:pPr>
      <w:r w:rsidRPr="00570027">
        <w:rPr>
          <w:rFonts w:ascii="Times New Roman" w:hAnsi="Times New Roman" w:cs="Times New Roman"/>
          <w:b/>
        </w:rPr>
        <w:fldChar w:fldCharType="end"/>
      </w:r>
    </w:p>
    <w:p w14:paraId="3EBE2FC7" w14:textId="77777777" w:rsidR="00240D29" w:rsidRPr="00570027" w:rsidRDefault="00240D29">
      <w:pPr>
        <w:rPr>
          <w:rFonts w:ascii="Times New Roman" w:hAnsi="Times New Roman" w:cs="Times New Roman"/>
          <w:b/>
        </w:rPr>
      </w:pPr>
    </w:p>
    <w:p w14:paraId="6517399B" w14:textId="15B93399" w:rsidR="00BD1D84" w:rsidRPr="00570027" w:rsidRDefault="00BD1D84" w:rsidP="00BD1D84">
      <w:pPr>
        <w:jc w:val="both"/>
        <w:rPr>
          <w:rFonts w:ascii="Times New Roman" w:eastAsia="Times New Roman" w:hAnsi="Times New Roman" w:cs="Times New Roman"/>
          <w:lang w:eastAsia="en-US"/>
        </w:rPr>
      </w:pPr>
    </w:p>
    <w:sectPr w:rsidR="00BD1D84" w:rsidRPr="005700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Q0NDGwMLcwMrIwMzFX0lEKTi0uzszPAykwNK8FAHoUx7U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SimSu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22fdewsupsptxez50tpa0egr5t92sdwf2p5&quot;&gt;My EndNote Library 2&lt;record-ids&gt;&lt;item&gt;109&lt;/item&gt;&lt;item&gt;186&lt;/item&gt;&lt;/record-ids&gt;&lt;/item&gt;&lt;/Libraries&gt;"/>
  </w:docVars>
  <w:rsids>
    <w:rsidRoot w:val="00C1556B"/>
    <w:rsid w:val="000246BB"/>
    <w:rsid w:val="00035957"/>
    <w:rsid w:val="0007197D"/>
    <w:rsid w:val="000C337E"/>
    <w:rsid w:val="000D29A7"/>
    <w:rsid w:val="000F1B96"/>
    <w:rsid w:val="001A3D6C"/>
    <w:rsid w:val="001A79E9"/>
    <w:rsid w:val="001D6B6D"/>
    <w:rsid w:val="00240D29"/>
    <w:rsid w:val="00263661"/>
    <w:rsid w:val="002660CA"/>
    <w:rsid w:val="002859D4"/>
    <w:rsid w:val="00294898"/>
    <w:rsid w:val="002972A7"/>
    <w:rsid w:val="002D6E43"/>
    <w:rsid w:val="002F576E"/>
    <w:rsid w:val="003011CB"/>
    <w:rsid w:val="0034680C"/>
    <w:rsid w:val="00357FE6"/>
    <w:rsid w:val="0036061D"/>
    <w:rsid w:val="00364E0C"/>
    <w:rsid w:val="003653BE"/>
    <w:rsid w:val="00371F4C"/>
    <w:rsid w:val="00372AC9"/>
    <w:rsid w:val="003C0164"/>
    <w:rsid w:val="003C2F2F"/>
    <w:rsid w:val="003D2418"/>
    <w:rsid w:val="00410A19"/>
    <w:rsid w:val="00431AE5"/>
    <w:rsid w:val="00451D22"/>
    <w:rsid w:val="004C2C90"/>
    <w:rsid w:val="004C38AE"/>
    <w:rsid w:val="004D33C7"/>
    <w:rsid w:val="004E1A60"/>
    <w:rsid w:val="00506C39"/>
    <w:rsid w:val="0051106C"/>
    <w:rsid w:val="00515FFA"/>
    <w:rsid w:val="005249F3"/>
    <w:rsid w:val="00543D7B"/>
    <w:rsid w:val="0056322B"/>
    <w:rsid w:val="00570027"/>
    <w:rsid w:val="005764CA"/>
    <w:rsid w:val="005A1ABA"/>
    <w:rsid w:val="005B07FF"/>
    <w:rsid w:val="005B4A33"/>
    <w:rsid w:val="005E6022"/>
    <w:rsid w:val="006737F9"/>
    <w:rsid w:val="006B77E4"/>
    <w:rsid w:val="00703C22"/>
    <w:rsid w:val="0071089D"/>
    <w:rsid w:val="0072564B"/>
    <w:rsid w:val="007C59EA"/>
    <w:rsid w:val="007D0BB1"/>
    <w:rsid w:val="00812E4F"/>
    <w:rsid w:val="0084240E"/>
    <w:rsid w:val="00876707"/>
    <w:rsid w:val="008903D8"/>
    <w:rsid w:val="008F01B1"/>
    <w:rsid w:val="00925517"/>
    <w:rsid w:val="00944C4B"/>
    <w:rsid w:val="009C7ECF"/>
    <w:rsid w:val="009F074E"/>
    <w:rsid w:val="009F2370"/>
    <w:rsid w:val="009F5ABE"/>
    <w:rsid w:val="00A017EC"/>
    <w:rsid w:val="00A0225D"/>
    <w:rsid w:val="00A83871"/>
    <w:rsid w:val="00AB6144"/>
    <w:rsid w:val="00AB6C35"/>
    <w:rsid w:val="00AE4782"/>
    <w:rsid w:val="00AF2F84"/>
    <w:rsid w:val="00AF5203"/>
    <w:rsid w:val="00B03828"/>
    <w:rsid w:val="00B55F8C"/>
    <w:rsid w:val="00B84AC7"/>
    <w:rsid w:val="00BB2E65"/>
    <w:rsid w:val="00BC733A"/>
    <w:rsid w:val="00BD1D84"/>
    <w:rsid w:val="00BF24BD"/>
    <w:rsid w:val="00BF3972"/>
    <w:rsid w:val="00C06E76"/>
    <w:rsid w:val="00C14475"/>
    <w:rsid w:val="00C1556B"/>
    <w:rsid w:val="00C15B0D"/>
    <w:rsid w:val="00C352B3"/>
    <w:rsid w:val="00C362B4"/>
    <w:rsid w:val="00C740D2"/>
    <w:rsid w:val="00CB7151"/>
    <w:rsid w:val="00CC4DD0"/>
    <w:rsid w:val="00D06D64"/>
    <w:rsid w:val="00D40ECC"/>
    <w:rsid w:val="00D440FC"/>
    <w:rsid w:val="00D87B4A"/>
    <w:rsid w:val="00DB4B6F"/>
    <w:rsid w:val="00E313C4"/>
    <w:rsid w:val="00E32D73"/>
    <w:rsid w:val="00E65387"/>
    <w:rsid w:val="00E86289"/>
    <w:rsid w:val="00E92840"/>
    <w:rsid w:val="00EE512B"/>
    <w:rsid w:val="00EF2F87"/>
    <w:rsid w:val="00F11399"/>
    <w:rsid w:val="00F8109F"/>
    <w:rsid w:val="00F935CB"/>
    <w:rsid w:val="00FB23D5"/>
    <w:rsid w:val="00FC11B3"/>
    <w:rsid w:val="00FC1335"/>
    <w:rsid w:val="00FD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C64CF"/>
  <w15:chartTrackingRefBased/>
  <w15:docId w15:val="{0173C4A7-45C1-4AC1-923E-8A07CF70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5387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538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1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1CB"/>
    <w:pPr>
      <w:spacing w:after="16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1CB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1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1CB"/>
    <w:rPr>
      <w:rFonts w:ascii="Segoe UI" w:eastAsia="SimSun" w:hAnsi="Segoe UI" w:cs="Segoe UI"/>
      <w:sz w:val="18"/>
      <w:szCs w:val="18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F8109F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8109F"/>
    <w:rPr>
      <w:rFonts w:ascii="SimSun" w:eastAsia="SimSun" w:hAnsi="SimSun" w:cs="SimSun"/>
      <w:noProof/>
      <w:sz w:val="24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F8109F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8109F"/>
    <w:rPr>
      <w:rFonts w:ascii="SimSun" w:eastAsia="SimSun" w:hAnsi="SimSun" w:cs="SimSun"/>
      <w:noProof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1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Shoubao Ma</dc:creator>
  <cp:keywords/>
  <dc:description/>
  <cp:lastModifiedBy>Shoubao Ma</cp:lastModifiedBy>
  <cp:revision>55</cp:revision>
  <cp:lastPrinted>2021-08-24T22:31:00Z</cp:lastPrinted>
  <dcterms:created xsi:type="dcterms:W3CDTF">2021-08-23T01:52:00Z</dcterms:created>
  <dcterms:modified xsi:type="dcterms:W3CDTF">2022-03-14T22:46:00Z</dcterms:modified>
</cp:coreProperties>
</file>