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1D8CC" w14:textId="18EECCDF" w:rsidR="007D1600" w:rsidRPr="00B629B9" w:rsidRDefault="00A43E67" w:rsidP="007D1600">
      <w:pPr>
        <w:jc w:val="both"/>
        <w:rPr>
          <w:rFonts w:eastAsia="MS PGothic"/>
          <w:b/>
        </w:rPr>
      </w:pPr>
      <w:r w:rsidRPr="00A43E67">
        <w:rPr>
          <w:rFonts w:eastAsia="MS PGothic"/>
          <w:b/>
        </w:rPr>
        <w:t>Additional file</w:t>
      </w:r>
      <w:r w:rsidR="007D1600" w:rsidRPr="00C528EF">
        <w:rPr>
          <w:rFonts w:eastAsia="MS PGothic"/>
          <w:b/>
        </w:rPr>
        <w:t xml:space="preserve"> </w:t>
      </w:r>
      <w:r>
        <w:rPr>
          <w:rFonts w:eastAsia="MS PGothic"/>
          <w:b/>
        </w:rPr>
        <w:t>2</w:t>
      </w:r>
      <w:bookmarkStart w:id="0" w:name="_GoBack"/>
      <w:bookmarkEnd w:id="0"/>
      <w:r w:rsidR="007D1600" w:rsidRPr="00E6028A">
        <w:rPr>
          <w:bCs/>
        </w:rPr>
        <w:t>.</w:t>
      </w:r>
      <w:r w:rsidR="007D1600" w:rsidRPr="00E6028A">
        <w:rPr>
          <w:rFonts w:eastAsia="MS PGothic"/>
          <w:bCs/>
        </w:rPr>
        <w:t xml:space="preserve"> Patient characteristics at the time of lung cancer diagnosis</w:t>
      </w:r>
      <w:r w:rsidR="007D1600" w:rsidRPr="00E6028A">
        <w:rPr>
          <w:bCs/>
        </w:rPr>
        <w:t>.</w:t>
      </w:r>
    </w:p>
    <w:tbl>
      <w:tblPr>
        <w:tblStyle w:val="TableGrid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2479"/>
        <w:gridCol w:w="1856"/>
        <w:gridCol w:w="1300"/>
        <w:gridCol w:w="1314"/>
        <w:gridCol w:w="1314"/>
        <w:gridCol w:w="763"/>
      </w:tblGrid>
      <w:tr w:rsidR="000F685E" w:rsidRPr="00E6028A" w14:paraId="16AB391F" w14:textId="77777777" w:rsidTr="000F685E">
        <w:trPr>
          <w:trHeight w:val="795"/>
        </w:trPr>
        <w:tc>
          <w:tcPr>
            <w:tcW w:w="2129" w:type="pct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6C7017" w14:textId="17A3663C" w:rsidR="000F685E" w:rsidRPr="00E6028A" w:rsidRDefault="000F685E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>
              <w:rPr>
                <w:rFonts w:eastAsiaTheme="minorEastAsia"/>
                <w:b/>
                <w:bCs/>
                <w:kern w:val="2"/>
                <w:lang w:eastAsia="ja-JP"/>
              </w:rPr>
              <w:t>Characteristics</w:t>
            </w:r>
          </w:p>
        </w:tc>
        <w:tc>
          <w:tcPr>
            <w:tcW w:w="80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14F8BF" w14:textId="7295C843" w:rsidR="000F685E" w:rsidRPr="00E6028A" w:rsidRDefault="000F685E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>
              <w:rPr>
                <w:rFonts w:eastAsiaTheme="minorEastAsia"/>
                <w:b/>
                <w:bCs/>
                <w:kern w:val="2"/>
                <w:lang w:eastAsia="ja-JP"/>
              </w:rPr>
              <w:t>Total</w:t>
            </w:r>
          </w:p>
          <w:p w14:paraId="5A97A1C9" w14:textId="674E3ECD" w:rsidR="000F685E" w:rsidRPr="00E6028A" w:rsidRDefault="000F685E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>
              <w:rPr>
                <w:rFonts w:eastAsiaTheme="minorEastAsia"/>
                <w:b/>
                <w:bCs/>
                <w:kern w:val="2"/>
                <w:lang w:eastAsia="ja-JP"/>
              </w:rPr>
              <w:t>(</w:t>
            </w:r>
            <w:r w:rsidRPr="00E6028A">
              <w:rPr>
                <w:rFonts w:eastAsiaTheme="minorEastAsia"/>
                <w:b/>
                <w:bCs/>
                <w:kern w:val="2"/>
                <w:lang w:eastAsia="ja-JP"/>
              </w:rPr>
              <w:t>N=1,008</w:t>
            </w:r>
            <w:r>
              <w:rPr>
                <w:rFonts w:eastAsiaTheme="minorEastAsia"/>
                <w:b/>
                <w:bCs/>
                <w:kern w:val="2"/>
                <w:lang w:eastAsia="ja-JP"/>
              </w:rPr>
              <w:t>)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26732A" w14:textId="77777777" w:rsidR="000F685E" w:rsidRPr="00E6028A" w:rsidRDefault="000F685E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/>
                <w:bCs/>
                <w:kern w:val="2"/>
                <w:lang w:eastAsia="ja-JP"/>
              </w:rPr>
              <w:t>With VTE</w:t>
            </w:r>
          </w:p>
          <w:p w14:paraId="0C1CCF41" w14:textId="7730A294" w:rsidR="000F685E" w:rsidRPr="00E6028A" w:rsidRDefault="000F685E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>
              <w:rPr>
                <w:rFonts w:eastAsiaTheme="minorEastAsia"/>
                <w:b/>
                <w:bCs/>
                <w:kern w:val="2"/>
                <w:lang w:eastAsia="ja-JP"/>
              </w:rPr>
              <w:t>(n</w:t>
            </w:r>
            <w:r w:rsidRPr="00E6028A">
              <w:rPr>
                <w:rFonts w:eastAsiaTheme="minorEastAsia"/>
                <w:b/>
                <w:bCs/>
                <w:kern w:val="2"/>
                <w:lang w:eastAsia="ja-JP"/>
              </w:rPr>
              <w:t>=62</w:t>
            </w:r>
            <w:r>
              <w:rPr>
                <w:rFonts w:eastAsiaTheme="minorEastAsia"/>
                <w:b/>
                <w:bCs/>
                <w:kern w:val="2"/>
                <w:lang w:eastAsia="ja-JP"/>
              </w:rPr>
              <w:t>)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479E8B" w14:textId="77777777" w:rsidR="000F685E" w:rsidRPr="00E6028A" w:rsidRDefault="000F685E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/>
                <w:bCs/>
                <w:kern w:val="2"/>
                <w:lang w:eastAsia="ja-JP"/>
              </w:rPr>
              <w:t>Without VTE</w:t>
            </w:r>
          </w:p>
          <w:p w14:paraId="7E9A2198" w14:textId="1FDA0BDE" w:rsidR="000F685E" w:rsidRPr="00E6028A" w:rsidRDefault="000F685E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>
              <w:rPr>
                <w:rFonts w:eastAsiaTheme="minorEastAsia"/>
                <w:b/>
                <w:bCs/>
                <w:kern w:val="2"/>
                <w:lang w:eastAsia="ja-JP"/>
              </w:rPr>
              <w:t>(n</w:t>
            </w:r>
            <w:r w:rsidRPr="00E6028A">
              <w:rPr>
                <w:rFonts w:eastAsiaTheme="minorEastAsia"/>
                <w:b/>
                <w:bCs/>
                <w:kern w:val="2"/>
                <w:lang w:eastAsia="ja-JP"/>
              </w:rPr>
              <w:t>=946</w:t>
            </w:r>
            <w:r>
              <w:rPr>
                <w:rFonts w:eastAsiaTheme="minorEastAsia"/>
                <w:b/>
                <w:bCs/>
                <w:kern w:val="2"/>
                <w:lang w:eastAsia="ja-JP"/>
              </w:rPr>
              <w:t>)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07C205" w14:textId="77777777" w:rsidR="000F685E" w:rsidRPr="00E6028A" w:rsidRDefault="000F685E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1A30F2">
              <w:rPr>
                <w:rFonts w:eastAsiaTheme="minorEastAsia"/>
                <w:b/>
                <w:bCs/>
                <w:i/>
                <w:kern w:val="2"/>
                <w:lang w:eastAsia="ja-JP"/>
              </w:rPr>
              <w:t>p</w:t>
            </w:r>
            <w:r w:rsidRPr="00E6028A">
              <w:rPr>
                <w:rFonts w:eastAsiaTheme="minorEastAsia"/>
                <w:b/>
                <w:bCs/>
                <w:kern w:val="2"/>
                <w:lang w:eastAsia="ja-JP"/>
              </w:rPr>
              <w:t>-value</w:t>
            </w:r>
          </w:p>
        </w:tc>
      </w:tr>
      <w:tr w:rsidR="007D1600" w:rsidRPr="00E6028A" w14:paraId="52BEFFD7" w14:textId="77777777" w:rsidTr="000F685E">
        <w:trPr>
          <w:trHeight w:val="454"/>
        </w:trPr>
        <w:tc>
          <w:tcPr>
            <w:tcW w:w="1455" w:type="pct"/>
            <w:vMerge w:val="restart"/>
            <w:tcBorders>
              <w:top w:val="single" w:sz="4" w:space="0" w:color="auto"/>
            </w:tcBorders>
            <w:hideMark/>
          </w:tcPr>
          <w:p w14:paraId="41BB251E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Age (years)</w:t>
            </w:r>
          </w:p>
        </w:tc>
        <w:tc>
          <w:tcPr>
            <w:tcW w:w="674" w:type="pct"/>
            <w:tcBorders>
              <w:top w:val="single" w:sz="4" w:space="0" w:color="auto"/>
            </w:tcBorders>
            <w:hideMark/>
          </w:tcPr>
          <w:p w14:paraId="438BB4FC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Median</w:t>
            </w:r>
          </w:p>
        </w:tc>
        <w:tc>
          <w:tcPr>
            <w:tcW w:w="802" w:type="pct"/>
            <w:tcBorders>
              <w:top w:val="single" w:sz="4" w:space="0" w:color="auto"/>
            </w:tcBorders>
            <w:hideMark/>
          </w:tcPr>
          <w:p w14:paraId="61AAED27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70</w:t>
            </w:r>
          </w:p>
        </w:tc>
        <w:tc>
          <w:tcPr>
            <w:tcW w:w="810" w:type="pct"/>
            <w:tcBorders>
              <w:top w:val="single" w:sz="4" w:space="0" w:color="auto"/>
            </w:tcBorders>
            <w:hideMark/>
          </w:tcPr>
          <w:p w14:paraId="7558E78D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70</w:t>
            </w:r>
          </w:p>
        </w:tc>
        <w:tc>
          <w:tcPr>
            <w:tcW w:w="810" w:type="pct"/>
            <w:tcBorders>
              <w:top w:val="single" w:sz="4" w:space="0" w:color="auto"/>
            </w:tcBorders>
            <w:hideMark/>
          </w:tcPr>
          <w:p w14:paraId="6EB80C1F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71</w:t>
            </w:r>
          </w:p>
        </w:tc>
        <w:tc>
          <w:tcPr>
            <w:tcW w:w="450" w:type="pct"/>
            <w:tcBorders>
              <w:top w:val="single" w:sz="4" w:space="0" w:color="auto"/>
            </w:tcBorders>
            <w:hideMark/>
          </w:tcPr>
          <w:p w14:paraId="25B603DD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0.841</w:t>
            </w:r>
          </w:p>
        </w:tc>
      </w:tr>
      <w:tr w:rsidR="007D1600" w:rsidRPr="00E6028A" w14:paraId="78C97ECA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0469AAAF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  <w:tc>
          <w:tcPr>
            <w:tcW w:w="674" w:type="pct"/>
            <w:hideMark/>
          </w:tcPr>
          <w:p w14:paraId="64C5AB4D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Range</w:t>
            </w:r>
          </w:p>
        </w:tc>
        <w:tc>
          <w:tcPr>
            <w:tcW w:w="802" w:type="pct"/>
            <w:hideMark/>
          </w:tcPr>
          <w:p w14:paraId="0E499DDD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30–94</w:t>
            </w:r>
          </w:p>
        </w:tc>
        <w:tc>
          <w:tcPr>
            <w:tcW w:w="810" w:type="pct"/>
            <w:hideMark/>
          </w:tcPr>
          <w:p w14:paraId="3939E88C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41–81</w:t>
            </w:r>
          </w:p>
        </w:tc>
        <w:tc>
          <w:tcPr>
            <w:tcW w:w="810" w:type="pct"/>
            <w:hideMark/>
          </w:tcPr>
          <w:p w14:paraId="7D9B24B6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30–94</w:t>
            </w:r>
          </w:p>
        </w:tc>
        <w:tc>
          <w:tcPr>
            <w:tcW w:w="450" w:type="pct"/>
            <w:hideMark/>
          </w:tcPr>
          <w:p w14:paraId="43DC62DD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</w:tr>
      <w:tr w:rsidR="007D1600" w:rsidRPr="00E6028A" w14:paraId="07632405" w14:textId="77777777" w:rsidTr="000F685E">
        <w:trPr>
          <w:trHeight w:val="454"/>
        </w:trPr>
        <w:tc>
          <w:tcPr>
            <w:tcW w:w="1455" w:type="pct"/>
            <w:vMerge w:val="restart"/>
            <w:hideMark/>
          </w:tcPr>
          <w:p w14:paraId="651208A9" w14:textId="58097904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Sex</w:t>
            </w:r>
            <w:r w:rsidR="00282142">
              <w:rPr>
                <w:rFonts w:eastAsiaTheme="minorEastAsia"/>
                <w:bCs/>
                <w:kern w:val="2"/>
                <w:lang w:eastAsia="ja-JP"/>
              </w:rPr>
              <w:t>, n</w:t>
            </w:r>
            <w:r w:rsidRPr="00E6028A">
              <w:rPr>
                <w:rFonts w:eastAsiaTheme="minorEastAsia"/>
                <w:bCs/>
                <w:kern w:val="2"/>
                <w:lang w:eastAsia="ja-JP"/>
              </w:rPr>
              <w:t xml:space="preserve"> (%)</w:t>
            </w:r>
          </w:p>
        </w:tc>
        <w:tc>
          <w:tcPr>
            <w:tcW w:w="674" w:type="pct"/>
            <w:hideMark/>
          </w:tcPr>
          <w:p w14:paraId="7FE33034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Male</w:t>
            </w:r>
          </w:p>
        </w:tc>
        <w:tc>
          <w:tcPr>
            <w:tcW w:w="802" w:type="pct"/>
            <w:hideMark/>
          </w:tcPr>
          <w:p w14:paraId="49BD41E9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714 (70.8)</w:t>
            </w:r>
          </w:p>
        </w:tc>
        <w:tc>
          <w:tcPr>
            <w:tcW w:w="810" w:type="pct"/>
            <w:hideMark/>
          </w:tcPr>
          <w:p w14:paraId="7C966DC5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33 (53.2)</w:t>
            </w:r>
          </w:p>
        </w:tc>
        <w:tc>
          <w:tcPr>
            <w:tcW w:w="810" w:type="pct"/>
            <w:hideMark/>
          </w:tcPr>
          <w:p w14:paraId="31FE0E83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681 (72.0)</w:t>
            </w:r>
          </w:p>
        </w:tc>
        <w:tc>
          <w:tcPr>
            <w:tcW w:w="450" w:type="pct"/>
            <w:hideMark/>
          </w:tcPr>
          <w:p w14:paraId="7A7F7973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0.005</w:t>
            </w:r>
          </w:p>
        </w:tc>
      </w:tr>
      <w:tr w:rsidR="007D1600" w:rsidRPr="00E6028A" w14:paraId="76DE3AA1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01699562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  <w:tc>
          <w:tcPr>
            <w:tcW w:w="674" w:type="pct"/>
            <w:hideMark/>
          </w:tcPr>
          <w:p w14:paraId="4A94819B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Female</w:t>
            </w:r>
          </w:p>
        </w:tc>
        <w:tc>
          <w:tcPr>
            <w:tcW w:w="802" w:type="pct"/>
            <w:hideMark/>
          </w:tcPr>
          <w:p w14:paraId="3E3CE935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294 (29.2)</w:t>
            </w:r>
          </w:p>
        </w:tc>
        <w:tc>
          <w:tcPr>
            <w:tcW w:w="810" w:type="pct"/>
            <w:hideMark/>
          </w:tcPr>
          <w:p w14:paraId="41CB69A6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29 (46.8)</w:t>
            </w:r>
          </w:p>
        </w:tc>
        <w:tc>
          <w:tcPr>
            <w:tcW w:w="810" w:type="pct"/>
            <w:hideMark/>
          </w:tcPr>
          <w:p w14:paraId="33A0E584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265 (28.0)</w:t>
            </w:r>
          </w:p>
        </w:tc>
        <w:tc>
          <w:tcPr>
            <w:tcW w:w="450" w:type="pct"/>
            <w:hideMark/>
          </w:tcPr>
          <w:p w14:paraId="3E91B51F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</w:tr>
      <w:tr w:rsidR="007D1600" w:rsidRPr="00E6028A" w14:paraId="47E1690F" w14:textId="77777777" w:rsidTr="000F685E">
        <w:trPr>
          <w:trHeight w:val="454"/>
        </w:trPr>
        <w:tc>
          <w:tcPr>
            <w:tcW w:w="1455" w:type="pct"/>
            <w:vMerge w:val="restart"/>
            <w:hideMark/>
          </w:tcPr>
          <w:p w14:paraId="467C208F" w14:textId="5ECA5F2A" w:rsidR="007D1600" w:rsidRPr="00E6028A" w:rsidRDefault="007D1600" w:rsidP="0020770B">
            <w:pPr>
              <w:widowControl w:val="0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ECOG PS</w:t>
            </w:r>
            <w:r w:rsidR="00282142">
              <w:rPr>
                <w:rFonts w:eastAsiaTheme="minorEastAsia"/>
                <w:bCs/>
                <w:kern w:val="2"/>
                <w:lang w:eastAsia="ja-JP"/>
              </w:rPr>
              <w:t>, n</w:t>
            </w:r>
            <w:r w:rsidRPr="00E6028A">
              <w:rPr>
                <w:rFonts w:eastAsiaTheme="minorEastAsia"/>
                <w:bCs/>
                <w:kern w:val="2"/>
                <w:lang w:eastAsia="ja-JP"/>
              </w:rPr>
              <w:t xml:space="preserve"> (%)</w:t>
            </w:r>
          </w:p>
        </w:tc>
        <w:tc>
          <w:tcPr>
            <w:tcW w:w="674" w:type="pct"/>
            <w:hideMark/>
          </w:tcPr>
          <w:p w14:paraId="22F9E159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0</w:t>
            </w:r>
          </w:p>
        </w:tc>
        <w:tc>
          <w:tcPr>
            <w:tcW w:w="802" w:type="pct"/>
            <w:hideMark/>
          </w:tcPr>
          <w:p w14:paraId="6746CD2D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403 (40.0)</w:t>
            </w:r>
          </w:p>
        </w:tc>
        <w:tc>
          <w:tcPr>
            <w:tcW w:w="810" w:type="pct"/>
            <w:hideMark/>
          </w:tcPr>
          <w:p w14:paraId="223A19E1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15 (24.2)</w:t>
            </w:r>
          </w:p>
        </w:tc>
        <w:tc>
          <w:tcPr>
            <w:tcW w:w="810" w:type="pct"/>
            <w:hideMark/>
          </w:tcPr>
          <w:p w14:paraId="29FFA11C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388 (41.0)</w:t>
            </w:r>
          </w:p>
        </w:tc>
        <w:tc>
          <w:tcPr>
            <w:tcW w:w="450" w:type="pct"/>
            <w:hideMark/>
          </w:tcPr>
          <w:p w14:paraId="4ED476E1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 w:hint="eastAsia"/>
                <w:bCs/>
                <w:kern w:val="2"/>
                <w:lang w:eastAsia="ja-JP"/>
              </w:rPr>
              <w:t>0</w:t>
            </w:r>
            <w:r w:rsidRPr="00E6028A">
              <w:rPr>
                <w:rFonts w:eastAsiaTheme="minorEastAsia"/>
                <w:bCs/>
                <w:kern w:val="2"/>
                <w:lang w:eastAsia="ja-JP"/>
              </w:rPr>
              <w:t>.001</w:t>
            </w:r>
          </w:p>
        </w:tc>
      </w:tr>
      <w:tr w:rsidR="007D1600" w:rsidRPr="00E6028A" w14:paraId="4C893C3C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2D883DB1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  <w:tc>
          <w:tcPr>
            <w:tcW w:w="674" w:type="pct"/>
            <w:hideMark/>
          </w:tcPr>
          <w:p w14:paraId="5EB36F96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1</w:t>
            </w:r>
          </w:p>
        </w:tc>
        <w:tc>
          <w:tcPr>
            <w:tcW w:w="802" w:type="pct"/>
            <w:hideMark/>
          </w:tcPr>
          <w:p w14:paraId="24CCC7DA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490 (40.6)</w:t>
            </w:r>
          </w:p>
        </w:tc>
        <w:tc>
          <w:tcPr>
            <w:tcW w:w="810" w:type="pct"/>
            <w:hideMark/>
          </w:tcPr>
          <w:p w14:paraId="5F1BC16C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35 (56.5)</w:t>
            </w:r>
          </w:p>
        </w:tc>
        <w:tc>
          <w:tcPr>
            <w:tcW w:w="810" w:type="pct"/>
            <w:hideMark/>
          </w:tcPr>
          <w:p w14:paraId="46D83429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455 (48.1)</w:t>
            </w:r>
          </w:p>
        </w:tc>
        <w:tc>
          <w:tcPr>
            <w:tcW w:w="450" w:type="pct"/>
            <w:hideMark/>
          </w:tcPr>
          <w:p w14:paraId="6F55E042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</w:tr>
      <w:tr w:rsidR="007D1600" w:rsidRPr="00E6028A" w14:paraId="3560F144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47D8B82B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  <w:tc>
          <w:tcPr>
            <w:tcW w:w="674" w:type="pct"/>
            <w:hideMark/>
          </w:tcPr>
          <w:p w14:paraId="601E1273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2</w:t>
            </w:r>
          </w:p>
        </w:tc>
        <w:tc>
          <w:tcPr>
            <w:tcW w:w="802" w:type="pct"/>
            <w:hideMark/>
          </w:tcPr>
          <w:p w14:paraId="7CB6B4E5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74 (7.3)</w:t>
            </w:r>
          </w:p>
        </w:tc>
        <w:tc>
          <w:tcPr>
            <w:tcW w:w="810" w:type="pct"/>
            <w:hideMark/>
          </w:tcPr>
          <w:p w14:paraId="08469D58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4 (6.5)</w:t>
            </w:r>
          </w:p>
        </w:tc>
        <w:tc>
          <w:tcPr>
            <w:tcW w:w="810" w:type="pct"/>
            <w:hideMark/>
          </w:tcPr>
          <w:p w14:paraId="180EFF08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70 (7.4)</w:t>
            </w:r>
          </w:p>
        </w:tc>
        <w:tc>
          <w:tcPr>
            <w:tcW w:w="450" w:type="pct"/>
            <w:hideMark/>
          </w:tcPr>
          <w:p w14:paraId="125A8304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</w:tr>
      <w:tr w:rsidR="007D1600" w:rsidRPr="00E6028A" w14:paraId="671F8E3D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63149C1C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  <w:tc>
          <w:tcPr>
            <w:tcW w:w="674" w:type="pct"/>
            <w:hideMark/>
          </w:tcPr>
          <w:p w14:paraId="28B5D948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3</w:t>
            </w:r>
          </w:p>
        </w:tc>
        <w:tc>
          <w:tcPr>
            <w:tcW w:w="802" w:type="pct"/>
            <w:hideMark/>
          </w:tcPr>
          <w:p w14:paraId="635D6357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41 (4.1)</w:t>
            </w:r>
          </w:p>
        </w:tc>
        <w:tc>
          <w:tcPr>
            <w:tcW w:w="810" w:type="pct"/>
            <w:hideMark/>
          </w:tcPr>
          <w:p w14:paraId="10B8E5B0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8 (12.9)</w:t>
            </w:r>
          </w:p>
        </w:tc>
        <w:tc>
          <w:tcPr>
            <w:tcW w:w="810" w:type="pct"/>
            <w:hideMark/>
          </w:tcPr>
          <w:p w14:paraId="205045B0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33 (3.5)</w:t>
            </w:r>
          </w:p>
        </w:tc>
        <w:tc>
          <w:tcPr>
            <w:tcW w:w="450" w:type="pct"/>
            <w:hideMark/>
          </w:tcPr>
          <w:p w14:paraId="428E45FB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</w:tr>
      <w:tr w:rsidR="007D1600" w:rsidRPr="00E6028A" w14:paraId="4B27FAC2" w14:textId="77777777" w:rsidTr="000F685E">
        <w:trPr>
          <w:trHeight w:val="454"/>
        </w:trPr>
        <w:tc>
          <w:tcPr>
            <w:tcW w:w="1455" w:type="pct"/>
            <w:vMerge w:val="restart"/>
            <w:hideMark/>
          </w:tcPr>
          <w:p w14:paraId="40A0B51E" w14:textId="01B3D8F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Histological type</w:t>
            </w:r>
            <w:r w:rsidR="00282142" w:rsidRPr="00282142">
              <w:rPr>
                <w:rFonts w:eastAsiaTheme="minorEastAsia"/>
                <w:bCs/>
                <w:kern w:val="2"/>
                <w:lang w:eastAsia="ja-JP"/>
              </w:rPr>
              <w:t>, n</w:t>
            </w:r>
            <w:r w:rsidRPr="00E6028A">
              <w:rPr>
                <w:rFonts w:eastAsiaTheme="minorEastAsia"/>
                <w:bCs/>
                <w:kern w:val="2"/>
                <w:lang w:eastAsia="ja-JP"/>
              </w:rPr>
              <w:t xml:space="preserve"> (%)</w:t>
            </w:r>
          </w:p>
        </w:tc>
        <w:tc>
          <w:tcPr>
            <w:tcW w:w="674" w:type="pct"/>
            <w:hideMark/>
          </w:tcPr>
          <w:p w14:paraId="70511C82" w14:textId="72CC0C15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Adeno</w:t>
            </w:r>
            <w:r w:rsidR="00686EF6">
              <w:rPr>
                <w:rFonts w:eastAsiaTheme="minorEastAsia"/>
                <w:bCs/>
                <w:kern w:val="2"/>
                <w:lang w:eastAsia="ja-JP"/>
              </w:rPr>
              <w:t>carcinoma</w:t>
            </w:r>
          </w:p>
        </w:tc>
        <w:tc>
          <w:tcPr>
            <w:tcW w:w="802" w:type="pct"/>
            <w:hideMark/>
          </w:tcPr>
          <w:p w14:paraId="72BF948B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641 (63.6)</w:t>
            </w:r>
          </w:p>
        </w:tc>
        <w:tc>
          <w:tcPr>
            <w:tcW w:w="810" w:type="pct"/>
            <w:hideMark/>
          </w:tcPr>
          <w:p w14:paraId="3AB2994C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55 (88.7)</w:t>
            </w:r>
          </w:p>
        </w:tc>
        <w:tc>
          <w:tcPr>
            <w:tcW w:w="810" w:type="pct"/>
            <w:hideMark/>
          </w:tcPr>
          <w:p w14:paraId="70AFDBBD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586 (61.9)</w:t>
            </w:r>
          </w:p>
        </w:tc>
        <w:tc>
          <w:tcPr>
            <w:tcW w:w="450" w:type="pct"/>
            <w:hideMark/>
          </w:tcPr>
          <w:p w14:paraId="258DC76A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0.017</w:t>
            </w:r>
          </w:p>
        </w:tc>
      </w:tr>
      <w:tr w:rsidR="007D1600" w:rsidRPr="00E6028A" w14:paraId="09B3C3B4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57CBC8BB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  <w:tc>
          <w:tcPr>
            <w:tcW w:w="674" w:type="pct"/>
            <w:hideMark/>
          </w:tcPr>
          <w:p w14:paraId="3FE0891F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Squamous</w:t>
            </w:r>
          </w:p>
        </w:tc>
        <w:tc>
          <w:tcPr>
            <w:tcW w:w="802" w:type="pct"/>
            <w:hideMark/>
          </w:tcPr>
          <w:p w14:paraId="23F94647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187 (18.6)</w:t>
            </w:r>
          </w:p>
        </w:tc>
        <w:tc>
          <w:tcPr>
            <w:tcW w:w="810" w:type="pct"/>
            <w:hideMark/>
          </w:tcPr>
          <w:p w14:paraId="2D09C75E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4 (6.5)</w:t>
            </w:r>
          </w:p>
        </w:tc>
        <w:tc>
          <w:tcPr>
            <w:tcW w:w="810" w:type="pct"/>
            <w:hideMark/>
          </w:tcPr>
          <w:p w14:paraId="6B32361D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183 (19.3)</w:t>
            </w:r>
          </w:p>
        </w:tc>
        <w:tc>
          <w:tcPr>
            <w:tcW w:w="450" w:type="pct"/>
            <w:hideMark/>
          </w:tcPr>
          <w:p w14:paraId="0052F5FE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</w:tr>
      <w:tr w:rsidR="007D1600" w:rsidRPr="00E6028A" w14:paraId="13FA9B09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50678D3C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  <w:tc>
          <w:tcPr>
            <w:tcW w:w="674" w:type="pct"/>
            <w:hideMark/>
          </w:tcPr>
          <w:p w14:paraId="2FA20B88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Small cell</w:t>
            </w:r>
          </w:p>
        </w:tc>
        <w:tc>
          <w:tcPr>
            <w:tcW w:w="802" w:type="pct"/>
            <w:hideMark/>
          </w:tcPr>
          <w:p w14:paraId="76A13BAA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137 (13.6)</w:t>
            </w:r>
          </w:p>
        </w:tc>
        <w:tc>
          <w:tcPr>
            <w:tcW w:w="810" w:type="pct"/>
            <w:hideMark/>
          </w:tcPr>
          <w:p w14:paraId="227AF21A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1 (1.6)</w:t>
            </w:r>
          </w:p>
        </w:tc>
        <w:tc>
          <w:tcPr>
            <w:tcW w:w="810" w:type="pct"/>
            <w:hideMark/>
          </w:tcPr>
          <w:p w14:paraId="61A6A756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136 (14.4)</w:t>
            </w:r>
          </w:p>
        </w:tc>
        <w:tc>
          <w:tcPr>
            <w:tcW w:w="450" w:type="pct"/>
            <w:hideMark/>
          </w:tcPr>
          <w:p w14:paraId="516E6A8E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</w:tr>
      <w:tr w:rsidR="007D1600" w:rsidRPr="00E6028A" w14:paraId="2A9290F6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101A6CC2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  <w:tc>
          <w:tcPr>
            <w:tcW w:w="674" w:type="pct"/>
            <w:hideMark/>
          </w:tcPr>
          <w:p w14:paraId="60CB02B3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Other</w:t>
            </w:r>
          </w:p>
        </w:tc>
        <w:tc>
          <w:tcPr>
            <w:tcW w:w="802" w:type="pct"/>
            <w:hideMark/>
          </w:tcPr>
          <w:p w14:paraId="67337E04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43 (4.3)</w:t>
            </w:r>
          </w:p>
        </w:tc>
        <w:tc>
          <w:tcPr>
            <w:tcW w:w="810" w:type="pct"/>
            <w:hideMark/>
          </w:tcPr>
          <w:p w14:paraId="3D765C5C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2 (3.2)</w:t>
            </w:r>
          </w:p>
        </w:tc>
        <w:tc>
          <w:tcPr>
            <w:tcW w:w="810" w:type="pct"/>
            <w:hideMark/>
          </w:tcPr>
          <w:p w14:paraId="00C20766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  <w:r w:rsidRPr="00E6028A">
              <w:rPr>
                <w:rFonts w:eastAsiaTheme="minorEastAsia"/>
                <w:bCs/>
                <w:kern w:val="2"/>
                <w:lang w:eastAsia="ja-JP"/>
              </w:rPr>
              <w:t>41 (4.3)</w:t>
            </w:r>
          </w:p>
        </w:tc>
        <w:tc>
          <w:tcPr>
            <w:tcW w:w="450" w:type="pct"/>
            <w:hideMark/>
          </w:tcPr>
          <w:p w14:paraId="2EA27C98" w14:textId="77777777" w:rsidR="007D1600" w:rsidRPr="00E6028A" w:rsidRDefault="007D1600" w:rsidP="0020770B">
            <w:pPr>
              <w:widowControl w:val="0"/>
              <w:jc w:val="both"/>
              <w:rPr>
                <w:rFonts w:eastAsiaTheme="minorEastAsia"/>
                <w:bCs/>
                <w:kern w:val="2"/>
                <w:lang w:eastAsia="ja-JP"/>
              </w:rPr>
            </w:pPr>
          </w:p>
        </w:tc>
      </w:tr>
      <w:tr w:rsidR="007D1600" w:rsidRPr="00E6028A" w14:paraId="165F6EC3" w14:textId="77777777" w:rsidTr="000F685E">
        <w:trPr>
          <w:trHeight w:val="349"/>
        </w:trPr>
        <w:tc>
          <w:tcPr>
            <w:tcW w:w="2129" w:type="pct"/>
            <w:gridSpan w:val="2"/>
          </w:tcPr>
          <w:p w14:paraId="53D0061E" w14:textId="30953F8D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Clinical stage</w:t>
            </w:r>
            <w:r w:rsidR="00282142" w:rsidRPr="00282142">
              <w:rPr>
                <w:bCs/>
              </w:rPr>
              <w:t>, n</w:t>
            </w:r>
            <w:r w:rsidRPr="00E6028A">
              <w:rPr>
                <w:bCs/>
              </w:rPr>
              <w:t xml:space="preserve"> (%)</w:t>
            </w:r>
          </w:p>
        </w:tc>
        <w:tc>
          <w:tcPr>
            <w:tcW w:w="802" w:type="pct"/>
          </w:tcPr>
          <w:p w14:paraId="6E879FCC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810" w:type="pct"/>
          </w:tcPr>
          <w:p w14:paraId="640A5708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810" w:type="pct"/>
          </w:tcPr>
          <w:p w14:paraId="7BB9CCE8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450" w:type="pct"/>
          </w:tcPr>
          <w:p w14:paraId="21F6DBEA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</w:tr>
      <w:tr w:rsidR="007D1600" w:rsidRPr="00E6028A" w14:paraId="6ED4EA53" w14:textId="77777777" w:rsidTr="000F685E">
        <w:trPr>
          <w:trHeight w:val="454"/>
        </w:trPr>
        <w:tc>
          <w:tcPr>
            <w:tcW w:w="1455" w:type="pct"/>
            <w:vMerge w:val="restart"/>
            <w:hideMark/>
          </w:tcPr>
          <w:p w14:paraId="6628DEA4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T factor</w:t>
            </w:r>
          </w:p>
        </w:tc>
        <w:tc>
          <w:tcPr>
            <w:tcW w:w="674" w:type="pct"/>
            <w:hideMark/>
          </w:tcPr>
          <w:p w14:paraId="48F2356F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T1</w:t>
            </w:r>
          </w:p>
        </w:tc>
        <w:tc>
          <w:tcPr>
            <w:tcW w:w="802" w:type="pct"/>
            <w:hideMark/>
          </w:tcPr>
          <w:p w14:paraId="0EF8C6D5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160 (16.8)</w:t>
            </w:r>
          </w:p>
        </w:tc>
        <w:tc>
          <w:tcPr>
            <w:tcW w:w="810" w:type="pct"/>
            <w:hideMark/>
          </w:tcPr>
          <w:p w14:paraId="78F0953E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9 (16.1)</w:t>
            </w:r>
          </w:p>
        </w:tc>
        <w:tc>
          <w:tcPr>
            <w:tcW w:w="810" w:type="pct"/>
            <w:hideMark/>
          </w:tcPr>
          <w:p w14:paraId="409A70BF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151 (16.9)</w:t>
            </w:r>
          </w:p>
        </w:tc>
        <w:tc>
          <w:tcPr>
            <w:tcW w:w="450" w:type="pct"/>
            <w:hideMark/>
          </w:tcPr>
          <w:p w14:paraId="7FE427B9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0.431</w:t>
            </w:r>
          </w:p>
        </w:tc>
      </w:tr>
      <w:tr w:rsidR="007D1600" w:rsidRPr="00E6028A" w14:paraId="186A4888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792E77BF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674" w:type="pct"/>
            <w:hideMark/>
          </w:tcPr>
          <w:p w14:paraId="06B4D57F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T2</w:t>
            </w:r>
          </w:p>
        </w:tc>
        <w:tc>
          <w:tcPr>
            <w:tcW w:w="802" w:type="pct"/>
            <w:hideMark/>
          </w:tcPr>
          <w:p w14:paraId="626F2D65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255 (26.8)</w:t>
            </w:r>
          </w:p>
        </w:tc>
        <w:tc>
          <w:tcPr>
            <w:tcW w:w="810" w:type="pct"/>
            <w:hideMark/>
          </w:tcPr>
          <w:p w14:paraId="5E2D67BD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22 (39.3)</w:t>
            </w:r>
          </w:p>
        </w:tc>
        <w:tc>
          <w:tcPr>
            <w:tcW w:w="810" w:type="pct"/>
            <w:hideMark/>
          </w:tcPr>
          <w:p w14:paraId="0EF194A8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233 (26.0)</w:t>
            </w:r>
          </w:p>
        </w:tc>
        <w:tc>
          <w:tcPr>
            <w:tcW w:w="450" w:type="pct"/>
            <w:hideMark/>
          </w:tcPr>
          <w:p w14:paraId="64E0A016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</w:tr>
      <w:tr w:rsidR="007D1600" w:rsidRPr="00E6028A" w14:paraId="3BE8F41C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406D4965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674" w:type="pct"/>
            <w:hideMark/>
          </w:tcPr>
          <w:p w14:paraId="3BA5862D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T3</w:t>
            </w:r>
          </w:p>
        </w:tc>
        <w:tc>
          <w:tcPr>
            <w:tcW w:w="802" w:type="pct"/>
            <w:hideMark/>
          </w:tcPr>
          <w:p w14:paraId="5819480F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213 (22.4)</w:t>
            </w:r>
          </w:p>
        </w:tc>
        <w:tc>
          <w:tcPr>
            <w:tcW w:w="810" w:type="pct"/>
            <w:hideMark/>
          </w:tcPr>
          <w:p w14:paraId="5CEE4DE0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8 (14.3)</w:t>
            </w:r>
          </w:p>
        </w:tc>
        <w:tc>
          <w:tcPr>
            <w:tcW w:w="810" w:type="pct"/>
            <w:hideMark/>
          </w:tcPr>
          <w:p w14:paraId="3D2E6FD4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205 (22.9)</w:t>
            </w:r>
          </w:p>
        </w:tc>
        <w:tc>
          <w:tcPr>
            <w:tcW w:w="450" w:type="pct"/>
            <w:hideMark/>
          </w:tcPr>
          <w:p w14:paraId="3984EF9C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</w:tr>
      <w:tr w:rsidR="007D1600" w:rsidRPr="00E6028A" w14:paraId="6FC63BBD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72E9B81A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674" w:type="pct"/>
            <w:hideMark/>
          </w:tcPr>
          <w:p w14:paraId="0B48A6CC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T4</w:t>
            </w:r>
          </w:p>
        </w:tc>
        <w:tc>
          <w:tcPr>
            <w:tcW w:w="802" w:type="pct"/>
            <w:hideMark/>
          </w:tcPr>
          <w:p w14:paraId="7D33A291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287 (30.1)</w:t>
            </w:r>
          </w:p>
        </w:tc>
        <w:tc>
          <w:tcPr>
            <w:tcW w:w="810" w:type="pct"/>
            <w:hideMark/>
          </w:tcPr>
          <w:p w14:paraId="40F0994D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15 (28.8)</w:t>
            </w:r>
          </w:p>
        </w:tc>
        <w:tc>
          <w:tcPr>
            <w:tcW w:w="810" w:type="pct"/>
            <w:hideMark/>
          </w:tcPr>
          <w:p w14:paraId="6935E5ED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272 (30.4)</w:t>
            </w:r>
          </w:p>
        </w:tc>
        <w:tc>
          <w:tcPr>
            <w:tcW w:w="450" w:type="pct"/>
            <w:hideMark/>
          </w:tcPr>
          <w:p w14:paraId="53C2B5D3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</w:tr>
      <w:tr w:rsidR="007D1600" w:rsidRPr="00E6028A" w14:paraId="69C70A82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22EEA491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674" w:type="pct"/>
            <w:hideMark/>
          </w:tcPr>
          <w:p w14:paraId="382C1F86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Tx</w:t>
            </w:r>
          </w:p>
        </w:tc>
        <w:tc>
          <w:tcPr>
            <w:tcW w:w="802" w:type="pct"/>
            <w:hideMark/>
          </w:tcPr>
          <w:p w14:paraId="0FC23126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37 (3.9)</w:t>
            </w:r>
          </w:p>
        </w:tc>
        <w:tc>
          <w:tcPr>
            <w:tcW w:w="810" w:type="pct"/>
            <w:hideMark/>
          </w:tcPr>
          <w:p w14:paraId="27E42DA3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2(3.6)</w:t>
            </w:r>
          </w:p>
        </w:tc>
        <w:tc>
          <w:tcPr>
            <w:tcW w:w="810" w:type="pct"/>
            <w:hideMark/>
          </w:tcPr>
          <w:p w14:paraId="77B78DD8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35 (3.9)</w:t>
            </w:r>
          </w:p>
        </w:tc>
        <w:tc>
          <w:tcPr>
            <w:tcW w:w="450" w:type="pct"/>
            <w:hideMark/>
          </w:tcPr>
          <w:p w14:paraId="57C98A2F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</w:tr>
      <w:tr w:rsidR="007D1600" w:rsidRPr="00E6028A" w14:paraId="745660E8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13EB0A7A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674" w:type="pct"/>
            <w:hideMark/>
          </w:tcPr>
          <w:p w14:paraId="3AFD975A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Missing</w:t>
            </w:r>
          </w:p>
        </w:tc>
        <w:tc>
          <w:tcPr>
            <w:tcW w:w="802" w:type="pct"/>
            <w:hideMark/>
          </w:tcPr>
          <w:p w14:paraId="2DA437E8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56</w:t>
            </w:r>
          </w:p>
        </w:tc>
        <w:tc>
          <w:tcPr>
            <w:tcW w:w="810" w:type="pct"/>
            <w:hideMark/>
          </w:tcPr>
          <w:p w14:paraId="10017B74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6</w:t>
            </w:r>
          </w:p>
        </w:tc>
        <w:tc>
          <w:tcPr>
            <w:tcW w:w="810" w:type="pct"/>
            <w:hideMark/>
          </w:tcPr>
          <w:p w14:paraId="23E9BF26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50</w:t>
            </w:r>
          </w:p>
        </w:tc>
        <w:tc>
          <w:tcPr>
            <w:tcW w:w="450" w:type="pct"/>
            <w:hideMark/>
          </w:tcPr>
          <w:p w14:paraId="5956DC83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</w:tr>
      <w:tr w:rsidR="007D1600" w:rsidRPr="00E6028A" w14:paraId="2A042587" w14:textId="77777777" w:rsidTr="000F685E">
        <w:trPr>
          <w:trHeight w:val="454"/>
        </w:trPr>
        <w:tc>
          <w:tcPr>
            <w:tcW w:w="1455" w:type="pct"/>
            <w:vMerge w:val="restart"/>
            <w:hideMark/>
          </w:tcPr>
          <w:p w14:paraId="30D0A3E3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N factor</w:t>
            </w:r>
          </w:p>
        </w:tc>
        <w:tc>
          <w:tcPr>
            <w:tcW w:w="674" w:type="pct"/>
            <w:hideMark/>
          </w:tcPr>
          <w:p w14:paraId="4F2BFBD4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N0</w:t>
            </w:r>
          </w:p>
        </w:tc>
        <w:tc>
          <w:tcPr>
            <w:tcW w:w="802" w:type="pct"/>
            <w:hideMark/>
          </w:tcPr>
          <w:p w14:paraId="6568CEFA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195 (20.2)</w:t>
            </w:r>
          </w:p>
        </w:tc>
        <w:tc>
          <w:tcPr>
            <w:tcW w:w="810" w:type="pct"/>
            <w:hideMark/>
          </w:tcPr>
          <w:p w14:paraId="00D93A4B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8 (13.8)</w:t>
            </w:r>
          </w:p>
        </w:tc>
        <w:tc>
          <w:tcPr>
            <w:tcW w:w="810" w:type="pct"/>
            <w:hideMark/>
          </w:tcPr>
          <w:p w14:paraId="289E112F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187 (20.7)</w:t>
            </w:r>
          </w:p>
        </w:tc>
        <w:tc>
          <w:tcPr>
            <w:tcW w:w="450" w:type="pct"/>
            <w:hideMark/>
          </w:tcPr>
          <w:p w14:paraId="53060BEB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0.196</w:t>
            </w:r>
          </w:p>
        </w:tc>
      </w:tr>
      <w:tr w:rsidR="007D1600" w:rsidRPr="00E6028A" w14:paraId="1ED52389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7C208474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674" w:type="pct"/>
            <w:hideMark/>
          </w:tcPr>
          <w:p w14:paraId="0686633C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N1</w:t>
            </w:r>
          </w:p>
        </w:tc>
        <w:tc>
          <w:tcPr>
            <w:tcW w:w="802" w:type="pct"/>
            <w:hideMark/>
          </w:tcPr>
          <w:p w14:paraId="6C99A978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98 (10.2)</w:t>
            </w:r>
          </w:p>
        </w:tc>
        <w:tc>
          <w:tcPr>
            <w:tcW w:w="810" w:type="pct"/>
            <w:hideMark/>
          </w:tcPr>
          <w:p w14:paraId="5E075508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6 (10.3)</w:t>
            </w:r>
          </w:p>
        </w:tc>
        <w:tc>
          <w:tcPr>
            <w:tcW w:w="810" w:type="pct"/>
            <w:hideMark/>
          </w:tcPr>
          <w:p w14:paraId="5A55F83C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92 (10.2)</w:t>
            </w:r>
          </w:p>
        </w:tc>
        <w:tc>
          <w:tcPr>
            <w:tcW w:w="450" w:type="pct"/>
            <w:hideMark/>
          </w:tcPr>
          <w:p w14:paraId="2F20F7F4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</w:tr>
      <w:tr w:rsidR="007D1600" w:rsidRPr="00E6028A" w14:paraId="7F867CDC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71C0F4B7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674" w:type="pct"/>
            <w:hideMark/>
          </w:tcPr>
          <w:p w14:paraId="1279084B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N2</w:t>
            </w:r>
          </w:p>
        </w:tc>
        <w:tc>
          <w:tcPr>
            <w:tcW w:w="802" w:type="pct"/>
            <w:hideMark/>
          </w:tcPr>
          <w:p w14:paraId="483FE9CE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268 (27.8)</w:t>
            </w:r>
          </w:p>
        </w:tc>
        <w:tc>
          <w:tcPr>
            <w:tcW w:w="810" w:type="pct"/>
            <w:hideMark/>
          </w:tcPr>
          <w:p w14:paraId="56F96564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10 (17.2)</w:t>
            </w:r>
          </w:p>
        </w:tc>
        <w:tc>
          <w:tcPr>
            <w:tcW w:w="810" w:type="pct"/>
            <w:hideMark/>
          </w:tcPr>
          <w:p w14:paraId="38B39A33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258 (28.5)</w:t>
            </w:r>
          </w:p>
        </w:tc>
        <w:tc>
          <w:tcPr>
            <w:tcW w:w="450" w:type="pct"/>
            <w:hideMark/>
          </w:tcPr>
          <w:p w14:paraId="5D2F6D71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</w:tr>
      <w:tr w:rsidR="007D1600" w:rsidRPr="00E6028A" w14:paraId="5D03433D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65710AF1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674" w:type="pct"/>
            <w:hideMark/>
          </w:tcPr>
          <w:p w14:paraId="3CBDA5AE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N3</w:t>
            </w:r>
          </w:p>
        </w:tc>
        <w:tc>
          <w:tcPr>
            <w:tcW w:w="802" w:type="pct"/>
            <w:hideMark/>
          </w:tcPr>
          <w:p w14:paraId="5289CDCA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402 (41.7)</w:t>
            </w:r>
          </w:p>
        </w:tc>
        <w:tc>
          <w:tcPr>
            <w:tcW w:w="810" w:type="pct"/>
            <w:hideMark/>
          </w:tcPr>
          <w:p w14:paraId="0BA8A676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34 (58.6)</w:t>
            </w:r>
          </w:p>
        </w:tc>
        <w:tc>
          <w:tcPr>
            <w:tcW w:w="810" w:type="pct"/>
            <w:hideMark/>
          </w:tcPr>
          <w:p w14:paraId="6006BBCE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368 (40.7)</w:t>
            </w:r>
          </w:p>
        </w:tc>
        <w:tc>
          <w:tcPr>
            <w:tcW w:w="450" w:type="pct"/>
            <w:hideMark/>
          </w:tcPr>
          <w:p w14:paraId="7D5FBDDA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</w:tr>
      <w:tr w:rsidR="007D1600" w:rsidRPr="00E6028A" w14:paraId="5FD7DD10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61375C7E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674" w:type="pct"/>
            <w:hideMark/>
          </w:tcPr>
          <w:p w14:paraId="23E425BE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Missing</w:t>
            </w:r>
          </w:p>
        </w:tc>
        <w:tc>
          <w:tcPr>
            <w:tcW w:w="802" w:type="pct"/>
            <w:hideMark/>
          </w:tcPr>
          <w:p w14:paraId="0288A6F2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45</w:t>
            </w:r>
          </w:p>
        </w:tc>
        <w:tc>
          <w:tcPr>
            <w:tcW w:w="810" w:type="pct"/>
            <w:hideMark/>
          </w:tcPr>
          <w:p w14:paraId="4F7938E0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4</w:t>
            </w:r>
          </w:p>
        </w:tc>
        <w:tc>
          <w:tcPr>
            <w:tcW w:w="810" w:type="pct"/>
            <w:hideMark/>
          </w:tcPr>
          <w:p w14:paraId="7887D499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41</w:t>
            </w:r>
          </w:p>
        </w:tc>
        <w:tc>
          <w:tcPr>
            <w:tcW w:w="450" w:type="pct"/>
            <w:hideMark/>
          </w:tcPr>
          <w:p w14:paraId="0DF3DFA8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</w:tr>
      <w:tr w:rsidR="007D1600" w:rsidRPr="00E6028A" w14:paraId="3837B50E" w14:textId="77777777" w:rsidTr="000F685E">
        <w:trPr>
          <w:trHeight w:val="454"/>
        </w:trPr>
        <w:tc>
          <w:tcPr>
            <w:tcW w:w="1455" w:type="pct"/>
            <w:vMerge w:val="restart"/>
            <w:hideMark/>
          </w:tcPr>
          <w:p w14:paraId="77488F04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M factor</w:t>
            </w:r>
          </w:p>
        </w:tc>
        <w:tc>
          <w:tcPr>
            <w:tcW w:w="674" w:type="pct"/>
            <w:hideMark/>
          </w:tcPr>
          <w:p w14:paraId="35A39559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M0</w:t>
            </w:r>
          </w:p>
        </w:tc>
        <w:tc>
          <w:tcPr>
            <w:tcW w:w="802" w:type="pct"/>
            <w:hideMark/>
          </w:tcPr>
          <w:p w14:paraId="5FA54BC6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192 (20.0)</w:t>
            </w:r>
          </w:p>
        </w:tc>
        <w:tc>
          <w:tcPr>
            <w:tcW w:w="810" w:type="pct"/>
            <w:hideMark/>
          </w:tcPr>
          <w:p w14:paraId="6358DFF7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5 (8.6)</w:t>
            </w:r>
          </w:p>
        </w:tc>
        <w:tc>
          <w:tcPr>
            <w:tcW w:w="810" w:type="pct"/>
            <w:hideMark/>
          </w:tcPr>
          <w:p w14:paraId="6394FC4B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187 (20.7)</w:t>
            </w:r>
          </w:p>
        </w:tc>
        <w:tc>
          <w:tcPr>
            <w:tcW w:w="450" w:type="pct"/>
            <w:hideMark/>
          </w:tcPr>
          <w:p w14:paraId="659FA2DC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0.024</w:t>
            </w:r>
          </w:p>
        </w:tc>
      </w:tr>
      <w:tr w:rsidR="007D1600" w:rsidRPr="00E6028A" w14:paraId="1C9A33DF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4C29997A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674" w:type="pct"/>
            <w:hideMark/>
          </w:tcPr>
          <w:p w14:paraId="72F1AA6B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M1a</w:t>
            </w:r>
          </w:p>
        </w:tc>
        <w:tc>
          <w:tcPr>
            <w:tcW w:w="802" w:type="pct"/>
            <w:hideMark/>
          </w:tcPr>
          <w:p w14:paraId="3C23C78D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228 (23.8)</w:t>
            </w:r>
          </w:p>
        </w:tc>
        <w:tc>
          <w:tcPr>
            <w:tcW w:w="810" w:type="pct"/>
            <w:hideMark/>
          </w:tcPr>
          <w:p w14:paraId="43AB4FA7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9 (15.5)</w:t>
            </w:r>
          </w:p>
        </w:tc>
        <w:tc>
          <w:tcPr>
            <w:tcW w:w="810" w:type="pct"/>
            <w:hideMark/>
          </w:tcPr>
          <w:p w14:paraId="1E1B94EF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219 (24.3)</w:t>
            </w:r>
          </w:p>
        </w:tc>
        <w:tc>
          <w:tcPr>
            <w:tcW w:w="450" w:type="pct"/>
            <w:hideMark/>
          </w:tcPr>
          <w:p w14:paraId="232D5171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</w:tr>
      <w:tr w:rsidR="007D1600" w:rsidRPr="00E6028A" w14:paraId="5490B856" w14:textId="77777777" w:rsidTr="000F685E">
        <w:trPr>
          <w:trHeight w:val="454"/>
        </w:trPr>
        <w:tc>
          <w:tcPr>
            <w:tcW w:w="1455" w:type="pct"/>
            <w:vMerge/>
            <w:hideMark/>
          </w:tcPr>
          <w:p w14:paraId="62C4A0FD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674" w:type="pct"/>
            <w:hideMark/>
          </w:tcPr>
          <w:p w14:paraId="2C6105D8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M1b</w:t>
            </w:r>
          </w:p>
        </w:tc>
        <w:tc>
          <w:tcPr>
            <w:tcW w:w="802" w:type="pct"/>
            <w:hideMark/>
          </w:tcPr>
          <w:p w14:paraId="2129F395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540 (56.3)</w:t>
            </w:r>
          </w:p>
        </w:tc>
        <w:tc>
          <w:tcPr>
            <w:tcW w:w="810" w:type="pct"/>
            <w:hideMark/>
          </w:tcPr>
          <w:p w14:paraId="617252E0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44 (75.9)</w:t>
            </w:r>
          </w:p>
        </w:tc>
        <w:tc>
          <w:tcPr>
            <w:tcW w:w="810" w:type="pct"/>
            <w:hideMark/>
          </w:tcPr>
          <w:p w14:paraId="79E23A9B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496 (55.0)</w:t>
            </w:r>
          </w:p>
        </w:tc>
        <w:tc>
          <w:tcPr>
            <w:tcW w:w="450" w:type="pct"/>
            <w:hideMark/>
          </w:tcPr>
          <w:p w14:paraId="76EF4756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</w:tr>
      <w:tr w:rsidR="007D1600" w:rsidRPr="00E6028A" w14:paraId="19CD94C4" w14:textId="77777777" w:rsidTr="000F685E">
        <w:trPr>
          <w:trHeight w:val="454"/>
        </w:trPr>
        <w:tc>
          <w:tcPr>
            <w:tcW w:w="1455" w:type="pct"/>
            <w:vMerge/>
            <w:tcBorders>
              <w:bottom w:val="single" w:sz="4" w:space="0" w:color="auto"/>
            </w:tcBorders>
            <w:hideMark/>
          </w:tcPr>
          <w:p w14:paraId="4EFC8C17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hideMark/>
          </w:tcPr>
          <w:p w14:paraId="499727D2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Missing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hideMark/>
          </w:tcPr>
          <w:p w14:paraId="46DF787C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48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hideMark/>
          </w:tcPr>
          <w:p w14:paraId="061DF4AF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4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hideMark/>
          </w:tcPr>
          <w:p w14:paraId="46408390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  <w:r w:rsidRPr="00E6028A">
              <w:rPr>
                <w:bCs/>
              </w:rPr>
              <w:t>44</w:t>
            </w:r>
          </w:p>
        </w:tc>
        <w:tc>
          <w:tcPr>
            <w:tcW w:w="450" w:type="pct"/>
            <w:hideMark/>
          </w:tcPr>
          <w:p w14:paraId="340408AD" w14:textId="77777777" w:rsidR="007D1600" w:rsidRPr="00E6028A" w:rsidRDefault="007D1600" w:rsidP="0020770B">
            <w:pPr>
              <w:widowControl w:val="0"/>
              <w:jc w:val="both"/>
              <w:rPr>
                <w:bCs/>
              </w:rPr>
            </w:pPr>
          </w:p>
        </w:tc>
      </w:tr>
    </w:tbl>
    <w:p w14:paraId="7ED0D45A" w14:textId="1E128351" w:rsidR="007D1600" w:rsidRPr="00E6028A" w:rsidRDefault="007D1600" w:rsidP="007D1600">
      <w:pPr>
        <w:widowControl w:val="0"/>
        <w:jc w:val="both"/>
        <w:rPr>
          <w:bCs/>
        </w:rPr>
      </w:pPr>
      <w:r w:rsidRPr="00E6028A">
        <w:rPr>
          <w:bCs/>
          <w:lang w:val="en-US"/>
        </w:rPr>
        <w:t>The P-value was calculated using the Kruskal–Wallis or Chi-square method.</w:t>
      </w:r>
      <w:r w:rsidR="00590C7E">
        <w:rPr>
          <w:bCs/>
          <w:lang w:val="en-US"/>
        </w:rPr>
        <w:t xml:space="preserve"> </w:t>
      </w:r>
      <w:r w:rsidR="00590C7E">
        <w:t>The P-value of &lt; 0.05 was considered statistically significant.</w:t>
      </w:r>
    </w:p>
    <w:p w14:paraId="2C6F86E5" w14:textId="1DE0A55E" w:rsidR="007D1600" w:rsidRPr="00E6028A" w:rsidRDefault="007D1600" w:rsidP="007D1600">
      <w:pPr>
        <w:widowControl w:val="0"/>
        <w:jc w:val="both"/>
        <w:rPr>
          <w:bCs/>
          <w:lang w:val="en-US"/>
        </w:rPr>
      </w:pPr>
      <w:r w:rsidRPr="00E6028A">
        <w:rPr>
          <w:bCs/>
          <w:lang w:val="en-US"/>
        </w:rPr>
        <w:t>Clinical stages were assigned according to UICC7 (7th edition TNM staging system for lung cancer).</w:t>
      </w:r>
      <w:r w:rsidRPr="00E6028A">
        <w:rPr>
          <w:bCs/>
          <w:vertAlign w:val="superscript"/>
        </w:rPr>
        <w:t>12</w:t>
      </w:r>
      <w:r w:rsidRPr="00E6028A">
        <w:rPr>
          <w:bCs/>
          <w:lang w:val="en-US"/>
        </w:rPr>
        <w:t xml:space="preserve"> </w:t>
      </w:r>
    </w:p>
    <w:p w14:paraId="2B288696" w14:textId="103D9E44" w:rsidR="007D1600" w:rsidRPr="00E6028A" w:rsidRDefault="007D1600" w:rsidP="007D1600">
      <w:pPr>
        <w:widowControl w:val="0"/>
        <w:jc w:val="both"/>
        <w:rPr>
          <w:bCs/>
        </w:rPr>
      </w:pPr>
      <w:r w:rsidRPr="00E6028A">
        <w:rPr>
          <w:bCs/>
          <w:lang w:val="en-US"/>
        </w:rPr>
        <w:t>ECOG PS: Eastern Cooperative Oncology Group performance status.</w:t>
      </w:r>
    </w:p>
    <w:sectPr w:rsidR="007D1600" w:rsidRPr="00E6028A" w:rsidSect="00C528EF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8D242" w14:textId="77777777" w:rsidR="00686EF6" w:rsidRDefault="00686EF6" w:rsidP="00686EF6">
      <w:r>
        <w:separator/>
      </w:r>
    </w:p>
  </w:endnote>
  <w:endnote w:type="continuationSeparator" w:id="0">
    <w:p w14:paraId="2C4C8474" w14:textId="77777777" w:rsidR="00686EF6" w:rsidRDefault="00686EF6" w:rsidP="0068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06AEE" w14:textId="77777777" w:rsidR="00686EF6" w:rsidRDefault="00686EF6" w:rsidP="00686EF6">
      <w:r>
        <w:separator/>
      </w:r>
    </w:p>
  </w:footnote>
  <w:footnote w:type="continuationSeparator" w:id="0">
    <w:p w14:paraId="3B38F481" w14:textId="77777777" w:rsidR="00686EF6" w:rsidRDefault="00686EF6" w:rsidP="00686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15600"/>
    <w:multiLevelType w:val="multilevel"/>
    <w:tmpl w:val="F678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DateAndTim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600"/>
    <w:rsid w:val="000349B6"/>
    <w:rsid w:val="00056A68"/>
    <w:rsid w:val="000B3FA8"/>
    <w:rsid w:val="000E2AB6"/>
    <w:rsid w:val="000F685E"/>
    <w:rsid w:val="001321BB"/>
    <w:rsid w:val="00182CA9"/>
    <w:rsid w:val="00195787"/>
    <w:rsid w:val="001A2D47"/>
    <w:rsid w:val="0020770B"/>
    <w:rsid w:val="00282142"/>
    <w:rsid w:val="003A463E"/>
    <w:rsid w:val="00564436"/>
    <w:rsid w:val="00590C7E"/>
    <w:rsid w:val="00627F2B"/>
    <w:rsid w:val="00686EF6"/>
    <w:rsid w:val="007D1600"/>
    <w:rsid w:val="00810E83"/>
    <w:rsid w:val="00826B9C"/>
    <w:rsid w:val="00872A0D"/>
    <w:rsid w:val="009B1E79"/>
    <w:rsid w:val="00A43E67"/>
    <w:rsid w:val="00B629B9"/>
    <w:rsid w:val="00B7208D"/>
    <w:rsid w:val="00B77DDC"/>
    <w:rsid w:val="00C528EF"/>
    <w:rsid w:val="00CC013C"/>
    <w:rsid w:val="00E0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4347829"/>
  <w15:chartTrackingRefBased/>
  <w15:docId w15:val="{03FA17BE-F85E-40D8-95FB-B14153C0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E67"/>
    <w:rPr>
      <w:rFonts w:ascii="Times New Roman" w:eastAsia="Times New Roman" w:hAnsi="Times New Roman" w:cs="Times New Roman"/>
      <w:kern w:val="0"/>
      <w:sz w:val="24"/>
      <w:szCs w:val="24"/>
      <w:lang w:val="en-P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7D160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0E2AB6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26B9C"/>
    <w:rPr>
      <w:rFonts w:ascii="Times New Roman" w:eastAsia="Times New Roman" w:hAnsi="Times New Roman" w:cs="Times New Roman"/>
      <w:kern w:val="0"/>
      <w:sz w:val="24"/>
      <w:szCs w:val="24"/>
      <w:lang w:val="en-PH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26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B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B9C"/>
    <w:rPr>
      <w:rFonts w:ascii="Times New Roman" w:eastAsia="Times New Roman" w:hAnsi="Times New Roman" w:cs="Times New Roman"/>
      <w:kern w:val="0"/>
      <w:sz w:val="20"/>
      <w:szCs w:val="20"/>
      <w:lang w:val="en-PH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B9C"/>
    <w:rPr>
      <w:rFonts w:ascii="Times New Roman" w:eastAsia="Times New Roman" w:hAnsi="Times New Roman" w:cs="Times New Roman"/>
      <w:b/>
      <w:bCs/>
      <w:kern w:val="0"/>
      <w:sz w:val="20"/>
      <w:szCs w:val="20"/>
      <w:lang w:val="en-PH" w:eastAsia="en-US"/>
    </w:rPr>
  </w:style>
  <w:style w:type="paragraph" w:styleId="NormalWeb">
    <w:name w:val="Normal (Web)"/>
    <w:basedOn w:val="Normal"/>
    <w:uiPriority w:val="99"/>
    <w:semiHidden/>
    <w:unhideWhenUsed/>
    <w:rsid w:val="00826B9C"/>
  </w:style>
  <w:style w:type="character" w:styleId="Hyperlink">
    <w:name w:val="Hyperlink"/>
    <w:basedOn w:val="DefaultParagraphFont"/>
    <w:uiPriority w:val="99"/>
    <w:unhideWhenUsed/>
    <w:rsid w:val="00826B9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6B9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7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70B"/>
    <w:rPr>
      <w:rFonts w:ascii="Segoe UI" w:eastAsia="Times New Roman" w:hAnsi="Segoe UI" w:cs="Segoe UI"/>
      <w:kern w:val="0"/>
      <w:sz w:val="18"/>
      <w:szCs w:val="18"/>
      <w:lang w:val="en-PH" w:eastAsia="en-US"/>
    </w:rPr>
  </w:style>
  <w:style w:type="paragraph" w:styleId="Header">
    <w:name w:val="header"/>
    <w:basedOn w:val="Normal"/>
    <w:link w:val="HeaderChar"/>
    <w:uiPriority w:val="99"/>
    <w:unhideWhenUsed/>
    <w:rsid w:val="00686EF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86EF6"/>
    <w:rPr>
      <w:rFonts w:ascii="Times New Roman" w:eastAsia="Times New Roman" w:hAnsi="Times New Roman" w:cs="Times New Roman"/>
      <w:kern w:val="0"/>
      <w:sz w:val="24"/>
      <w:szCs w:val="24"/>
      <w:lang w:val="en-PH" w:eastAsia="en-US"/>
    </w:rPr>
  </w:style>
  <w:style w:type="paragraph" w:styleId="Footer">
    <w:name w:val="footer"/>
    <w:basedOn w:val="Normal"/>
    <w:link w:val="FooterChar"/>
    <w:uiPriority w:val="99"/>
    <w:unhideWhenUsed/>
    <w:rsid w:val="00686EF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86EF6"/>
    <w:rPr>
      <w:rFonts w:ascii="Times New Roman" w:eastAsia="Times New Roman" w:hAnsi="Times New Roman" w:cs="Times New Roman"/>
      <w:kern w:val="0"/>
      <w:sz w:val="24"/>
      <w:szCs w:val="24"/>
      <w:lang w:val="en-P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津端　由佳里</dc:creator>
  <cp:keywords/>
  <dc:description/>
  <cp:lastModifiedBy>Shyam Sundar W.</cp:lastModifiedBy>
  <cp:revision>5</cp:revision>
  <dcterms:created xsi:type="dcterms:W3CDTF">2022-01-13T08:57:00Z</dcterms:created>
  <dcterms:modified xsi:type="dcterms:W3CDTF">2022-03-30T03:46:00Z</dcterms:modified>
</cp:coreProperties>
</file>