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29329" w14:textId="2BF8BE11" w:rsidR="009D14FC" w:rsidRPr="00705CD1" w:rsidRDefault="00E47585" w:rsidP="004F5777">
      <w:pPr>
        <w:spacing w:line="480" w:lineRule="auto"/>
        <w:jc w:val="both"/>
        <w:rPr>
          <w:rFonts w:ascii="Arial" w:hAnsi="Arial" w:cs="Arial"/>
          <w:b/>
        </w:rPr>
      </w:pPr>
      <w:bookmarkStart w:id="0" w:name="_GoBack"/>
      <w:r>
        <w:rPr>
          <w:rFonts w:ascii="Arial" w:hAnsi="Arial" w:cs="Arial"/>
          <w:b/>
        </w:rPr>
        <w:t>Additional file 2:</w:t>
      </w:r>
      <w:r w:rsidR="0089075C" w:rsidRPr="0089075C">
        <w:rPr>
          <w:rFonts w:ascii="Arial" w:hAnsi="Arial" w:cs="Arial"/>
          <w:b/>
        </w:rPr>
        <w:t xml:space="preserve"> </w:t>
      </w:r>
      <w:r w:rsidR="009D14FC" w:rsidRPr="0089075C">
        <w:rPr>
          <w:rFonts w:ascii="Arial" w:hAnsi="Arial" w:cs="Arial"/>
          <w:b/>
        </w:rPr>
        <w:t>Metho</w:t>
      </w:r>
      <w:r w:rsidR="009D14FC" w:rsidRPr="00705CD1">
        <w:rPr>
          <w:rFonts w:ascii="Arial" w:hAnsi="Arial" w:cs="Arial"/>
          <w:b/>
        </w:rPr>
        <w:t>ds</w:t>
      </w:r>
    </w:p>
    <w:bookmarkEnd w:id="0"/>
    <w:p w14:paraId="74F44BA5" w14:textId="5B2CF2EC" w:rsidR="009D14FC" w:rsidRPr="00705CD1" w:rsidRDefault="0044002B" w:rsidP="004F5777">
      <w:pPr>
        <w:spacing w:line="480" w:lineRule="auto"/>
        <w:rPr>
          <w:rFonts w:ascii="Arial" w:hAnsi="Arial" w:cs="Arial"/>
        </w:rPr>
      </w:pPr>
      <w:r w:rsidRPr="00705CD1">
        <w:rPr>
          <w:rFonts w:ascii="Arial" w:hAnsi="Arial" w:cs="Arial"/>
          <w:b/>
        </w:rPr>
        <w:t>C</w:t>
      </w:r>
      <w:r w:rsidR="00061C82" w:rsidRPr="00705CD1">
        <w:rPr>
          <w:rFonts w:ascii="Arial" w:hAnsi="Arial" w:cs="Arial"/>
          <w:b/>
        </w:rPr>
        <w:t>ell lines</w:t>
      </w:r>
      <w:r w:rsidR="000A4EB0" w:rsidRPr="00705CD1">
        <w:rPr>
          <w:rFonts w:ascii="Arial" w:hAnsi="Arial" w:cs="Arial"/>
          <w:b/>
        </w:rPr>
        <w:t xml:space="preserve"> and </w:t>
      </w:r>
      <w:r w:rsidR="004E74BC" w:rsidRPr="00705CD1">
        <w:rPr>
          <w:rFonts w:ascii="Arial" w:hAnsi="Arial" w:cs="Arial"/>
          <w:b/>
        </w:rPr>
        <w:t>reagents</w:t>
      </w:r>
      <w:r w:rsidR="00061C82" w:rsidRPr="00705CD1">
        <w:rPr>
          <w:rFonts w:ascii="Arial" w:hAnsi="Arial" w:cs="Arial"/>
          <w:b/>
        </w:rPr>
        <w:t>:</w:t>
      </w:r>
      <w:r w:rsidR="009D14FC" w:rsidRPr="00705CD1">
        <w:rPr>
          <w:rFonts w:ascii="Arial" w:hAnsi="Arial" w:cs="Arial"/>
        </w:rPr>
        <w:t xml:space="preserve"> </w:t>
      </w:r>
      <w:r w:rsidR="00F973B1" w:rsidRPr="00705CD1">
        <w:rPr>
          <w:rFonts w:ascii="Arial" w:hAnsi="Arial" w:cs="Arial"/>
        </w:rPr>
        <w:t>The human p</w:t>
      </w:r>
      <w:r w:rsidR="009D14FC" w:rsidRPr="00705CD1">
        <w:rPr>
          <w:rFonts w:ascii="Arial" w:hAnsi="Arial" w:cs="Arial"/>
        </w:rPr>
        <w:t xml:space="preserve">ancreatic ductal adenocarcinoma cell line </w:t>
      </w:r>
      <w:r w:rsidR="00936A17">
        <w:rPr>
          <w:rFonts w:ascii="Arial" w:hAnsi="Arial" w:cs="Arial"/>
        </w:rPr>
        <w:t>A6L (Pa02</w:t>
      </w:r>
      <w:r w:rsidR="00DB314A" w:rsidRPr="00705CD1">
        <w:rPr>
          <w:rFonts w:ascii="Arial" w:hAnsi="Arial" w:cs="Arial"/>
        </w:rPr>
        <w:t>C</w:t>
      </w:r>
      <w:r w:rsidR="00936A17">
        <w:rPr>
          <w:rFonts w:ascii="Arial" w:hAnsi="Arial" w:cs="Arial"/>
        </w:rPr>
        <w:t>)</w:t>
      </w:r>
      <w:r w:rsidR="009D14FC" w:rsidRPr="00705CD1">
        <w:rPr>
          <w:rFonts w:ascii="Arial" w:hAnsi="Arial" w:cs="Arial"/>
        </w:rPr>
        <w:t xml:space="preserve"> </w:t>
      </w:r>
      <w:r w:rsidR="00A535C4">
        <w:rPr>
          <w:rFonts w:ascii="Arial" w:hAnsi="Arial" w:cs="Arial"/>
        </w:rPr>
        <w:fldChar w:fldCharType="begin">
          <w:fldData xml:space="preserve">PEVuZE5vdGU+PENpdGU+PEF1dGhvcj5Kb25lczwvQXV0aG9yPjxZZWFyPjIwMDk8L1llYXI+PFJl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</w:fldData>
        </w:fldChar>
      </w:r>
      <w:r w:rsidR="00EA7991">
        <w:rPr>
          <w:rFonts w:ascii="Arial" w:hAnsi="Arial" w:cs="Arial"/>
        </w:rPr>
        <w:instrText xml:space="preserve"> ADDIN EN.CITE </w:instrText>
      </w:r>
      <w:r w:rsidR="00EA7991">
        <w:rPr>
          <w:rFonts w:ascii="Arial" w:hAnsi="Arial" w:cs="Arial"/>
        </w:rPr>
        <w:fldChar w:fldCharType="begin">
          <w:fldData xml:space="preserve">PEVuZE5vdGU+PENpdGU+PEF1dGhvcj5Kb25lczwvQXV0aG9yPjxZZWFyPjIwMDk8L1llYXI+PFJl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</w:fldData>
        </w:fldChar>
      </w:r>
      <w:r w:rsidR="00EA7991">
        <w:rPr>
          <w:rFonts w:ascii="Arial" w:hAnsi="Arial" w:cs="Arial"/>
        </w:rPr>
        <w:instrText xml:space="preserve"> ADDIN EN.CITE.DATA </w:instrText>
      </w:r>
      <w:r w:rsidR="00EA7991">
        <w:rPr>
          <w:rFonts w:ascii="Arial" w:hAnsi="Arial" w:cs="Arial"/>
        </w:rPr>
      </w:r>
      <w:r w:rsidR="00EA7991">
        <w:rPr>
          <w:rFonts w:ascii="Arial" w:hAnsi="Arial" w:cs="Arial"/>
        </w:rPr>
        <w:fldChar w:fldCharType="end"/>
      </w:r>
      <w:r w:rsidR="00A535C4">
        <w:rPr>
          <w:rFonts w:ascii="Arial" w:hAnsi="Arial" w:cs="Arial"/>
        </w:rPr>
      </w:r>
      <w:r w:rsidR="00A535C4">
        <w:rPr>
          <w:rFonts w:ascii="Arial" w:hAnsi="Arial" w:cs="Arial"/>
        </w:rPr>
        <w:fldChar w:fldCharType="separate"/>
      </w:r>
      <w:r w:rsidR="00EA7991">
        <w:rPr>
          <w:rFonts w:ascii="Arial" w:hAnsi="Arial" w:cs="Arial"/>
          <w:noProof/>
        </w:rPr>
        <w:t>(</w:t>
      </w:r>
      <w:hyperlink w:anchor="_ENREF_12" w:tooltip="Jones, 2009 #2336" w:history="1">
        <w:r w:rsidR="00EA7991">
          <w:rPr>
            <w:rFonts w:ascii="Arial" w:hAnsi="Arial" w:cs="Arial"/>
            <w:noProof/>
          </w:rPr>
          <w:t>12</w:t>
        </w:r>
      </w:hyperlink>
      <w:r w:rsidR="00EA7991">
        <w:rPr>
          <w:rFonts w:ascii="Arial" w:hAnsi="Arial" w:cs="Arial"/>
          <w:noProof/>
        </w:rPr>
        <w:t>)</w:t>
      </w:r>
      <w:r w:rsidR="00A535C4">
        <w:rPr>
          <w:rFonts w:ascii="Arial" w:hAnsi="Arial" w:cs="Arial"/>
        </w:rPr>
        <w:fldChar w:fldCharType="end"/>
      </w:r>
      <w:r w:rsidR="00F973B1" w:rsidRPr="00705CD1">
        <w:rPr>
          <w:rFonts w:ascii="Arial" w:hAnsi="Arial" w:cs="Arial"/>
        </w:rPr>
        <w:t xml:space="preserve">, </w:t>
      </w:r>
      <w:r w:rsidR="009D14FC" w:rsidRPr="00705CD1">
        <w:rPr>
          <w:rFonts w:ascii="Arial" w:hAnsi="Arial" w:cs="Arial"/>
        </w:rPr>
        <w:t>was maintained in DMEM complete media supplemented with 10% FBS and 1% penicillin-streptomycin.</w:t>
      </w:r>
      <w:r w:rsidR="000A4EB0" w:rsidRPr="00705CD1">
        <w:rPr>
          <w:rFonts w:ascii="Arial" w:hAnsi="Arial" w:cs="Arial"/>
        </w:rPr>
        <w:t xml:space="preserve"> </w:t>
      </w:r>
      <w:r w:rsidR="00936A17">
        <w:rPr>
          <w:rFonts w:ascii="Arial" w:hAnsi="Arial" w:cs="Arial"/>
        </w:rPr>
        <w:t>IRAK4 inhibitor CA-</w:t>
      </w:r>
      <w:r w:rsidR="00374E23">
        <w:rPr>
          <w:rFonts w:ascii="Arial" w:hAnsi="Arial" w:cs="Arial"/>
        </w:rPr>
        <w:t xml:space="preserve">4948 was obtained from </w:t>
      </w:r>
      <w:proofErr w:type="spellStart"/>
      <w:r w:rsidR="00374E23">
        <w:rPr>
          <w:rFonts w:ascii="Arial" w:hAnsi="Arial" w:cs="Arial"/>
        </w:rPr>
        <w:t>Curis</w:t>
      </w:r>
      <w:proofErr w:type="spellEnd"/>
      <w:r w:rsidR="00374E23">
        <w:rPr>
          <w:rFonts w:ascii="Arial" w:hAnsi="Arial" w:cs="Arial"/>
        </w:rPr>
        <w:t>. PF</w:t>
      </w:r>
      <w:r w:rsidR="00374E23" w:rsidRPr="009319CF">
        <w:rPr>
          <w:rFonts w:ascii="Arial" w:eastAsia="Times New Roman" w:hAnsi="Arial" w:cs="Arial"/>
          <w:color w:val="000000"/>
        </w:rPr>
        <w:t>06650833</w:t>
      </w:r>
      <w:r w:rsidR="00374E23">
        <w:rPr>
          <w:rFonts w:ascii="Arial" w:hAnsi="Arial" w:cs="Arial"/>
        </w:rPr>
        <w:t xml:space="preserve"> </w:t>
      </w:r>
      <w:r w:rsidR="00936A17">
        <w:rPr>
          <w:rFonts w:ascii="Arial" w:hAnsi="Arial" w:cs="Arial"/>
        </w:rPr>
        <w:t xml:space="preserve">was obtained from </w:t>
      </w:r>
      <w:proofErr w:type="spellStart"/>
      <w:r w:rsidR="00936A17">
        <w:rPr>
          <w:rFonts w:ascii="Arial" w:hAnsi="Arial" w:cs="Arial"/>
        </w:rPr>
        <w:t>Selleck</w:t>
      </w:r>
      <w:proofErr w:type="spellEnd"/>
      <w:r w:rsidR="00936A17">
        <w:rPr>
          <w:rFonts w:ascii="Arial" w:hAnsi="Arial" w:cs="Arial"/>
        </w:rPr>
        <w:t xml:space="preserve"> Chemical. </w:t>
      </w:r>
    </w:p>
    <w:p w14:paraId="5B070000" w14:textId="77777777" w:rsidR="009D14FC" w:rsidRPr="00705CD1" w:rsidRDefault="009D14FC" w:rsidP="004F5777">
      <w:pPr>
        <w:tabs>
          <w:tab w:val="left" w:pos="6936"/>
        </w:tabs>
        <w:spacing w:line="480" w:lineRule="auto"/>
        <w:jc w:val="both"/>
        <w:rPr>
          <w:rFonts w:ascii="Arial" w:hAnsi="Arial" w:cs="Arial"/>
        </w:rPr>
      </w:pPr>
      <w:r w:rsidRPr="00705CD1">
        <w:rPr>
          <w:rFonts w:ascii="Arial" w:hAnsi="Arial" w:cs="Arial"/>
          <w:b/>
        </w:rPr>
        <w:t xml:space="preserve">Transfection of small interfering RNA (siRNA): </w:t>
      </w:r>
      <w:r w:rsidR="004F3D68" w:rsidRPr="004F3D68">
        <w:rPr>
          <w:rFonts w:ascii="Arial" w:hAnsi="Arial" w:cs="Arial"/>
        </w:rPr>
        <w:t>PDAC cell lines</w:t>
      </w:r>
      <w:r w:rsidRPr="00705CD1">
        <w:rPr>
          <w:rFonts w:ascii="Arial" w:hAnsi="Arial" w:cs="Arial"/>
        </w:rPr>
        <w:t xml:space="preserve"> cells were seeded and allowed to adhere overnight in 6-well culture plates at a density of 2×10</w:t>
      </w:r>
      <w:r w:rsidRPr="00705CD1">
        <w:rPr>
          <w:rFonts w:ascii="Arial" w:hAnsi="Arial" w:cs="Arial"/>
          <w:vertAlign w:val="superscript"/>
        </w:rPr>
        <w:t>5</w:t>
      </w:r>
      <w:r w:rsidRPr="00705CD1">
        <w:rPr>
          <w:rFonts w:ascii="Arial" w:hAnsi="Arial" w:cs="Arial"/>
        </w:rPr>
        <w:t xml:space="preserve"> cells/well. </w:t>
      </w:r>
      <w:r w:rsidR="00061C82" w:rsidRPr="00705CD1">
        <w:rPr>
          <w:rFonts w:ascii="Arial" w:hAnsi="Arial" w:cs="Arial"/>
        </w:rPr>
        <w:t xml:space="preserve"> </w:t>
      </w:r>
      <w:r w:rsidRPr="00705CD1">
        <w:rPr>
          <w:rFonts w:ascii="Arial" w:hAnsi="Arial" w:cs="Arial"/>
        </w:rPr>
        <w:t xml:space="preserve">Following overnight incubation, cells were transfected with 50nmol/L siRNA targeting </w:t>
      </w:r>
      <w:r w:rsidR="00936A17">
        <w:rPr>
          <w:rFonts w:ascii="Arial" w:hAnsi="Arial" w:cs="Arial"/>
        </w:rPr>
        <w:t>IL1RAP</w:t>
      </w:r>
      <w:r w:rsidRPr="00705CD1">
        <w:rPr>
          <w:rFonts w:ascii="Arial" w:hAnsi="Arial" w:cs="Arial"/>
        </w:rPr>
        <w:t xml:space="preserve"> (</w:t>
      </w:r>
      <w:proofErr w:type="spellStart"/>
      <w:r w:rsidRPr="00705CD1">
        <w:rPr>
          <w:rFonts w:ascii="Arial" w:hAnsi="Arial" w:cs="Arial"/>
        </w:rPr>
        <w:t>Dharmacon</w:t>
      </w:r>
      <w:proofErr w:type="spellEnd"/>
      <w:r w:rsidRPr="00705CD1">
        <w:rPr>
          <w:rFonts w:ascii="Arial" w:hAnsi="Arial" w:cs="Arial"/>
        </w:rPr>
        <w:t xml:space="preserve"> Technologies, Thermo Fisher Scientific, Lafayette, CO) or non-targeting control </w:t>
      </w:r>
      <w:proofErr w:type="spellStart"/>
      <w:r w:rsidRPr="00705CD1">
        <w:rPr>
          <w:rFonts w:ascii="Arial" w:hAnsi="Arial" w:cs="Arial"/>
        </w:rPr>
        <w:t>siRNA</w:t>
      </w:r>
      <w:proofErr w:type="spellEnd"/>
      <w:r w:rsidRPr="00705CD1">
        <w:rPr>
          <w:rFonts w:ascii="Arial" w:hAnsi="Arial" w:cs="Arial"/>
        </w:rPr>
        <w:t xml:space="preserve"> (</w:t>
      </w:r>
      <w:proofErr w:type="spellStart"/>
      <w:r w:rsidRPr="00705CD1">
        <w:rPr>
          <w:rFonts w:ascii="Arial" w:hAnsi="Arial" w:cs="Arial"/>
        </w:rPr>
        <w:t>Dharmacon</w:t>
      </w:r>
      <w:proofErr w:type="spellEnd"/>
      <w:r w:rsidRPr="00705CD1">
        <w:rPr>
          <w:rFonts w:ascii="Arial" w:hAnsi="Arial" w:cs="Arial"/>
        </w:rPr>
        <w:t xml:space="preserve"> Technologies) using </w:t>
      </w:r>
      <w:proofErr w:type="spellStart"/>
      <w:r w:rsidRPr="00705CD1">
        <w:rPr>
          <w:rFonts w:ascii="Arial" w:hAnsi="Arial" w:cs="Arial"/>
        </w:rPr>
        <w:t>DharmaFECT</w:t>
      </w:r>
      <w:proofErr w:type="spellEnd"/>
      <w:r w:rsidRPr="00705CD1">
        <w:rPr>
          <w:rFonts w:ascii="Arial" w:hAnsi="Arial" w:cs="Arial"/>
        </w:rPr>
        <w:t xml:space="preserve"> 4 transfection reagent. </w:t>
      </w:r>
      <w:r w:rsidR="00061C82" w:rsidRPr="00705CD1">
        <w:rPr>
          <w:rFonts w:ascii="Arial" w:hAnsi="Arial" w:cs="Arial"/>
        </w:rPr>
        <w:t xml:space="preserve"> At </w:t>
      </w:r>
      <w:r w:rsidRPr="00705CD1">
        <w:rPr>
          <w:rFonts w:ascii="Arial" w:hAnsi="Arial" w:cs="Arial"/>
        </w:rPr>
        <w:t>24h post-transfection, cells were plated for co</w:t>
      </w:r>
      <w:r w:rsidR="004C7A1D" w:rsidRPr="00705CD1">
        <w:rPr>
          <w:rFonts w:ascii="Arial" w:hAnsi="Arial" w:cs="Arial"/>
        </w:rPr>
        <w:t>-</w:t>
      </w:r>
      <w:r w:rsidRPr="00705CD1">
        <w:rPr>
          <w:rFonts w:ascii="Arial" w:hAnsi="Arial" w:cs="Arial"/>
        </w:rPr>
        <w:t xml:space="preserve">culture invasion assays.  </w:t>
      </w:r>
    </w:p>
    <w:p w14:paraId="3697D665" w14:textId="77777777" w:rsidR="009D14FC" w:rsidRPr="00705CD1" w:rsidRDefault="009D14FC" w:rsidP="004F5777">
      <w:pPr>
        <w:tabs>
          <w:tab w:val="left" w:pos="6936"/>
        </w:tabs>
        <w:spacing w:line="480" w:lineRule="auto"/>
        <w:jc w:val="both"/>
        <w:rPr>
          <w:rFonts w:ascii="Arial" w:hAnsi="Arial" w:cs="Arial"/>
        </w:rPr>
      </w:pPr>
      <w:proofErr w:type="spellStart"/>
      <w:r w:rsidRPr="00705CD1">
        <w:rPr>
          <w:rFonts w:ascii="Arial" w:hAnsi="Arial" w:cs="Arial"/>
          <w:b/>
        </w:rPr>
        <w:t>Transwell</w:t>
      </w:r>
      <w:proofErr w:type="spellEnd"/>
      <w:r w:rsidRPr="00705CD1">
        <w:rPr>
          <w:rFonts w:ascii="Arial" w:hAnsi="Arial" w:cs="Arial"/>
          <w:b/>
        </w:rPr>
        <w:t xml:space="preserve"> </w:t>
      </w:r>
      <w:proofErr w:type="spellStart"/>
      <w:r w:rsidRPr="00705CD1">
        <w:rPr>
          <w:rFonts w:ascii="Arial" w:hAnsi="Arial" w:cs="Arial"/>
          <w:b/>
        </w:rPr>
        <w:t>Coculture</w:t>
      </w:r>
      <w:proofErr w:type="spellEnd"/>
      <w:r w:rsidRPr="00705CD1">
        <w:rPr>
          <w:rFonts w:ascii="Arial" w:hAnsi="Arial" w:cs="Arial"/>
          <w:b/>
        </w:rPr>
        <w:t xml:space="preserve"> Invasion Assay: </w:t>
      </w:r>
      <w:r w:rsidRPr="00705CD1">
        <w:rPr>
          <w:rFonts w:ascii="Arial" w:hAnsi="Arial" w:cs="Arial"/>
        </w:rPr>
        <w:t xml:space="preserve">8µm pore size inserts were coated with 100µL </w:t>
      </w:r>
      <w:proofErr w:type="spellStart"/>
      <w:r w:rsidRPr="00705CD1">
        <w:rPr>
          <w:rFonts w:ascii="Arial" w:hAnsi="Arial" w:cs="Arial"/>
        </w:rPr>
        <w:t>Matrigel</w:t>
      </w:r>
      <w:proofErr w:type="spellEnd"/>
      <w:r w:rsidRPr="00705CD1">
        <w:rPr>
          <w:rFonts w:ascii="Arial" w:hAnsi="Arial" w:cs="Arial"/>
        </w:rPr>
        <w:t xml:space="preserve"> (1:40 </w:t>
      </w:r>
      <w:proofErr w:type="spellStart"/>
      <w:r w:rsidRPr="00705CD1">
        <w:rPr>
          <w:rFonts w:ascii="Arial" w:hAnsi="Arial" w:cs="Arial"/>
        </w:rPr>
        <w:t>Matrigel</w:t>
      </w:r>
      <w:proofErr w:type="spellEnd"/>
      <w:r w:rsidRPr="00705CD1">
        <w:rPr>
          <w:rFonts w:ascii="Arial" w:hAnsi="Arial" w:cs="Arial"/>
        </w:rPr>
        <w:t>: PBS solution) (BD Biosciences, San Jose, CA) and allowed to solidify in a notched 24-well culture plate overnight.</w:t>
      </w:r>
      <w:r w:rsidR="008E4BE3" w:rsidRPr="00705CD1">
        <w:rPr>
          <w:rFonts w:ascii="Arial" w:hAnsi="Arial" w:cs="Arial"/>
        </w:rPr>
        <w:t xml:space="preserve">  </w:t>
      </w:r>
      <w:r w:rsidRPr="00705CD1">
        <w:rPr>
          <w:rFonts w:ascii="Arial" w:hAnsi="Arial" w:cs="Arial"/>
        </w:rPr>
        <w:t xml:space="preserve">The media was then replaced with DMEM containing 1% FBS and </w:t>
      </w:r>
      <w:r w:rsidR="00936A17">
        <w:rPr>
          <w:rFonts w:ascii="Arial" w:hAnsi="Arial" w:cs="Arial"/>
        </w:rPr>
        <w:t>A6L (</w:t>
      </w:r>
      <w:r w:rsidR="008E4BE3" w:rsidRPr="00705CD1">
        <w:rPr>
          <w:rFonts w:ascii="Arial" w:hAnsi="Arial" w:cs="Arial"/>
        </w:rPr>
        <w:t>Pa0</w:t>
      </w:r>
      <w:r w:rsidR="00936A17">
        <w:rPr>
          <w:rFonts w:ascii="Arial" w:hAnsi="Arial" w:cs="Arial"/>
        </w:rPr>
        <w:t>2</w:t>
      </w:r>
      <w:r w:rsidR="008E4BE3" w:rsidRPr="00705CD1">
        <w:rPr>
          <w:rFonts w:ascii="Arial" w:hAnsi="Arial" w:cs="Arial"/>
        </w:rPr>
        <w:t>C</w:t>
      </w:r>
      <w:r w:rsidR="00936A17">
        <w:rPr>
          <w:rFonts w:ascii="Arial" w:hAnsi="Arial" w:cs="Arial"/>
        </w:rPr>
        <w:t>) c</w:t>
      </w:r>
      <w:r w:rsidRPr="00705CD1">
        <w:rPr>
          <w:rFonts w:ascii="Arial" w:hAnsi="Arial" w:cs="Arial"/>
        </w:rPr>
        <w:t>ells were suspended in DMEM containing 0.5% FBS and seeded at 5×10</w:t>
      </w:r>
      <w:r w:rsidRPr="00705CD1">
        <w:rPr>
          <w:rFonts w:ascii="Arial" w:hAnsi="Arial" w:cs="Arial"/>
          <w:vertAlign w:val="superscript"/>
        </w:rPr>
        <w:t>4</w:t>
      </w:r>
      <w:r w:rsidRPr="00705CD1">
        <w:rPr>
          <w:rFonts w:ascii="Arial" w:hAnsi="Arial" w:cs="Arial"/>
        </w:rPr>
        <w:t xml:space="preserve">/well in the top (notched insert) chamber. </w:t>
      </w:r>
      <w:r w:rsidR="00612176" w:rsidRPr="00705CD1">
        <w:rPr>
          <w:rFonts w:ascii="Arial" w:hAnsi="Arial" w:cs="Arial"/>
        </w:rPr>
        <w:t xml:space="preserve"> </w:t>
      </w:r>
      <w:r w:rsidRPr="00705CD1">
        <w:rPr>
          <w:rFonts w:ascii="Arial" w:hAnsi="Arial" w:cs="Arial"/>
        </w:rPr>
        <w:t>Following 48hr incubation, the assay was terminated and cells migrating to the underside of the insert were fixed in ethanol and stained with 0.25% crystal violet solution.</w:t>
      </w:r>
      <w:r w:rsidR="00612176" w:rsidRPr="00705CD1">
        <w:rPr>
          <w:rFonts w:ascii="Arial" w:hAnsi="Arial" w:cs="Arial"/>
        </w:rPr>
        <w:t xml:space="preserve"> </w:t>
      </w:r>
      <w:r w:rsidRPr="00705CD1">
        <w:rPr>
          <w:rFonts w:ascii="Arial" w:hAnsi="Arial" w:cs="Arial"/>
        </w:rPr>
        <w:t xml:space="preserve"> Each condition was performed in triplicate</w:t>
      </w:r>
      <w:r w:rsidR="00936A17">
        <w:rPr>
          <w:rFonts w:ascii="Arial" w:hAnsi="Arial" w:cs="Arial"/>
        </w:rPr>
        <w:t>.</w:t>
      </w:r>
    </w:p>
    <w:p w14:paraId="02E5FEA6" w14:textId="77777777" w:rsidR="00F106BF" w:rsidRDefault="00935FE2" w:rsidP="00935FE2">
      <w:pPr>
        <w:autoSpaceDE w:val="0"/>
        <w:autoSpaceDN w:val="0"/>
        <w:adjustRightInd w:val="0"/>
        <w:spacing w:after="0" w:line="480" w:lineRule="auto"/>
        <w:jc w:val="both"/>
        <w:rPr>
          <w:rFonts w:ascii="Arial" w:hAnsi="Arial" w:cs="Arial"/>
        </w:rPr>
      </w:pPr>
      <w:r w:rsidRPr="00705CD1">
        <w:rPr>
          <w:rFonts w:ascii="Arial" w:hAnsi="Arial" w:cs="Arial"/>
          <w:b/>
        </w:rPr>
        <w:t>Immunohistochemistry:</w:t>
      </w:r>
      <w:r w:rsidRPr="00705CD1">
        <w:rPr>
          <w:rFonts w:ascii="Arial" w:hAnsi="Arial" w:cs="Arial"/>
        </w:rPr>
        <w:t xml:space="preserve"> </w:t>
      </w:r>
      <w:r w:rsidR="009E5B40">
        <w:rPr>
          <w:rFonts w:ascii="Arial" w:hAnsi="Arial" w:cs="Arial"/>
        </w:rPr>
        <w:t>Tissue microarrays (TMAs)</w:t>
      </w:r>
      <w:r w:rsidRPr="00705CD1">
        <w:rPr>
          <w:rFonts w:ascii="Arial" w:hAnsi="Arial" w:cs="Arial"/>
        </w:rPr>
        <w:t xml:space="preserve"> were </w:t>
      </w:r>
      <w:r w:rsidR="002B1E14">
        <w:rPr>
          <w:rFonts w:ascii="Arial" w:hAnsi="Arial" w:cs="Arial"/>
        </w:rPr>
        <w:t xml:space="preserve">generated using </w:t>
      </w:r>
      <w:r w:rsidRPr="00705CD1">
        <w:rPr>
          <w:rFonts w:ascii="Arial" w:hAnsi="Arial" w:cs="Arial"/>
        </w:rPr>
        <w:t>formalin</w:t>
      </w:r>
      <w:r w:rsidR="002B1E14">
        <w:rPr>
          <w:rFonts w:ascii="Arial" w:hAnsi="Arial" w:cs="Arial"/>
        </w:rPr>
        <w:t>-fixed</w:t>
      </w:r>
      <w:r w:rsidRPr="00705CD1">
        <w:rPr>
          <w:rFonts w:ascii="Arial" w:hAnsi="Arial" w:cs="Arial"/>
        </w:rPr>
        <w:t xml:space="preserve">, </w:t>
      </w:r>
      <w:r w:rsidR="002B1E14">
        <w:rPr>
          <w:rFonts w:ascii="Arial" w:hAnsi="Arial" w:cs="Arial"/>
        </w:rPr>
        <w:t>paraffin-</w:t>
      </w:r>
      <w:r w:rsidRPr="00705CD1">
        <w:rPr>
          <w:rFonts w:ascii="Arial" w:hAnsi="Arial" w:cs="Arial"/>
        </w:rPr>
        <w:t xml:space="preserve">embedded </w:t>
      </w:r>
      <w:r w:rsidR="002B1E14">
        <w:rPr>
          <w:rFonts w:ascii="Arial" w:hAnsi="Arial" w:cs="Arial"/>
        </w:rPr>
        <w:t>tissue</w:t>
      </w:r>
      <w:r w:rsidRPr="00705CD1">
        <w:rPr>
          <w:rFonts w:ascii="Arial" w:hAnsi="Arial" w:cs="Arial"/>
        </w:rPr>
        <w:t xml:space="preserve"> </w:t>
      </w:r>
      <w:r w:rsidR="00996042">
        <w:rPr>
          <w:rFonts w:ascii="Arial" w:hAnsi="Arial" w:cs="Arial"/>
        </w:rPr>
        <w:t>samples. The mouse tissue samples and TMAs</w:t>
      </w:r>
      <w:r w:rsidRPr="00705CD1">
        <w:rPr>
          <w:rFonts w:ascii="Arial" w:hAnsi="Arial" w:cs="Arial"/>
        </w:rPr>
        <w:t xml:space="preserve"> </w:t>
      </w:r>
      <w:r w:rsidR="00996042">
        <w:rPr>
          <w:rFonts w:ascii="Arial" w:hAnsi="Arial" w:cs="Arial"/>
        </w:rPr>
        <w:t xml:space="preserve">were </w:t>
      </w:r>
      <w:r w:rsidRPr="00705CD1">
        <w:rPr>
          <w:rFonts w:ascii="Arial" w:hAnsi="Arial" w:cs="Arial"/>
        </w:rPr>
        <w:t xml:space="preserve">sectioned </w:t>
      </w:r>
      <w:r w:rsidR="00996042">
        <w:rPr>
          <w:rFonts w:ascii="Arial" w:hAnsi="Arial" w:cs="Arial"/>
        </w:rPr>
        <w:t>in 5 µm thickness</w:t>
      </w:r>
      <w:r w:rsidR="00996042" w:rsidRPr="00705CD1">
        <w:rPr>
          <w:rFonts w:ascii="Arial" w:hAnsi="Arial" w:cs="Arial"/>
        </w:rPr>
        <w:t xml:space="preserve"> </w:t>
      </w:r>
      <w:r w:rsidRPr="00705CD1">
        <w:rPr>
          <w:rFonts w:ascii="Arial" w:hAnsi="Arial" w:cs="Arial"/>
        </w:rPr>
        <w:t>using a microtome</w:t>
      </w:r>
      <w:r w:rsidR="00996042">
        <w:rPr>
          <w:rFonts w:ascii="Arial" w:hAnsi="Arial" w:cs="Arial"/>
        </w:rPr>
        <w:t>.</w:t>
      </w:r>
      <w:r w:rsidRPr="00705CD1">
        <w:rPr>
          <w:rFonts w:ascii="Arial" w:hAnsi="Arial" w:cs="Arial"/>
        </w:rPr>
        <w:t xml:space="preserve"> The slides were incubated at 60 </w:t>
      </w:r>
      <w:r w:rsidR="00996042">
        <w:rPr>
          <w:rFonts w:ascii="Arial" w:hAnsi="Arial" w:cs="Arial"/>
        </w:rPr>
        <w:t>◦</w:t>
      </w:r>
      <w:r w:rsidRPr="00705CD1">
        <w:rPr>
          <w:rFonts w:ascii="Arial" w:hAnsi="Arial" w:cs="Arial"/>
        </w:rPr>
        <w:t xml:space="preserve">C for an hour to </w:t>
      </w:r>
      <w:proofErr w:type="spellStart"/>
      <w:r w:rsidR="00996042">
        <w:rPr>
          <w:rFonts w:ascii="Arial" w:hAnsi="Arial" w:cs="Arial"/>
        </w:rPr>
        <w:t>de</w:t>
      </w:r>
      <w:r w:rsidRPr="00705CD1">
        <w:rPr>
          <w:rFonts w:ascii="Arial" w:hAnsi="Arial" w:cs="Arial"/>
        </w:rPr>
        <w:t>paraffin</w:t>
      </w:r>
      <w:r w:rsidR="00996042">
        <w:rPr>
          <w:rFonts w:ascii="Arial" w:hAnsi="Arial" w:cs="Arial"/>
        </w:rPr>
        <w:t>ize</w:t>
      </w:r>
      <w:proofErr w:type="spellEnd"/>
      <w:r w:rsidR="00996042">
        <w:rPr>
          <w:rFonts w:ascii="Arial" w:hAnsi="Arial" w:cs="Arial"/>
        </w:rPr>
        <w:t xml:space="preserve"> the tissue</w:t>
      </w:r>
      <w:r w:rsidRPr="00705CD1">
        <w:rPr>
          <w:rFonts w:ascii="Arial" w:hAnsi="Arial" w:cs="Arial"/>
        </w:rPr>
        <w:t>, followed by dehydrating them through gradients of ethanol (70, 80, 90 and 100%) and 100% xylene. The samples were then treated with antigen unmasking solution (</w:t>
      </w:r>
      <w:proofErr w:type="spellStart"/>
      <w:r w:rsidRPr="00705CD1">
        <w:rPr>
          <w:rFonts w:ascii="Arial" w:hAnsi="Arial" w:cs="Arial"/>
        </w:rPr>
        <w:t>Dako</w:t>
      </w:r>
      <w:proofErr w:type="spellEnd"/>
      <w:r w:rsidRPr="00705CD1">
        <w:rPr>
          <w:rFonts w:ascii="Arial" w:hAnsi="Arial" w:cs="Arial"/>
        </w:rPr>
        <w:t xml:space="preserve"> </w:t>
      </w:r>
      <w:proofErr w:type="spellStart"/>
      <w:r w:rsidRPr="00705CD1">
        <w:rPr>
          <w:rFonts w:ascii="Arial" w:hAnsi="Arial" w:cs="Arial"/>
        </w:rPr>
        <w:t>pharma</w:t>
      </w:r>
      <w:proofErr w:type="spellEnd"/>
      <w:r w:rsidRPr="00705CD1">
        <w:rPr>
          <w:rFonts w:ascii="Arial" w:hAnsi="Arial" w:cs="Arial"/>
        </w:rPr>
        <w:t xml:space="preserve">) followed by </w:t>
      </w:r>
      <w:proofErr w:type="spellStart"/>
      <w:r w:rsidRPr="00705CD1">
        <w:rPr>
          <w:rFonts w:ascii="Arial" w:hAnsi="Arial" w:cs="Arial"/>
        </w:rPr>
        <w:t>permeabilization</w:t>
      </w:r>
      <w:proofErr w:type="spellEnd"/>
      <w:r w:rsidRPr="00705CD1">
        <w:rPr>
          <w:rFonts w:ascii="Arial" w:hAnsi="Arial" w:cs="Arial"/>
        </w:rPr>
        <w:t xml:space="preserve"> with 0.3% H2O2 and blocked using blocking buffer (5% donkey </w:t>
      </w:r>
      <w:r w:rsidRPr="00705CD1">
        <w:rPr>
          <w:rFonts w:ascii="Arial" w:hAnsi="Arial" w:cs="Arial"/>
        </w:rPr>
        <w:lastRenderedPageBreak/>
        <w:t xml:space="preserve">serum and 2% BSA). Samples were then incubated overnight in the primary antibody prepared in the blocking buffer followed an incubation with appropriate HRP conjugated secondary antibody. Color development was achieved by treating the samples with </w:t>
      </w:r>
      <w:proofErr w:type="spellStart"/>
      <w:r w:rsidRPr="00705CD1">
        <w:rPr>
          <w:rFonts w:ascii="Arial" w:hAnsi="Arial" w:cs="Arial"/>
        </w:rPr>
        <w:t>diaminobenzidine</w:t>
      </w:r>
      <w:proofErr w:type="spellEnd"/>
      <w:r w:rsidRPr="00705CD1">
        <w:rPr>
          <w:rFonts w:ascii="Arial" w:hAnsi="Arial" w:cs="Arial"/>
        </w:rPr>
        <w:t xml:space="preserve"> (DAB) and counterstaining performed using </w:t>
      </w:r>
      <w:proofErr w:type="spellStart"/>
      <w:proofErr w:type="gramStart"/>
      <w:r w:rsidRPr="00705CD1">
        <w:rPr>
          <w:rFonts w:ascii="Arial" w:hAnsi="Arial" w:cs="Arial"/>
        </w:rPr>
        <w:t>harris</w:t>
      </w:r>
      <w:proofErr w:type="spellEnd"/>
      <w:proofErr w:type="gramEnd"/>
      <w:r w:rsidRPr="00705CD1">
        <w:rPr>
          <w:rFonts w:ascii="Arial" w:hAnsi="Arial" w:cs="Arial"/>
        </w:rPr>
        <w:t xml:space="preserve"> </w:t>
      </w:r>
      <w:proofErr w:type="spellStart"/>
      <w:r w:rsidRPr="00705CD1">
        <w:rPr>
          <w:rFonts w:ascii="Arial" w:hAnsi="Arial" w:cs="Arial"/>
        </w:rPr>
        <w:t>hematoxylene</w:t>
      </w:r>
      <w:proofErr w:type="spellEnd"/>
      <w:r w:rsidRPr="00705CD1">
        <w:rPr>
          <w:rFonts w:ascii="Arial" w:hAnsi="Arial" w:cs="Arial"/>
        </w:rPr>
        <w:t xml:space="preserve"> (</w:t>
      </w:r>
      <w:proofErr w:type="spellStart"/>
      <w:r w:rsidRPr="00705CD1">
        <w:rPr>
          <w:rFonts w:ascii="Arial" w:hAnsi="Arial" w:cs="Arial"/>
        </w:rPr>
        <w:t>Dako</w:t>
      </w:r>
      <w:proofErr w:type="spellEnd"/>
      <w:r w:rsidRPr="00705CD1">
        <w:rPr>
          <w:rFonts w:ascii="Arial" w:hAnsi="Arial" w:cs="Arial"/>
        </w:rPr>
        <w:t xml:space="preserve"> </w:t>
      </w:r>
      <w:proofErr w:type="spellStart"/>
      <w:r w:rsidRPr="00705CD1">
        <w:rPr>
          <w:rFonts w:ascii="Arial" w:hAnsi="Arial" w:cs="Arial"/>
        </w:rPr>
        <w:t>pharma</w:t>
      </w:r>
      <w:proofErr w:type="spellEnd"/>
      <w:r w:rsidRPr="00705CD1">
        <w:rPr>
          <w:rFonts w:ascii="Arial" w:hAnsi="Arial" w:cs="Arial"/>
        </w:rPr>
        <w:t xml:space="preserve">). The samples were then </w:t>
      </w:r>
      <w:proofErr w:type="spellStart"/>
      <w:r w:rsidRPr="00705CD1">
        <w:rPr>
          <w:rFonts w:ascii="Arial" w:hAnsi="Arial" w:cs="Arial"/>
        </w:rPr>
        <w:t>passaged</w:t>
      </w:r>
      <w:proofErr w:type="spellEnd"/>
      <w:r w:rsidRPr="00705CD1">
        <w:rPr>
          <w:rFonts w:ascii="Arial" w:hAnsi="Arial" w:cs="Arial"/>
        </w:rPr>
        <w:t xml:space="preserve"> through alcohol grades and xylene to dehydrate them, mounted using </w:t>
      </w:r>
      <w:proofErr w:type="spellStart"/>
      <w:r w:rsidRPr="00705CD1">
        <w:rPr>
          <w:rFonts w:ascii="Arial" w:hAnsi="Arial" w:cs="Arial"/>
        </w:rPr>
        <w:t>permount</w:t>
      </w:r>
      <w:proofErr w:type="spellEnd"/>
      <w:r w:rsidRPr="00705CD1">
        <w:rPr>
          <w:rFonts w:ascii="Arial" w:hAnsi="Arial" w:cs="Arial"/>
        </w:rPr>
        <w:t xml:space="preserve"> solution (fisher scientific) and allowed to dry overnight</w:t>
      </w:r>
      <w:r w:rsidR="00996042">
        <w:rPr>
          <w:rFonts w:ascii="Arial" w:hAnsi="Arial" w:cs="Arial"/>
        </w:rPr>
        <w:t>.</w:t>
      </w:r>
      <w:r w:rsidRPr="00705CD1">
        <w:rPr>
          <w:rFonts w:ascii="Arial" w:hAnsi="Arial" w:cs="Arial"/>
        </w:rPr>
        <w:t> </w:t>
      </w:r>
      <w:r w:rsidR="00996042">
        <w:rPr>
          <w:rFonts w:ascii="Arial" w:hAnsi="Arial" w:cs="Arial"/>
        </w:rPr>
        <w:t xml:space="preserve">The staining results were graded </w:t>
      </w:r>
      <w:r w:rsidR="00F106BF">
        <w:rPr>
          <w:rFonts w:ascii="Arial" w:hAnsi="Arial" w:cs="Arial"/>
        </w:rPr>
        <w:t>i</w:t>
      </w:r>
      <w:r w:rsidR="00996042">
        <w:rPr>
          <w:rFonts w:ascii="Arial" w:hAnsi="Arial" w:cs="Arial"/>
        </w:rPr>
        <w:t>nto 1+, 2+ and 3+ based on the staining intensity in tumor cells</w:t>
      </w:r>
      <w:r w:rsidR="00F106BF">
        <w:rPr>
          <w:rFonts w:ascii="Arial" w:hAnsi="Arial" w:cs="Arial"/>
        </w:rPr>
        <w:t>.</w:t>
      </w:r>
    </w:p>
    <w:p w14:paraId="6441FC61" w14:textId="7C696ADE" w:rsidR="00F106BF" w:rsidRPr="00EC13DC" w:rsidRDefault="00F106BF" w:rsidP="00935FE2">
      <w:pPr>
        <w:autoSpaceDE w:val="0"/>
        <w:autoSpaceDN w:val="0"/>
        <w:adjustRightInd w:val="0"/>
        <w:spacing w:after="0" w:line="480" w:lineRule="auto"/>
        <w:jc w:val="both"/>
        <w:rPr>
          <w:rFonts w:ascii="Arial" w:hAnsi="Arial" w:cs="Arial"/>
        </w:rPr>
      </w:pPr>
      <w:r w:rsidRPr="00F106BF">
        <w:rPr>
          <w:rFonts w:ascii="Arial" w:hAnsi="Arial" w:cs="Arial"/>
          <w:b/>
        </w:rPr>
        <w:t xml:space="preserve">Xenografts: </w:t>
      </w:r>
      <w:r w:rsidR="00EC13DC" w:rsidRPr="00EC13DC">
        <w:rPr>
          <w:rFonts w:ascii="Arial" w:hAnsi="Arial" w:cs="Arial"/>
        </w:rPr>
        <w:t xml:space="preserve">A6L PDAC cells were </w:t>
      </w:r>
      <w:proofErr w:type="spellStart"/>
      <w:r w:rsidR="00EC13DC" w:rsidRPr="00EC13DC">
        <w:rPr>
          <w:rFonts w:ascii="Arial" w:hAnsi="Arial" w:cs="Arial"/>
        </w:rPr>
        <w:t>xenografted</w:t>
      </w:r>
      <w:proofErr w:type="spellEnd"/>
      <w:r w:rsidR="00EC13DC" w:rsidRPr="00EC13DC">
        <w:rPr>
          <w:rFonts w:ascii="Arial" w:hAnsi="Arial" w:cs="Arial"/>
        </w:rPr>
        <w:t xml:space="preserve"> subcutaneously in NSG mice.</w:t>
      </w:r>
      <w:r w:rsidR="006350B1">
        <w:rPr>
          <w:rFonts w:ascii="Arial" w:hAnsi="Arial" w:cs="Arial"/>
        </w:rPr>
        <w:t xml:space="preserve"> </w:t>
      </w:r>
      <w:r w:rsidR="00EC13DC" w:rsidRPr="00EC13DC">
        <w:rPr>
          <w:rFonts w:ascii="Arial" w:hAnsi="Arial" w:cs="Arial"/>
        </w:rPr>
        <w:t>After tumors were established, the mice were treated with placebo or IRAK4 inhibitors (CA4948 or PF</w:t>
      </w:r>
      <w:r w:rsidR="00EC13DC" w:rsidRPr="00EC13DC">
        <w:rPr>
          <w:rFonts w:ascii="Arial" w:eastAsia="Times New Roman" w:hAnsi="Arial" w:cs="Arial"/>
          <w:color w:val="000000"/>
        </w:rPr>
        <w:t>06650833</w:t>
      </w:r>
      <w:r w:rsidR="00EC13DC" w:rsidRPr="00EC13DC">
        <w:rPr>
          <w:rFonts w:ascii="Arial" w:hAnsi="Arial" w:cs="Arial"/>
        </w:rPr>
        <w:t>) at</w:t>
      </w:r>
      <w:r w:rsidR="005C0B50">
        <w:rPr>
          <w:rFonts w:ascii="Arial" w:hAnsi="Arial" w:cs="Arial"/>
        </w:rPr>
        <w:t xml:space="preserve"> 50 mg/kg dose by oral gavage daily on a 5days/week regimen.</w:t>
      </w:r>
      <w:r w:rsidR="00EC13DC" w:rsidRPr="00EC13DC">
        <w:rPr>
          <w:rFonts w:ascii="Arial" w:hAnsi="Arial" w:cs="Arial"/>
        </w:rPr>
        <w:t xml:space="preserve"> Tumor measurements were taken at periodic intervals. </w:t>
      </w:r>
    </w:p>
    <w:sectPr w:rsidR="00F106BF" w:rsidRPr="00EC13DC" w:rsidSect="009D307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941C21" w16cid:durableId="249D3B64"/>
  <w16cid:commentId w16cid:paraId="3029A666" w16cid:durableId="249D41D4"/>
  <w16cid:commentId w16cid:paraId="3ADEE52D" w16cid:durableId="249D4262"/>
  <w16cid:commentId w16cid:paraId="2A8C5324" w16cid:durableId="249D42AE"/>
  <w16cid:commentId w16cid:paraId="273734FB" w16cid:durableId="249D44A2"/>
  <w16cid:commentId w16cid:paraId="5ACC6DCF" w16cid:durableId="249D4714"/>
  <w16cid:commentId w16cid:paraId="021BA3AA" w16cid:durableId="249D4751"/>
  <w16cid:commentId w16cid:paraId="5791179B" w16cid:durableId="249D46F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Clinical Investiga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t2xptest9vw97ed0pc5w9wja0zstpwz2xta&quot;&gt;book chapter Copy&lt;record-ids&gt;&lt;item&gt;2336&lt;/item&gt;&lt;item&gt;2337&lt;/item&gt;&lt;item&gt;2408&lt;/item&gt;&lt;item&gt;4841&lt;/item&gt;&lt;item&gt;5693&lt;/item&gt;&lt;item&gt;5921&lt;/item&gt;&lt;item&gt;6213&lt;/item&gt;&lt;item&gt;6214&lt;/item&gt;&lt;item&gt;6230&lt;/item&gt;&lt;item&gt;6243&lt;/item&gt;&lt;item&gt;6416&lt;/item&gt;&lt;item&gt;7020&lt;/item&gt;&lt;/record-ids&gt;&lt;/item&gt;&lt;/Libraries&gt;"/>
  </w:docVars>
  <w:rsids>
    <w:rsidRoot w:val="007306BF"/>
    <w:rsid w:val="00000DCA"/>
    <w:rsid w:val="000034E2"/>
    <w:rsid w:val="00006032"/>
    <w:rsid w:val="0000623D"/>
    <w:rsid w:val="00012D7F"/>
    <w:rsid w:val="000131F6"/>
    <w:rsid w:val="00014840"/>
    <w:rsid w:val="0001617D"/>
    <w:rsid w:val="00017E63"/>
    <w:rsid w:val="0002522C"/>
    <w:rsid w:val="00027B2A"/>
    <w:rsid w:val="000300EB"/>
    <w:rsid w:val="00033EA0"/>
    <w:rsid w:val="00034797"/>
    <w:rsid w:val="00034D69"/>
    <w:rsid w:val="00035A2D"/>
    <w:rsid w:val="00040DDA"/>
    <w:rsid w:val="00045C9B"/>
    <w:rsid w:val="000468ED"/>
    <w:rsid w:val="00055851"/>
    <w:rsid w:val="00061171"/>
    <w:rsid w:val="00061C82"/>
    <w:rsid w:val="00062626"/>
    <w:rsid w:val="00066CAC"/>
    <w:rsid w:val="00067BB5"/>
    <w:rsid w:val="00076B73"/>
    <w:rsid w:val="00081B45"/>
    <w:rsid w:val="00086C0C"/>
    <w:rsid w:val="00090EBD"/>
    <w:rsid w:val="00092E24"/>
    <w:rsid w:val="000A3B79"/>
    <w:rsid w:val="000A4EB0"/>
    <w:rsid w:val="000A674D"/>
    <w:rsid w:val="000A7F69"/>
    <w:rsid w:val="000B2B44"/>
    <w:rsid w:val="000B5B02"/>
    <w:rsid w:val="000B6BF0"/>
    <w:rsid w:val="000B721D"/>
    <w:rsid w:val="000B72F5"/>
    <w:rsid w:val="000C16F8"/>
    <w:rsid w:val="000C3243"/>
    <w:rsid w:val="000C40DE"/>
    <w:rsid w:val="000D63A3"/>
    <w:rsid w:val="000D73BD"/>
    <w:rsid w:val="000E0F66"/>
    <w:rsid w:val="000E11C0"/>
    <w:rsid w:val="000E5161"/>
    <w:rsid w:val="000E706B"/>
    <w:rsid w:val="000E7A42"/>
    <w:rsid w:val="000F074F"/>
    <w:rsid w:val="00102896"/>
    <w:rsid w:val="001060C0"/>
    <w:rsid w:val="00106360"/>
    <w:rsid w:val="001113CA"/>
    <w:rsid w:val="00112E2F"/>
    <w:rsid w:val="00121B9E"/>
    <w:rsid w:val="00123680"/>
    <w:rsid w:val="001249B5"/>
    <w:rsid w:val="0013214D"/>
    <w:rsid w:val="0013511B"/>
    <w:rsid w:val="00135BDA"/>
    <w:rsid w:val="00141264"/>
    <w:rsid w:val="0014220F"/>
    <w:rsid w:val="00145A34"/>
    <w:rsid w:val="00150688"/>
    <w:rsid w:val="00157E71"/>
    <w:rsid w:val="00160BAF"/>
    <w:rsid w:val="0016192D"/>
    <w:rsid w:val="00163848"/>
    <w:rsid w:val="00165122"/>
    <w:rsid w:val="00174580"/>
    <w:rsid w:val="00174A4B"/>
    <w:rsid w:val="00175968"/>
    <w:rsid w:val="001829D1"/>
    <w:rsid w:val="0018320D"/>
    <w:rsid w:val="001871DC"/>
    <w:rsid w:val="0019006B"/>
    <w:rsid w:val="00192F1B"/>
    <w:rsid w:val="00193219"/>
    <w:rsid w:val="001A0466"/>
    <w:rsid w:val="001A0B0C"/>
    <w:rsid w:val="001A1641"/>
    <w:rsid w:val="001A3068"/>
    <w:rsid w:val="001A44F1"/>
    <w:rsid w:val="001B3732"/>
    <w:rsid w:val="001B3801"/>
    <w:rsid w:val="001B3B97"/>
    <w:rsid w:val="001B46CD"/>
    <w:rsid w:val="001B5967"/>
    <w:rsid w:val="001B7514"/>
    <w:rsid w:val="001C68B8"/>
    <w:rsid w:val="001D2828"/>
    <w:rsid w:val="001D4E4A"/>
    <w:rsid w:val="001D5089"/>
    <w:rsid w:val="001D64F1"/>
    <w:rsid w:val="001F0692"/>
    <w:rsid w:val="00200AD9"/>
    <w:rsid w:val="00201218"/>
    <w:rsid w:val="002012E0"/>
    <w:rsid w:val="002029A9"/>
    <w:rsid w:val="002058B8"/>
    <w:rsid w:val="00213857"/>
    <w:rsid w:val="00214ECA"/>
    <w:rsid w:val="00215EBC"/>
    <w:rsid w:val="0021685B"/>
    <w:rsid w:val="002172C6"/>
    <w:rsid w:val="00220549"/>
    <w:rsid w:val="00221FE7"/>
    <w:rsid w:val="0022233E"/>
    <w:rsid w:val="00225BB2"/>
    <w:rsid w:val="00232F4F"/>
    <w:rsid w:val="002510BE"/>
    <w:rsid w:val="00254459"/>
    <w:rsid w:val="00254D1C"/>
    <w:rsid w:val="00255B91"/>
    <w:rsid w:val="00262847"/>
    <w:rsid w:val="0026568C"/>
    <w:rsid w:val="00266397"/>
    <w:rsid w:val="00270963"/>
    <w:rsid w:val="00271C2E"/>
    <w:rsid w:val="00277C3A"/>
    <w:rsid w:val="00282426"/>
    <w:rsid w:val="00284304"/>
    <w:rsid w:val="0028448E"/>
    <w:rsid w:val="00284747"/>
    <w:rsid w:val="002849E8"/>
    <w:rsid w:val="00292326"/>
    <w:rsid w:val="002926C6"/>
    <w:rsid w:val="00292E1D"/>
    <w:rsid w:val="0029591C"/>
    <w:rsid w:val="002974FE"/>
    <w:rsid w:val="002A6C35"/>
    <w:rsid w:val="002A7053"/>
    <w:rsid w:val="002B1B57"/>
    <w:rsid w:val="002B1C73"/>
    <w:rsid w:val="002B1E14"/>
    <w:rsid w:val="002B3241"/>
    <w:rsid w:val="002B527C"/>
    <w:rsid w:val="002C0D55"/>
    <w:rsid w:val="002C1275"/>
    <w:rsid w:val="002D10F1"/>
    <w:rsid w:val="002D302C"/>
    <w:rsid w:val="002D36B9"/>
    <w:rsid w:val="002D4195"/>
    <w:rsid w:val="002D4A2B"/>
    <w:rsid w:val="002E0807"/>
    <w:rsid w:val="002E294D"/>
    <w:rsid w:val="002F0BDD"/>
    <w:rsid w:val="002F5DAE"/>
    <w:rsid w:val="002F7E0C"/>
    <w:rsid w:val="0030028C"/>
    <w:rsid w:val="00300F21"/>
    <w:rsid w:val="00302BDB"/>
    <w:rsid w:val="00302FF0"/>
    <w:rsid w:val="00304F49"/>
    <w:rsid w:val="003057AD"/>
    <w:rsid w:val="00306CB2"/>
    <w:rsid w:val="00307B76"/>
    <w:rsid w:val="0032276A"/>
    <w:rsid w:val="00323C69"/>
    <w:rsid w:val="003250E8"/>
    <w:rsid w:val="003422EE"/>
    <w:rsid w:val="00342EEE"/>
    <w:rsid w:val="00344599"/>
    <w:rsid w:val="00344C27"/>
    <w:rsid w:val="00347D03"/>
    <w:rsid w:val="003517A8"/>
    <w:rsid w:val="0035351F"/>
    <w:rsid w:val="00374E23"/>
    <w:rsid w:val="00376536"/>
    <w:rsid w:val="00383072"/>
    <w:rsid w:val="00384523"/>
    <w:rsid w:val="003864F9"/>
    <w:rsid w:val="003868EA"/>
    <w:rsid w:val="00393F10"/>
    <w:rsid w:val="00394D6D"/>
    <w:rsid w:val="0039617A"/>
    <w:rsid w:val="003A0547"/>
    <w:rsid w:val="003A451F"/>
    <w:rsid w:val="003A6E36"/>
    <w:rsid w:val="003B067A"/>
    <w:rsid w:val="003B4FAB"/>
    <w:rsid w:val="003C1ADE"/>
    <w:rsid w:val="003C3AF3"/>
    <w:rsid w:val="003C3D71"/>
    <w:rsid w:val="003C4688"/>
    <w:rsid w:val="003C4FD7"/>
    <w:rsid w:val="003D1172"/>
    <w:rsid w:val="003D25D6"/>
    <w:rsid w:val="003D2F7D"/>
    <w:rsid w:val="003D3EB1"/>
    <w:rsid w:val="003D5174"/>
    <w:rsid w:val="003E0203"/>
    <w:rsid w:val="003E0257"/>
    <w:rsid w:val="003E21E8"/>
    <w:rsid w:val="003E43D9"/>
    <w:rsid w:val="003E79B2"/>
    <w:rsid w:val="003E7A60"/>
    <w:rsid w:val="004060C9"/>
    <w:rsid w:val="004075DF"/>
    <w:rsid w:val="00410526"/>
    <w:rsid w:val="004125B5"/>
    <w:rsid w:val="00413987"/>
    <w:rsid w:val="00416DDF"/>
    <w:rsid w:val="00424053"/>
    <w:rsid w:val="00424186"/>
    <w:rsid w:val="00424EFC"/>
    <w:rsid w:val="004308BF"/>
    <w:rsid w:val="00436F18"/>
    <w:rsid w:val="00437234"/>
    <w:rsid w:val="0044002B"/>
    <w:rsid w:val="00441959"/>
    <w:rsid w:val="00451E5C"/>
    <w:rsid w:val="0045230F"/>
    <w:rsid w:val="00453165"/>
    <w:rsid w:val="00454314"/>
    <w:rsid w:val="00454E7F"/>
    <w:rsid w:val="00460DCA"/>
    <w:rsid w:val="00461514"/>
    <w:rsid w:val="00463A81"/>
    <w:rsid w:val="00465E5F"/>
    <w:rsid w:val="00466925"/>
    <w:rsid w:val="004669F2"/>
    <w:rsid w:val="00467C12"/>
    <w:rsid w:val="00473992"/>
    <w:rsid w:val="00480F10"/>
    <w:rsid w:val="00481F6B"/>
    <w:rsid w:val="00482B9E"/>
    <w:rsid w:val="00490F57"/>
    <w:rsid w:val="00492186"/>
    <w:rsid w:val="004A4F75"/>
    <w:rsid w:val="004A6D91"/>
    <w:rsid w:val="004A7E0B"/>
    <w:rsid w:val="004B0EFA"/>
    <w:rsid w:val="004B1B57"/>
    <w:rsid w:val="004B3D07"/>
    <w:rsid w:val="004C458D"/>
    <w:rsid w:val="004C7A1D"/>
    <w:rsid w:val="004E1632"/>
    <w:rsid w:val="004E1BE1"/>
    <w:rsid w:val="004E20C4"/>
    <w:rsid w:val="004E3887"/>
    <w:rsid w:val="004E4443"/>
    <w:rsid w:val="004E6829"/>
    <w:rsid w:val="004E74BC"/>
    <w:rsid w:val="004E7B2F"/>
    <w:rsid w:val="004F0721"/>
    <w:rsid w:val="004F25FC"/>
    <w:rsid w:val="004F2BDD"/>
    <w:rsid w:val="004F3D68"/>
    <w:rsid w:val="004F42E1"/>
    <w:rsid w:val="004F5777"/>
    <w:rsid w:val="00500EA0"/>
    <w:rsid w:val="005020A5"/>
    <w:rsid w:val="00506034"/>
    <w:rsid w:val="00506D77"/>
    <w:rsid w:val="005111F1"/>
    <w:rsid w:val="005135C4"/>
    <w:rsid w:val="00514936"/>
    <w:rsid w:val="00517120"/>
    <w:rsid w:val="00524907"/>
    <w:rsid w:val="00526F4C"/>
    <w:rsid w:val="005273AA"/>
    <w:rsid w:val="005305F7"/>
    <w:rsid w:val="0053322F"/>
    <w:rsid w:val="00535744"/>
    <w:rsid w:val="005369C4"/>
    <w:rsid w:val="005457CF"/>
    <w:rsid w:val="0054789C"/>
    <w:rsid w:val="00556D91"/>
    <w:rsid w:val="00563191"/>
    <w:rsid w:val="00563A45"/>
    <w:rsid w:val="00567573"/>
    <w:rsid w:val="005711AD"/>
    <w:rsid w:val="00573F77"/>
    <w:rsid w:val="00581707"/>
    <w:rsid w:val="00583131"/>
    <w:rsid w:val="005877E0"/>
    <w:rsid w:val="00593A27"/>
    <w:rsid w:val="005C0B50"/>
    <w:rsid w:val="005C1328"/>
    <w:rsid w:val="005C41D0"/>
    <w:rsid w:val="005C6261"/>
    <w:rsid w:val="005C7162"/>
    <w:rsid w:val="005D207A"/>
    <w:rsid w:val="005D6B03"/>
    <w:rsid w:val="005E106A"/>
    <w:rsid w:val="005E1D18"/>
    <w:rsid w:val="005E4271"/>
    <w:rsid w:val="005E72A3"/>
    <w:rsid w:val="005E7C77"/>
    <w:rsid w:val="005F290B"/>
    <w:rsid w:val="005F6BF5"/>
    <w:rsid w:val="005F732A"/>
    <w:rsid w:val="005F7A2C"/>
    <w:rsid w:val="00607879"/>
    <w:rsid w:val="00607ACD"/>
    <w:rsid w:val="006112F7"/>
    <w:rsid w:val="006119E2"/>
    <w:rsid w:val="00612176"/>
    <w:rsid w:val="00612AE5"/>
    <w:rsid w:val="00621767"/>
    <w:rsid w:val="006312FC"/>
    <w:rsid w:val="006314F5"/>
    <w:rsid w:val="006326E3"/>
    <w:rsid w:val="00633782"/>
    <w:rsid w:val="006350B1"/>
    <w:rsid w:val="006361C3"/>
    <w:rsid w:val="00636D2E"/>
    <w:rsid w:val="00646536"/>
    <w:rsid w:val="006503C4"/>
    <w:rsid w:val="00653844"/>
    <w:rsid w:val="006621D9"/>
    <w:rsid w:val="00664DE9"/>
    <w:rsid w:val="006719E7"/>
    <w:rsid w:val="00671A1D"/>
    <w:rsid w:val="006742B9"/>
    <w:rsid w:val="00682010"/>
    <w:rsid w:val="00684330"/>
    <w:rsid w:val="006969E0"/>
    <w:rsid w:val="006A42B9"/>
    <w:rsid w:val="006A51AA"/>
    <w:rsid w:val="006C2E42"/>
    <w:rsid w:val="006C4ECC"/>
    <w:rsid w:val="006C7EA7"/>
    <w:rsid w:val="006D021B"/>
    <w:rsid w:val="006D104C"/>
    <w:rsid w:val="006D128B"/>
    <w:rsid w:val="006D1443"/>
    <w:rsid w:val="006D237D"/>
    <w:rsid w:val="006D2D35"/>
    <w:rsid w:val="006D3EFD"/>
    <w:rsid w:val="006E0D33"/>
    <w:rsid w:val="006E29D5"/>
    <w:rsid w:val="006E3450"/>
    <w:rsid w:val="006E37ED"/>
    <w:rsid w:val="006F1BFA"/>
    <w:rsid w:val="006F549B"/>
    <w:rsid w:val="006F5624"/>
    <w:rsid w:val="0070140B"/>
    <w:rsid w:val="00705CD1"/>
    <w:rsid w:val="00730290"/>
    <w:rsid w:val="007306BF"/>
    <w:rsid w:val="0073248A"/>
    <w:rsid w:val="00734032"/>
    <w:rsid w:val="007345AE"/>
    <w:rsid w:val="007358FF"/>
    <w:rsid w:val="00741011"/>
    <w:rsid w:val="007467EA"/>
    <w:rsid w:val="00747A22"/>
    <w:rsid w:val="00751BD8"/>
    <w:rsid w:val="007547FB"/>
    <w:rsid w:val="00756470"/>
    <w:rsid w:val="0076117F"/>
    <w:rsid w:val="00761D8E"/>
    <w:rsid w:val="0076318A"/>
    <w:rsid w:val="00766FCF"/>
    <w:rsid w:val="00773DBC"/>
    <w:rsid w:val="0078065D"/>
    <w:rsid w:val="0078374B"/>
    <w:rsid w:val="00784E20"/>
    <w:rsid w:val="0079147D"/>
    <w:rsid w:val="007944AF"/>
    <w:rsid w:val="007959F8"/>
    <w:rsid w:val="007A5179"/>
    <w:rsid w:val="007B1BCE"/>
    <w:rsid w:val="007B2812"/>
    <w:rsid w:val="007B4FB2"/>
    <w:rsid w:val="007C52E0"/>
    <w:rsid w:val="007C7282"/>
    <w:rsid w:val="007D6971"/>
    <w:rsid w:val="007E1C42"/>
    <w:rsid w:val="007E47D5"/>
    <w:rsid w:val="007E4B16"/>
    <w:rsid w:val="007F16EE"/>
    <w:rsid w:val="007F2341"/>
    <w:rsid w:val="007F3186"/>
    <w:rsid w:val="007F337D"/>
    <w:rsid w:val="007F3F56"/>
    <w:rsid w:val="00801B12"/>
    <w:rsid w:val="0080476F"/>
    <w:rsid w:val="00807133"/>
    <w:rsid w:val="0080728E"/>
    <w:rsid w:val="00822B00"/>
    <w:rsid w:val="00824105"/>
    <w:rsid w:val="00825C89"/>
    <w:rsid w:val="00826B54"/>
    <w:rsid w:val="0083392C"/>
    <w:rsid w:val="00834A45"/>
    <w:rsid w:val="0083618A"/>
    <w:rsid w:val="00837321"/>
    <w:rsid w:val="0084414E"/>
    <w:rsid w:val="00852F23"/>
    <w:rsid w:val="00856794"/>
    <w:rsid w:val="00860351"/>
    <w:rsid w:val="008651FB"/>
    <w:rsid w:val="00865819"/>
    <w:rsid w:val="00871AF6"/>
    <w:rsid w:val="00871F6E"/>
    <w:rsid w:val="0087225A"/>
    <w:rsid w:val="00872B18"/>
    <w:rsid w:val="00872DBD"/>
    <w:rsid w:val="008748C2"/>
    <w:rsid w:val="00876B57"/>
    <w:rsid w:val="0088291F"/>
    <w:rsid w:val="00882C51"/>
    <w:rsid w:val="0089075C"/>
    <w:rsid w:val="008916DF"/>
    <w:rsid w:val="00892F19"/>
    <w:rsid w:val="008964E2"/>
    <w:rsid w:val="008A0B70"/>
    <w:rsid w:val="008A0DA0"/>
    <w:rsid w:val="008A3071"/>
    <w:rsid w:val="008A3CDB"/>
    <w:rsid w:val="008B0356"/>
    <w:rsid w:val="008B74C5"/>
    <w:rsid w:val="008B7EA6"/>
    <w:rsid w:val="008C18F4"/>
    <w:rsid w:val="008C3A0B"/>
    <w:rsid w:val="008D359E"/>
    <w:rsid w:val="008D4561"/>
    <w:rsid w:val="008D5B76"/>
    <w:rsid w:val="008E100D"/>
    <w:rsid w:val="008E4791"/>
    <w:rsid w:val="008E47B2"/>
    <w:rsid w:val="008E4A69"/>
    <w:rsid w:val="008E4BE3"/>
    <w:rsid w:val="008F47AD"/>
    <w:rsid w:val="008F490A"/>
    <w:rsid w:val="008F49FE"/>
    <w:rsid w:val="008F6005"/>
    <w:rsid w:val="008F6AB1"/>
    <w:rsid w:val="0091327F"/>
    <w:rsid w:val="00916AB6"/>
    <w:rsid w:val="009246E5"/>
    <w:rsid w:val="00926124"/>
    <w:rsid w:val="00926B1C"/>
    <w:rsid w:val="009279DE"/>
    <w:rsid w:val="00927CF6"/>
    <w:rsid w:val="009308D2"/>
    <w:rsid w:val="009319CF"/>
    <w:rsid w:val="00932F35"/>
    <w:rsid w:val="00933836"/>
    <w:rsid w:val="00934F5B"/>
    <w:rsid w:val="00935FE2"/>
    <w:rsid w:val="00936A17"/>
    <w:rsid w:val="00940FC6"/>
    <w:rsid w:val="00941B06"/>
    <w:rsid w:val="009450B5"/>
    <w:rsid w:val="0095066E"/>
    <w:rsid w:val="0095206D"/>
    <w:rsid w:val="009532B0"/>
    <w:rsid w:val="0095413E"/>
    <w:rsid w:val="00955A98"/>
    <w:rsid w:val="0096003E"/>
    <w:rsid w:val="00961A4B"/>
    <w:rsid w:val="009632E1"/>
    <w:rsid w:val="00964644"/>
    <w:rsid w:val="00966468"/>
    <w:rsid w:val="009666EC"/>
    <w:rsid w:val="00971A90"/>
    <w:rsid w:val="009909FE"/>
    <w:rsid w:val="00995826"/>
    <w:rsid w:val="00995D3A"/>
    <w:rsid w:val="00996042"/>
    <w:rsid w:val="009A5AA2"/>
    <w:rsid w:val="009A7035"/>
    <w:rsid w:val="009B28A5"/>
    <w:rsid w:val="009C1583"/>
    <w:rsid w:val="009C2C78"/>
    <w:rsid w:val="009D031F"/>
    <w:rsid w:val="009D1185"/>
    <w:rsid w:val="009D14FC"/>
    <w:rsid w:val="009D3079"/>
    <w:rsid w:val="009D76C3"/>
    <w:rsid w:val="009D7B73"/>
    <w:rsid w:val="009E01F2"/>
    <w:rsid w:val="009E1E46"/>
    <w:rsid w:val="009E568A"/>
    <w:rsid w:val="009E5809"/>
    <w:rsid w:val="009E5B40"/>
    <w:rsid w:val="009F0280"/>
    <w:rsid w:val="009F358D"/>
    <w:rsid w:val="009F6052"/>
    <w:rsid w:val="00A00EE2"/>
    <w:rsid w:val="00A03222"/>
    <w:rsid w:val="00A06781"/>
    <w:rsid w:val="00A13D67"/>
    <w:rsid w:val="00A14EB2"/>
    <w:rsid w:val="00A17B5D"/>
    <w:rsid w:val="00A2227C"/>
    <w:rsid w:val="00A2493C"/>
    <w:rsid w:val="00A26BEA"/>
    <w:rsid w:val="00A3016A"/>
    <w:rsid w:val="00A4073C"/>
    <w:rsid w:val="00A40F25"/>
    <w:rsid w:val="00A44650"/>
    <w:rsid w:val="00A504B8"/>
    <w:rsid w:val="00A535C4"/>
    <w:rsid w:val="00A566F7"/>
    <w:rsid w:val="00A6130B"/>
    <w:rsid w:val="00A62A25"/>
    <w:rsid w:val="00A66278"/>
    <w:rsid w:val="00A717FE"/>
    <w:rsid w:val="00A721ED"/>
    <w:rsid w:val="00A7395C"/>
    <w:rsid w:val="00A7446A"/>
    <w:rsid w:val="00A76330"/>
    <w:rsid w:val="00A771B4"/>
    <w:rsid w:val="00A87DDC"/>
    <w:rsid w:val="00A90E95"/>
    <w:rsid w:val="00A921A2"/>
    <w:rsid w:val="00A95F8C"/>
    <w:rsid w:val="00A960DC"/>
    <w:rsid w:val="00A96636"/>
    <w:rsid w:val="00AA1D15"/>
    <w:rsid w:val="00AB63D9"/>
    <w:rsid w:val="00AB7757"/>
    <w:rsid w:val="00AC037F"/>
    <w:rsid w:val="00AC2F8C"/>
    <w:rsid w:val="00AC7101"/>
    <w:rsid w:val="00AD093A"/>
    <w:rsid w:val="00AD17B2"/>
    <w:rsid w:val="00AD3294"/>
    <w:rsid w:val="00AD36DD"/>
    <w:rsid w:val="00AE1D76"/>
    <w:rsid w:val="00AE7C38"/>
    <w:rsid w:val="00AF2C5C"/>
    <w:rsid w:val="00B00694"/>
    <w:rsid w:val="00B00CEA"/>
    <w:rsid w:val="00B02EC6"/>
    <w:rsid w:val="00B03B13"/>
    <w:rsid w:val="00B063E5"/>
    <w:rsid w:val="00B11402"/>
    <w:rsid w:val="00B13220"/>
    <w:rsid w:val="00B13E75"/>
    <w:rsid w:val="00B1451C"/>
    <w:rsid w:val="00B15E2F"/>
    <w:rsid w:val="00B16C8E"/>
    <w:rsid w:val="00B1778B"/>
    <w:rsid w:val="00B17B71"/>
    <w:rsid w:val="00B20A41"/>
    <w:rsid w:val="00B223FC"/>
    <w:rsid w:val="00B2457F"/>
    <w:rsid w:val="00B24C75"/>
    <w:rsid w:val="00B27B98"/>
    <w:rsid w:val="00B31489"/>
    <w:rsid w:val="00B314F2"/>
    <w:rsid w:val="00B32BDB"/>
    <w:rsid w:val="00B371F8"/>
    <w:rsid w:val="00B42D5D"/>
    <w:rsid w:val="00B445A0"/>
    <w:rsid w:val="00B45674"/>
    <w:rsid w:val="00B55D21"/>
    <w:rsid w:val="00B717E0"/>
    <w:rsid w:val="00B71D50"/>
    <w:rsid w:val="00B72D93"/>
    <w:rsid w:val="00B80FD7"/>
    <w:rsid w:val="00B90225"/>
    <w:rsid w:val="00B91D20"/>
    <w:rsid w:val="00B92CBC"/>
    <w:rsid w:val="00B967ED"/>
    <w:rsid w:val="00B97E8D"/>
    <w:rsid w:val="00BA7F23"/>
    <w:rsid w:val="00BB38B4"/>
    <w:rsid w:val="00BB7F96"/>
    <w:rsid w:val="00BC1BC3"/>
    <w:rsid w:val="00BC3C28"/>
    <w:rsid w:val="00BD4B2D"/>
    <w:rsid w:val="00BD7FDD"/>
    <w:rsid w:val="00BE0177"/>
    <w:rsid w:val="00BE07B3"/>
    <w:rsid w:val="00BE13F2"/>
    <w:rsid w:val="00BE2D49"/>
    <w:rsid w:val="00BF2B89"/>
    <w:rsid w:val="00BF58EB"/>
    <w:rsid w:val="00C113E1"/>
    <w:rsid w:val="00C1268A"/>
    <w:rsid w:val="00C1416A"/>
    <w:rsid w:val="00C23036"/>
    <w:rsid w:val="00C2483D"/>
    <w:rsid w:val="00C301C0"/>
    <w:rsid w:val="00C33095"/>
    <w:rsid w:val="00C37955"/>
    <w:rsid w:val="00C400DA"/>
    <w:rsid w:val="00C401BE"/>
    <w:rsid w:val="00C4129E"/>
    <w:rsid w:val="00C43C11"/>
    <w:rsid w:val="00C503DE"/>
    <w:rsid w:val="00C55886"/>
    <w:rsid w:val="00C559FD"/>
    <w:rsid w:val="00C61912"/>
    <w:rsid w:val="00C624CC"/>
    <w:rsid w:val="00C62E51"/>
    <w:rsid w:val="00C8265D"/>
    <w:rsid w:val="00C82CEB"/>
    <w:rsid w:val="00C85119"/>
    <w:rsid w:val="00C87F94"/>
    <w:rsid w:val="00CA0707"/>
    <w:rsid w:val="00CA2AE0"/>
    <w:rsid w:val="00CA3FF3"/>
    <w:rsid w:val="00CB1E1E"/>
    <w:rsid w:val="00CB4B90"/>
    <w:rsid w:val="00CB505F"/>
    <w:rsid w:val="00CB7B76"/>
    <w:rsid w:val="00CC1FF1"/>
    <w:rsid w:val="00CC217E"/>
    <w:rsid w:val="00CC3182"/>
    <w:rsid w:val="00CC4D1E"/>
    <w:rsid w:val="00CD3749"/>
    <w:rsid w:val="00CD396E"/>
    <w:rsid w:val="00CD4B57"/>
    <w:rsid w:val="00CD785C"/>
    <w:rsid w:val="00CE09B2"/>
    <w:rsid w:val="00CE56A7"/>
    <w:rsid w:val="00CE644D"/>
    <w:rsid w:val="00CE6506"/>
    <w:rsid w:val="00CE73BF"/>
    <w:rsid w:val="00CF0E15"/>
    <w:rsid w:val="00CF4568"/>
    <w:rsid w:val="00CF5B37"/>
    <w:rsid w:val="00D04275"/>
    <w:rsid w:val="00D10741"/>
    <w:rsid w:val="00D144FD"/>
    <w:rsid w:val="00D172C6"/>
    <w:rsid w:val="00D268B3"/>
    <w:rsid w:val="00D31A74"/>
    <w:rsid w:val="00D327A6"/>
    <w:rsid w:val="00D362F1"/>
    <w:rsid w:val="00D36741"/>
    <w:rsid w:val="00D41467"/>
    <w:rsid w:val="00D45758"/>
    <w:rsid w:val="00D474B2"/>
    <w:rsid w:val="00D50F0B"/>
    <w:rsid w:val="00D538FE"/>
    <w:rsid w:val="00D61771"/>
    <w:rsid w:val="00D70036"/>
    <w:rsid w:val="00D75A89"/>
    <w:rsid w:val="00D91B73"/>
    <w:rsid w:val="00D93B7E"/>
    <w:rsid w:val="00D946BD"/>
    <w:rsid w:val="00DA140A"/>
    <w:rsid w:val="00DA204F"/>
    <w:rsid w:val="00DA7BAF"/>
    <w:rsid w:val="00DB062E"/>
    <w:rsid w:val="00DB314A"/>
    <w:rsid w:val="00DB4539"/>
    <w:rsid w:val="00DB6348"/>
    <w:rsid w:val="00DB7AA9"/>
    <w:rsid w:val="00DC0E4C"/>
    <w:rsid w:val="00DC13F2"/>
    <w:rsid w:val="00DC2229"/>
    <w:rsid w:val="00DC7B3A"/>
    <w:rsid w:val="00DD18C5"/>
    <w:rsid w:val="00DD4109"/>
    <w:rsid w:val="00DE1A30"/>
    <w:rsid w:val="00DE63B5"/>
    <w:rsid w:val="00DE7179"/>
    <w:rsid w:val="00DE74C3"/>
    <w:rsid w:val="00DF587D"/>
    <w:rsid w:val="00DF7C77"/>
    <w:rsid w:val="00E01337"/>
    <w:rsid w:val="00E02F10"/>
    <w:rsid w:val="00E034C7"/>
    <w:rsid w:val="00E047A9"/>
    <w:rsid w:val="00E14C18"/>
    <w:rsid w:val="00E17DCC"/>
    <w:rsid w:val="00E17E45"/>
    <w:rsid w:val="00E245A0"/>
    <w:rsid w:val="00E2491B"/>
    <w:rsid w:val="00E303E6"/>
    <w:rsid w:val="00E32097"/>
    <w:rsid w:val="00E41255"/>
    <w:rsid w:val="00E42B6F"/>
    <w:rsid w:val="00E45D9C"/>
    <w:rsid w:val="00E47585"/>
    <w:rsid w:val="00E52C85"/>
    <w:rsid w:val="00E5763D"/>
    <w:rsid w:val="00E626DA"/>
    <w:rsid w:val="00E75F92"/>
    <w:rsid w:val="00E9350B"/>
    <w:rsid w:val="00EA0344"/>
    <w:rsid w:val="00EA4509"/>
    <w:rsid w:val="00EA6C3F"/>
    <w:rsid w:val="00EA7991"/>
    <w:rsid w:val="00EB28C1"/>
    <w:rsid w:val="00EB3A46"/>
    <w:rsid w:val="00EB7B33"/>
    <w:rsid w:val="00EC02FE"/>
    <w:rsid w:val="00EC13DC"/>
    <w:rsid w:val="00EC225F"/>
    <w:rsid w:val="00EC274F"/>
    <w:rsid w:val="00EC2F36"/>
    <w:rsid w:val="00EC6FF4"/>
    <w:rsid w:val="00ED0BAE"/>
    <w:rsid w:val="00ED18D1"/>
    <w:rsid w:val="00ED2554"/>
    <w:rsid w:val="00ED4CCD"/>
    <w:rsid w:val="00EE0241"/>
    <w:rsid w:val="00EE02A4"/>
    <w:rsid w:val="00EE0AFC"/>
    <w:rsid w:val="00EE398C"/>
    <w:rsid w:val="00EE41DD"/>
    <w:rsid w:val="00EE5288"/>
    <w:rsid w:val="00EF2099"/>
    <w:rsid w:val="00EF22BC"/>
    <w:rsid w:val="00EF7B0F"/>
    <w:rsid w:val="00F023E3"/>
    <w:rsid w:val="00F106BF"/>
    <w:rsid w:val="00F119D0"/>
    <w:rsid w:val="00F20994"/>
    <w:rsid w:val="00F20BD0"/>
    <w:rsid w:val="00F21F87"/>
    <w:rsid w:val="00F23A34"/>
    <w:rsid w:val="00F2601B"/>
    <w:rsid w:val="00F278A9"/>
    <w:rsid w:val="00F30554"/>
    <w:rsid w:val="00F31E9B"/>
    <w:rsid w:val="00F35641"/>
    <w:rsid w:val="00F37AA2"/>
    <w:rsid w:val="00F446F5"/>
    <w:rsid w:val="00F54228"/>
    <w:rsid w:val="00F60FF6"/>
    <w:rsid w:val="00F61522"/>
    <w:rsid w:val="00F63DEE"/>
    <w:rsid w:val="00F65380"/>
    <w:rsid w:val="00F679EA"/>
    <w:rsid w:val="00F714CD"/>
    <w:rsid w:val="00F76FF8"/>
    <w:rsid w:val="00F86E7C"/>
    <w:rsid w:val="00F87016"/>
    <w:rsid w:val="00F9244A"/>
    <w:rsid w:val="00F9468B"/>
    <w:rsid w:val="00F9591D"/>
    <w:rsid w:val="00F96890"/>
    <w:rsid w:val="00F973B1"/>
    <w:rsid w:val="00FA17FB"/>
    <w:rsid w:val="00FA24D2"/>
    <w:rsid w:val="00FB2868"/>
    <w:rsid w:val="00FB3B32"/>
    <w:rsid w:val="00FB6A57"/>
    <w:rsid w:val="00FC4906"/>
    <w:rsid w:val="00FC4C30"/>
    <w:rsid w:val="00FC6930"/>
    <w:rsid w:val="00FD3B8D"/>
    <w:rsid w:val="00FD4A3D"/>
    <w:rsid w:val="00FE0473"/>
    <w:rsid w:val="00FE07DA"/>
    <w:rsid w:val="00FE0B68"/>
    <w:rsid w:val="00FE204E"/>
    <w:rsid w:val="00FF29B0"/>
    <w:rsid w:val="00FF2ADF"/>
    <w:rsid w:val="00FF64D8"/>
    <w:rsid w:val="00FF70BD"/>
    <w:rsid w:val="00FF7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82CBC7"/>
  <w15:docId w15:val="{A9DBD6A9-D9DA-43BD-9E77-E061BDE3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079"/>
  </w:style>
  <w:style w:type="paragraph" w:styleId="Heading2">
    <w:name w:val="heading 2"/>
    <w:basedOn w:val="Normal"/>
    <w:next w:val="Normal"/>
    <w:link w:val="Heading2Char"/>
    <w:uiPriority w:val="9"/>
    <w:unhideWhenUsed/>
    <w:qFormat/>
    <w:rsid w:val="00467C12"/>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1900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5E72A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03E6"/>
    <w:rPr>
      <w:sz w:val="16"/>
      <w:szCs w:val="16"/>
    </w:rPr>
  </w:style>
  <w:style w:type="paragraph" w:styleId="CommentText">
    <w:name w:val="annotation text"/>
    <w:basedOn w:val="Normal"/>
    <w:link w:val="CommentTextChar"/>
    <w:uiPriority w:val="99"/>
    <w:semiHidden/>
    <w:unhideWhenUsed/>
    <w:rsid w:val="00E303E6"/>
    <w:pPr>
      <w:spacing w:line="240" w:lineRule="auto"/>
    </w:pPr>
    <w:rPr>
      <w:sz w:val="20"/>
      <w:szCs w:val="20"/>
    </w:rPr>
  </w:style>
  <w:style w:type="character" w:customStyle="1" w:styleId="CommentTextChar">
    <w:name w:val="Comment Text Char"/>
    <w:basedOn w:val="DefaultParagraphFont"/>
    <w:link w:val="CommentText"/>
    <w:uiPriority w:val="99"/>
    <w:semiHidden/>
    <w:rsid w:val="00E303E6"/>
    <w:rPr>
      <w:sz w:val="20"/>
      <w:szCs w:val="20"/>
    </w:rPr>
  </w:style>
  <w:style w:type="paragraph" w:styleId="BalloonText">
    <w:name w:val="Balloon Text"/>
    <w:basedOn w:val="Normal"/>
    <w:link w:val="BalloonTextChar"/>
    <w:uiPriority w:val="99"/>
    <w:semiHidden/>
    <w:unhideWhenUsed/>
    <w:rsid w:val="00E303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3E6"/>
    <w:rPr>
      <w:rFonts w:ascii="Tahoma" w:hAnsi="Tahoma" w:cs="Tahoma"/>
      <w:sz w:val="16"/>
      <w:szCs w:val="16"/>
    </w:rPr>
  </w:style>
  <w:style w:type="character" w:styleId="Hyperlink">
    <w:name w:val="Hyperlink"/>
    <w:basedOn w:val="DefaultParagraphFont"/>
    <w:uiPriority w:val="99"/>
    <w:unhideWhenUsed/>
    <w:rsid w:val="004E1BE1"/>
    <w:rPr>
      <w:strike w:val="0"/>
      <w:dstrike w:val="0"/>
      <w:color w:val="3C63AF"/>
      <w:u w:val="none"/>
      <w:effect w:val="none"/>
    </w:rPr>
  </w:style>
  <w:style w:type="character" w:customStyle="1" w:styleId="highlight">
    <w:name w:val="highlight"/>
    <w:basedOn w:val="DefaultParagraphFont"/>
    <w:rsid w:val="00D327A6"/>
  </w:style>
  <w:style w:type="paragraph" w:styleId="CommentSubject">
    <w:name w:val="annotation subject"/>
    <w:basedOn w:val="CommentText"/>
    <w:next w:val="CommentText"/>
    <w:link w:val="CommentSubjectChar"/>
    <w:uiPriority w:val="99"/>
    <w:semiHidden/>
    <w:unhideWhenUsed/>
    <w:rsid w:val="00B1451C"/>
    <w:rPr>
      <w:b/>
      <w:bCs/>
    </w:rPr>
  </w:style>
  <w:style w:type="character" w:customStyle="1" w:styleId="CommentSubjectChar">
    <w:name w:val="Comment Subject Char"/>
    <w:basedOn w:val="CommentTextChar"/>
    <w:link w:val="CommentSubject"/>
    <w:uiPriority w:val="99"/>
    <w:semiHidden/>
    <w:rsid w:val="00B1451C"/>
    <w:rPr>
      <w:b/>
      <w:bCs/>
      <w:sz w:val="20"/>
      <w:szCs w:val="20"/>
    </w:rPr>
  </w:style>
  <w:style w:type="character" w:customStyle="1" w:styleId="apple-converted-space">
    <w:name w:val="apple-converted-space"/>
    <w:basedOn w:val="DefaultParagraphFont"/>
    <w:rsid w:val="00DE1A30"/>
  </w:style>
  <w:style w:type="character" w:styleId="Strong">
    <w:name w:val="Strong"/>
    <w:basedOn w:val="DefaultParagraphFont"/>
    <w:uiPriority w:val="22"/>
    <w:qFormat/>
    <w:rsid w:val="00DE1A30"/>
    <w:rPr>
      <w:b/>
      <w:bCs/>
    </w:rPr>
  </w:style>
  <w:style w:type="character" w:customStyle="1" w:styleId="i">
    <w:name w:val="i"/>
    <w:basedOn w:val="DefaultParagraphFont"/>
    <w:rsid w:val="00DE1A30"/>
  </w:style>
  <w:style w:type="character" w:customStyle="1" w:styleId="Heading2Char">
    <w:name w:val="Heading 2 Char"/>
    <w:basedOn w:val="DefaultParagraphFont"/>
    <w:link w:val="Heading2"/>
    <w:uiPriority w:val="9"/>
    <w:rsid w:val="00467C1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9006B"/>
    <w:rPr>
      <w:rFonts w:ascii="Times New Roman" w:eastAsia="Times New Roman" w:hAnsi="Times New Roman" w:cs="Times New Roman"/>
      <w:b/>
      <w:bCs/>
      <w:sz w:val="27"/>
      <w:szCs w:val="27"/>
    </w:rPr>
  </w:style>
  <w:style w:type="paragraph" w:styleId="NormalWeb">
    <w:name w:val="Normal (Web)"/>
    <w:basedOn w:val="Normal"/>
    <w:uiPriority w:val="99"/>
    <w:unhideWhenUsed/>
    <w:rsid w:val="0019006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9006B"/>
    <w:rPr>
      <w:i/>
      <w:iCs/>
    </w:rPr>
  </w:style>
  <w:style w:type="paragraph" w:customStyle="1" w:styleId="EndNoteBibliographyTitle">
    <w:name w:val="EndNote Bibliography Title"/>
    <w:basedOn w:val="Normal"/>
    <w:link w:val="EndNoteBibliographyTitleChar"/>
    <w:rsid w:val="00393F1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93F10"/>
    <w:rPr>
      <w:rFonts w:ascii="Calibri" w:hAnsi="Calibri" w:cs="Calibri"/>
      <w:noProof/>
    </w:rPr>
  </w:style>
  <w:style w:type="paragraph" w:customStyle="1" w:styleId="EndNoteBibliography">
    <w:name w:val="EndNote Bibliography"/>
    <w:basedOn w:val="Normal"/>
    <w:link w:val="EndNoteBibliographyChar"/>
    <w:rsid w:val="00393F1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93F10"/>
    <w:rPr>
      <w:rFonts w:ascii="Calibri" w:hAnsi="Calibri" w:cs="Calibri"/>
      <w:noProof/>
    </w:rPr>
  </w:style>
  <w:style w:type="character" w:customStyle="1" w:styleId="Heading4Char">
    <w:name w:val="Heading 4 Char"/>
    <w:basedOn w:val="DefaultParagraphFont"/>
    <w:link w:val="Heading4"/>
    <w:uiPriority w:val="9"/>
    <w:semiHidden/>
    <w:rsid w:val="005E72A3"/>
    <w:rPr>
      <w:rFonts w:asciiTheme="majorHAnsi" w:eastAsiaTheme="majorEastAsia" w:hAnsiTheme="majorHAnsi" w:cstheme="majorBidi"/>
      <w:i/>
      <w:iCs/>
      <w:color w:val="365F91" w:themeColor="accent1" w:themeShade="BF"/>
    </w:rPr>
  </w:style>
  <w:style w:type="character" w:customStyle="1" w:styleId="UnresolvedMention1">
    <w:name w:val="Unresolved Mention1"/>
    <w:basedOn w:val="DefaultParagraphFont"/>
    <w:uiPriority w:val="99"/>
    <w:semiHidden/>
    <w:unhideWhenUsed/>
    <w:rsid w:val="00006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58524">
      <w:bodyDiv w:val="1"/>
      <w:marLeft w:val="0"/>
      <w:marRight w:val="0"/>
      <w:marTop w:val="0"/>
      <w:marBottom w:val="0"/>
      <w:divBdr>
        <w:top w:val="none" w:sz="0" w:space="0" w:color="auto"/>
        <w:left w:val="none" w:sz="0" w:space="0" w:color="auto"/>
        <w:bottom w:val="none" w:sz="0" w:space="0" w:color="auto"/>
        <w:right w:val="none" w:sz="0" w:space="0" w:color="auto"/>
      </w:divBdr>
    </w:div>
    <w:div w:id="156961825">
      <w:bodyDiv w:val="1"/>
      <w:marLeft w:val="0"/>
      <w:marRight w:val="0"/>
      <w:marTop w:val="0"/>
      <w:marBottom w:val="0"/>
      <w:divBdr>
        <w:top w:val="none" w:sz="0" w:space="0" w:color="auto"/>
        <w:left w:val="none" w:sz="0" w:space="0" w:color="auto"/>
        <w:bottom w:val="none" w:sz="0" w:space="0" w:color="auto"/>
        <w:right w:val="none" w:sz="0" w:space="0" w:color="auto"/>
      </w:divBdr>
    </w:div>
    <w:div w:id="208880303">
      <w:bodyDiv w:val="1"/>
      <w:marLeft w:val="0"/>
      <w:marRight w:val="0"/>
      <w:marTop w:val="0"/>
      <w:marBottom w:val="0"/>
      <w:divBdr>
        <w:top w:val="none" w:sz="0" w:space="0" w:color="auto"/>
        <w:left w:val="none" w:sz="0" w:space="0" w:color="auto"/>
        <w:bottom w:val="none" w:sz="0" w:space="0" w:color="auto"/>
        <w:right w:val="none" w:sz="0" w:space="0" w:color="auto"/>
      </w:divBdr>
    </w:div>
    <w:div w:id="464474071">
      <w:bodyDiv w:val="1"/>
      <w:marLeft w:val="0"/>
      <w:marRight w:val="0"/>
      <w:marTop w:val="0"/>
      <w:marBottom w:val="0"/>
      <w:divBdr>
        <w:top w:val="none" w:sz="0" w:space="0" w:color="auto"/>
        <w:left w:val="none" w:sz="0" w:space="0" w:color="auto"/>
        <w:bottom w:val="none" w:sz="0" w:space="0" w:color="auto"/>
        <w:right w:val="none" w:sz="0" w:space="0" w:color="auto"/>
      </w:divBdr>
    </w:div>
    <w:div w:id="544483225">
      <w:bodyDiv w:val="1"/>
      <w:marLeft w:val="0"/>
      <w:marRight w:val="0"/>
      <w:marTop w:val="0"/>
      <w:marBottom w:val="0"/>
      <w:divBdr>
        <w:top w:val="none" w:sz="0" w:space="0" w:color="auto"/>
        <w:left w:val="none" w:sz="0" w:space="0" w:color="auto"/>
        <w:bottom w:val="none" w:sz="0" w:space="0" w:color="auto"/>
        <w:right w:val="none" w:sz="0" w:space="0" w:color="auto"/>
      </w:divBdr>
    </w:div>
    <w:div w:id="611786448">
      <w:bodyDiv w:val="1"/>
      <w:marLeft w:val="0"/>
      <w:marRight w:val="0"/>
      <w:marTop w:val="0"/>
      <w:marBottom w:val="0"/>
      <w:divBdr>
        <w:top w:val="none" w:sz="0" w:space="0" w:color="auto"/>
        <w:left w:val="none" w:sz="0" w:space="0" w:color="auto"/>
        <w:bottom w:val="none" w:sz="0" w:space="0" w:color="auto"/>
        <w:right w:val="none" w:sz="0" w:space="0" w:color="auto"/>
      </w:divBdr>
    </w:div>
    <w:div w:id="685525228">
      <w:bodyDiv w:val="1"/>
      <w:marLeft w:val="0"/>
      <w:marRight w:val="0"/>
      <w:marTop w:val="0"/>
      <w:marBottom w:val="0"/>
      <w:divBdr>
        <w:top w:val="none" w:sz="0" w:space="0" w:color="auto"/>
        <w:left w:val="none" w:sz="0" w:space="0" w:color="auto"/>
        <w:bottom w:val="none" w:sz="0" w:space="0" w:color="auto"/>
        <w:right w:val="none" w:sz="0" w:space="0" w:color="auto"/>
      </w:divBdr>
    </w:div>
    <w:div w:id="710305961">
      <w:bodyDiv w:val="1"/>
      <w:marLeft w:val="0"/>
      <w:marRight w:val="0"/>
      <w:marTop w:val="0"/>
      <w:marBottom w:val="0"/>
      <w:divBdr>
        <w:top w:val="none" w:sz="0" w:space="0" w:color="auto"/>
        <w:left w:val="none" w:sz="0" w:space="0" w:color="auto"/>
        <w:bottom w:val="none" w:sz="0" w:space="0" w:color="auto"/>
        <w:right w:val="none" w:sz="0" w:space="0" w:color="auto"/>
      </w:divBdr>
    </w:div>
    <w:div w:id="771359435">
      <w:bodyDiv w:val="1"/>
      <w:marLeft w:val="0"/>
      <w:marRight w:val="0"/>
      <w:marTop w:val="0"/>
      <w:marBottom w:val="0"/>
      <w:divBdr>
        <w:top w:val="none" w:sz="0" w:space="0" w:color="auto"/>
        <w:left w:val="none" w:sz="0" w:space="0" w:color="auto"/>
        <w:bottom w:val="none" w:sz="0" w:space="0" w:color="auto"/>
        <w:right w:val="none" w:sz="0" w:space="0" w:color="auto"/>
      </w:divBdr>
    </w:div>
    <w:div w:id="806899553">
      <w:bodyDiv w:val="1"/>
      <w:marLeft w:val="0"/>
      <w:marRight w:val="0"/>
      <w:marTop w:val="0"/>
      <w:marBottom w:val="0"/>
      <w:divBdr>
        <w:top w:val="none" w:sz="0" w:space="0" w:color="auto"/>
        <w:left w:val="none" w:sz="0" w:space="0" w:color="auto"/>
        <w:bottom w:val="none" w:sz="0" w:space="0" w:color="auto"/>
        <w:right w:val="none" w:sz="0" w:space="0" w:color="auto"/>
      </w:divBdr>
    </w:div>
    <w:div w:id="887642206">
      <w:bodyDiv w:val="1"/>
      <w:marLeft w:val="0"/>
      <w:marRight w:val="0"/>
      <w:marTop w:val="0"/>
      <w:marBottom w:val="0"/>
      <w:divBdr>
        <w:top w:val="none" w:sz="0" w:space="0" w:color="auto"/>
        <w:left w:val="none" w:sz="0" w:space="0" w:color="auto"/>
        <w:bottom w:val="none" w:sz="0" w:space="0" w:color="auto"/>
        <w:right w:val="none" w:sz="0" w:space="0" w:color="auto"/>
      </w:divBdr>
    </w:div>
    <w:div w:id="978072213">
      <w:bodyDiv w:val="1"/>
      <w:marLeft w:val="0"/>
      <w:marRight w:val="0"/>
      <w:marTop w:val="0"/>
      <w:marBottom w:val="0"/>
      <w:divBdr>
        <w:top w:val="none" w:sz="0" w:space="0" w:color="auto"/>
        <w:left w:val="none" w:sz="0" w:space="0" w:color="auto"/>
        <w:bottom w:val="none" w:sz="0" w:space="0" w:color="auto"/>
        <w:right w:val="none" w:sz="0" w:space="0" w:color="auto"/>
      </w:divBdr>
    </w:div>
    <w:div w:id="1204170365">
      <w:bodyDiv w:val="1"/>
      <w:marLeft w:val="0"/>
      <w:marRight w:val="0"/>
      <w:marTop w:val="0"/>
      <w:marBottom w:val="0"/>
      <w:divBdr>
        <w:top w:val="none" w:sz="0" w:space="0" w:color="auto"/>
        <w:left w:val="none" w:sz="0" w:space="0" w:color="auto"/>
        <w:bottom w:val="none" w:sz="0" w:space="0" w:color="auto"/>
        <w:right w:val="none" w:sz="0" w:space="0" w:color="auto"/>
      </w:divBdr>
    </w:div>
    <w:div w:id="1516730845">
      <w:bodyDiv w:val="1"/>
      <w:marLeft w:val="0"/>
      <w:marRight w:val="0"/>
      <w:marTop w:val="0"/>
      <w:marBottom w:val="0"/>
      <w:divBdr>
        <w:top w:val="none" w:sz="0" w:space="0" w:color="auto"/>
        <w:left w:val="none" w:sz="0" w:space="0" w:color="auto"/>
        <w:bottom w:val="none" w:sz="0" w:space="0" w:color="auto"/>
        <w:right w:val="none" w:sz="0" w:space="0" w:color="auto"/>
      </w:divBdr>
    </w:div>
    <w:div w:id="1541741096">
      <w:bodyDiv w:val="1"/>
      <w:marLeft w:val="0"/>
      <w:marRight w:val="0"/>
      <w:marTop w:val="0"/>
      <w:marBottom w:val="0"/>
      <w:divBdr>
        <w:top w:val="none" w:sz="0" w:space="0" w:color="auto"/>
        <w:left w:val="none" w:sz="0" w:space="0" w:color="auto"/>
        <w:bottom w:val="none" w:sz="0" w:space="0" w:color="auto"/>
        <w:right w:val="none" w:sz="0" w:space="0" w:color="auto"/>
      </w:divBdr>
    </w:div>
    <w:div w:id="1697267429">
      <w:bodyDiv w:val="1"/>
      <w:marLeft w:val="0"/>
      <w:marRight w:val="0"/>
      <w:marTop w:val="0"/>
      <w:marBottom w:val="0"/>
      <w:divBdr>
        <w:top w:val="none" w:sz="0" w:space="0" w:color="auto"/>
        <w:left w:val="none" w:sz="0" w:space="0" w:color="auto"/>
        <w:bottom w:val="none" w:sz="0" w:space="0" w:color="auto"/>
        <w:right w:val="none" w:sz="0" w:space="0" w:color="auto"/>
      </w:divBdr>
    </w:div>
    <w:div w:id="1772778107">
      <w:bodyDiv w:val="1"/>
      <w:marLeft w:val="0"/>
      <w:marRight w:val="0"/>
      <w:marTop w:val="0"/>
      <w:marBottom w:val="0"/>
      <w:divBdr>
        <w:top w:val="none" w:sz="0" w:space="0" w:color="auto"/>
        <w:left w:val="none" w:sz="0" w:space="0" w:color="auto"/>
        <w:bottom w:val="none" w:sz="0" w:space="0" w:color="auto"/>
        <w:right w:val="none" w:sz="0" w:space="0" w:color="auto"/>
      </w:divBdr>
    </w:div>
    <w:div w:id="1789352180">
      <w:bodyDiv w:val="1"/>
      <w:marLeft w:val="0"/>
      <w:marRight w:val="0"/>
      <w:marTop w:val="0"/>
      <w:marBottom w:val="0"/>
      <w:divBdr>
        <w:top w:val="none" w:sz="0" w:space="0" w:color="auto"/>
        <w:left w:val="none" w:sz="0" w:space="0" w:color="auto"/>
        <w:bottom w:val="none" w:sz="0" w:space="0" w:color="auto"/>
        <w:right w:val="none" w:sz="0" w:space="0" w:color="auto"/>
      </w:divBdr>
    </w:div>
    <w:div w:id="1844012436">
      <w:bodyDiv w:val="1"/>
      <w:marLeft w:val="0"/>
      <w:marRight w:val="0"/>
      <w:marTop w:val="0"/>
      <w:marBottom w:val="0"/>
      <w:divBdr>
        <w:top w:val="none" w:sz="0" w:space="0" w:color="auto"/>
        <w:left w:val="none" w:sz="0" w:space="0" w:color="auto"/>
        <w:bottom w:val="none" w:sz="0" w:space="0" w:color="auto"/>
        <w:right w:val="none" w:sz="0" w:space="0" w:color="auto"/>
      </w:divBdr>
    </w:div>
    <w:div w:id="1889797639">
      <w:bodyDiv w:val="1"/>
      <w:marLeft w:val="0"/>
      <w:marRight w:val="0"/>
      <w:marTop w:val="0"/>
      <w:marBottom w:val="0"/>
      <w:divBdr>
        <w:top w:val="none" w:sz="0" w:space="0" w:color="auto"/>
        <w:left w:val="none" w:sz="0" w:space="0" w:color="auto"/>
        <w:bottom w:val="none" w:sz="0" w:space="0" w:color="auto"/>
        <w:right w:val="none" w:sz="0" w:space="0" w:color="auto"/>
      </w:divBdr>
    </w:div>
    <w:div w:id="1889993900">
      <w:bodyDiv w:val="1"/>
      <w:marLeft w:val="0"/>
      <w:marRight w:val="0"/>
      <w:marTop w:val="0"/>
      <w:marBottom w:val="0"/>
      <w:divBdr>
        <w:top w:val="none" w:sz="0" w:space="0" w:color="auto"/>
        <w:left w:val="none" w:sz="0" w:space="0" w:color="auto"/>
        <w:bottom w:val="none" w:sz="0" w:space="0" w:color="auto"/>
        <w:right w:val="none" w:sz="0" w:space="0" w:color="auto"/>
      </w:divBdr>
    </w:div>
    <w:div w:id="201407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763D0-FAB7-48CD-BFE7-C6BC06FC1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7164</TotalTime>
  <Pages>2</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amit verma</dc:creator>
  <cp:lastModifiedBy>Bhuvaneswari A.</cp:lastModifiedBy>
  <cp:revision>18</cp:revision>
  <dcterms:created xsi:type="dcterms:W3CDTF">2022-04-20T18:13:00Z</dcterms:created>
  <dcterms:modified xsi:type="dcterms:W3CDTF">2022-05-16T01:16:00Z</dcterms:modified>
</cp:coreProperties>
</file>