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34E3D" w14:textId="660E1C24" w:rsidR="00975081" w:rsidRPr="004925EE" w:rsidRDefault="00BB2D2A" w:rsidP="004925EE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</w:p>
    <w:p w14:paraId="26670601" w14:textId="77777777" w:rsidR="00E27753" w:rsidRPr="00550F70" w:rsidRDefault="00E27753" w:rsidP="00E27753">
      <w:pPr>
        <w:spacing w:line="360" w:lineRule="auto"/>
        <w:ind w:firstLineChars="200" w:firstLine="480"/>
        <w:rPr>
          <w:bCs/>
          <w:szCs w:val="21"/>
        </w:rPr>
      </w:pPr>
    </w:p>
    <w:p w14:paraId="595E298E" w14:textId="77777777" w:rsidR="00E27753" w:rsidRPr="00F53D28" w:rsidRDefault="00E27753" w:rsidP="00E27753">
      <w:pPr>
        <w:pStyle w:val="affc"/>
        <w:spacing w:line="360" w:lineRule="auto"/>
        <w:ind w:left="360"/>
        <w:rPr>
          <w:b/>
          <w:bCs/>
        </w:rPr>
      </w:pPr>
      <w:r w:rsidRPr="00F53D28">
        <w:rPr>
          <w:b/>
          <w:bCs/>
        </w:rPr>
        <w:t>Materials</w:t>
      </w:r>
    </w:p>
    <w:p w14:paraId="0C6D1A96" w14:textId="77777777" w:rsidR="00E27753" w:rsidRPr="00550F70" w:rsidRDefault="00E27753" w:rsidP="00E27753">
      <w:pPr>
        <w:pStyle w:val="affc"/>
        <w:spacing w:line="360" w:lineRule="auto"/>
        <w:ind w:left="360"/>
        <w:rPr>
          <w:bCs/>
          <w:szCs w:val="21"/>
        </w:rPr>
      </w:pPr>
      <w:r w:rsidRPr="00550F70">
        <w:rPr>
          <w:bCs/>
          <w:szCs w:val="21"/>
        </w:rPr>
        <w:t>Patients and Study Design</w:t>
      </w:r>
    </w:p>
    <w:p w14:paraId="50A1927B" w14:textId="6C084C15" w:rsidR="00E27753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550F70">
        <w:rPr>
          <w:bCs/>
          <w:szCs w:val="21"/>
        </w:rPr>
        <w:t>This study was an observational study that included a total of 10 patients with relapsed/refractory AML</w:t>
      </w:r>
      <w:r>
        <w:rPr>
          <w:bCs/>
          <w:szCs w:val="21"/>
        </w:rPr>
        <w:t xml:space="preserve"> (</w:t>
      </w:r>
      <w:r w:rsidRPr="00037792">
        <w:rPr>
          <w:bCs/>
          <w:szCs w:val="21"/>
        </w:rPr>
        <w:t>ChiCTR2000041054</w:t>
      </w:r>
      <w:r>
        <w:rPr>
          <w:bCs/>
          <w:szCs w:val="21"/>
        </w:rPr>
        <w:t>)</w:t>
      </w:r>
      <w:r w:rsidRPr="00550F70">
        <w:rPr>
          <w:bCs/>
          <w:szCs w:val="21"/>
        </w:rPr>
        <w:t xml:space="preserve">. The main inclusion criteria for eligible patients were as follows: (1) patients were diagnosed with acute myeloid leukemia who were refractory to two rounds of induction chemotherapy or were in relapse after complete remission and considered to be R/R AML; (2) the tumor cells expressed CLL-1 as identified by flow cytometry; (3) single-cell collection could be used to obtain T cells for the preparation of CAR-T cells; (4) there was no active bacterial, fungal, or viral infection; and (5) the patient was able to sign </w:t>
      </w:r>
      <w:r>
        <w:rPr>
          <w:bCs/>
          <w:szCs w:val="21"/>
        </w:rPr>
        <w:t xml:space="preserve">an </w:t>
      </w:r>
      <w:r w:rsidRPr="00550F70">
        <w:rPr>
          <w:bCs/>
          <w:szCs w:val="21"/>
        </w:rPr>
        <w:t>informed consent</w:t>
      </w:r>
      <w:r>
        <w:rPr>
          <w:bCs/>
          <w:szCs w:val="21"/>
        </w:rPr>
        <w:t xml:space="preserve"> form</w:t>
      </w:r>
      <w:r w:rsidRPr="00550F70">
        <w:rPr>
          <w:bCs/>
          <w:szCs w:val="21"/>
        </w:rPr>
        <w:t>. The main exclusion criteria were a history of malignant tumor and severe renal, hepatic and cardiac dysfunction.</w:t>
      </w:r>
    </w:p>
    <w:p w14:paraId="617D560B" w14:textId="77777777" w:rsidR="00E27753" w:rsidRPr="0081145E" w:rsidRDefault="00E27753" w:rsidP="00E27753">
      <w:pPr>
        <w:autoSpaceDE w:val="0"/>
        <w:autoSpaceDN w:val="0"/>
        <w:adjustRightInd w:val="0"/>
        <w:snapToGrid w:val="0"/>
        <w:spacing w:line="360" w:lineRule="auto"/>
        <w:ind w:firstLineChars="200" w:firstLine="480"/>
      </w:pPr>
      <w:r w:rsidRPr="0081145E">
        <w:t>CAR vector construction</w:t>
      </w:r>
    </w:p>
    <w:p w14:paraId="205ACA47" w14:textId="57667313" w:rsidR="00E27753" w:rsidRPr="00035B44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B24F53">
        <w:t xml:space="preserve">The </w:t>
      </w:r>
      <w:r>
        <w:t>single-chain variable fragment (</w:t>
      </w:r>
      <w:proofErr w:type="spellStart"/>
      <w:r>
        <w:t>scFv</w:t>
      </w:r>
      <w:proofErr w:type="spellEnd"/>
      <w:r>
        <w:t>)</w:t>
      </w:r>
      <w:r w:rsidRPr="00B24F53">
        <w:t xml:space="preserve"> targeting CLL-1 originated from the M26 clone</w:t>
      </w:r>
      <w:r>
        <w:t xml:space="preserve"> (</w:t>
      </w:r>
      <w:r w:rsidRPr="00AF6C8E">
        <w:t>patent WO2017091615A</w:t>
      </w:r>
      <w:r>
        <w:t>)</w:t>
      </w:r>
      <w:r w:rsidRPr="00B24F53">
        <w:t xml:space="preserve">. The CAR vectors contained the </w:t>
      </w:r>
      <w:proofErr w:type="spellStart"/>
      <w:r w:rsidRPr="00B24F53">
        <w:t>scFv</w:t>
      </w:r>
      <w:proofErr w:type="spellEnd"/>
      <w:r w:rsidRPr="00B24F53">
        <w:t xml:space="preserve"> and human 4-1BB and CD3ζ signaling domains, which were subcloned into the pCDH-MND-MCS-T2A-Puro lentiviral plasmid vector. The CAR sequence was preceded by the RQR8 tag separated by a short T2A peptide for detection</w:t>
      </w:r>
      <w:r w:rsidR="0081735A">
        <w:fldChar w:fldCharType="begin">
          <w:fldData xml:space="preserve">PEVuZE5vdGU+PENpdGU+PEF1dGhvcj5QaGlsaXA8L0F1dGhvcj48WWVhcj4yMDE0PC9ZZWFyPjxS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</w:fldData>
        </w:fldChar>
      </w:r>
      <w:r w:rsidR="0081735A">
        <w:instrText xml:space="preserve"> ADDIN EN.CITE </w:instrText>
      </w:r>
      <w:r w:rsidR="0081735A">
        <w:fldChar w:fldCharType="begin">
          <w:fldData xml:space="preserve">PEVuZE5vdGU+PENpdGU+PEF1dGhvcj5QaGlsaXA8L0F1dGhvcj48WWVhcj4yMDE0PC9ZZWFyPjxS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</w:fldData>
        </w:fldChar>
      </w:r>
      <w:r w:rsidR="0081735A">
        <w:instrText xml:space="preserve"> ADDIN EN.CITE.DATA </w:instrText>
      </w:r>
      <w:r w:rsidR="0081735A">
        <w:fldChar w:fldCharType="end"/>
      </w:r>
      <w:r w:rsidR="0081735A">
        <w:fldChar w:fldCharType="separate"/>
      </w:r>
      <w:r w:rsidR="0081735A" w:rsidRPr="0081735A">
        <w:rPr>
          <w:noProof/>
          <w:vertAlign w:val="superscript"/>
        </w:rPr>
        <w:t>1</w:t>
      </w:r>
      <w:r w:rsidR="0081735A">
        <w:fldChar w:fldCharType="end"/>
      </w:r>
      <w:r w:rsidRPr="00B24F53">
        <w:t xml:space="preserve">. </w:t>
      </w:r>
    </w:p>
    <w:p w14:paraId="560EB6F2" w14:textId="77777777" w:rsidR="00E27753" w:rsidRPr="00550F70" w:rsidRDefault="00E27753" w:rsidP="00E27753">
      <w:pPr>
        <w:pStyle w:val="affc"/>
        <w:spacing w:line="360" w:lineRule="auto"/>
        <w:ind w:left="360"/>
        <w:rPr>
          <w:bCs/>
          <w:szCs w:val="21"/>
        </w:rPr>
      </w:pPr>
      <w:r w:rsidRPr="00550F70">
        <w:rPr>
          <w:bCs/>
          <w:szCs w:val="21"/>
        </w:rPr>
        <w:t>Preparation of CAR-T</w:t>
      </w:r>
      <w:r>
        <w:rPr>
          <w:bCs/>
          <w:szCs w:val="21"/>
        </w:rPr>
        <w:t xml:space="preserve"> Cells</w:t>
      </w:r>
    </w:p>
    <w:p w14:paraId="0D8D41C0" w14:textId="6C738FB7" w:rsidR="00E27753" w:rsidRPr="00550F70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550F70">
        <w:rPr>
          <w:bCs/>
          <w:szCs w:val="21"/>
        </w:rPr>
        <w:t>Peripheral blood samples were obtained, and mononuclear cells were extracted with lymphocyte separation medium. The CD3+ T cells were enriched from the extracted mononuclear cells by immunomagnetic bead sorting. The obtained cells were cultured with T-cell-specific medium containing IL-2 and glutamine (day 0), and CD3/CD28 magnetic beads were added to activate T cells. CLL-1 CAR-T cells were prepared by inoculating lentivirus</w:t>
      </w:r>
      <w:r w:rsidRPr="00F54403">
        <w:rPr>
          <w:bCs/>
          <w:szCs w:val="21"/>
        </w:rPr>
        <w:t xml:space="preserve"> </w:t>
      </w:r>
      <w:r w:rsidRPr="00550F70">
        <w:rPr>
          <w:bCs/>
          <w:szCs w:val="21"/>
        </w:rPr>
        <w:t>with different elements infected T cells on the 2nd to 3rd day of culture.</w:t>
      </w:r>
      <w:r w:rsidRPr="00666B0F">
        <w:t xml:space="preserve"> </w:t>
      </w:r>
      <w:r w:rsidRPr="00B24F53">
        <w:t>The CLL-1 CAR-T cells target specific analysis was comprehensively conducted in our preclinical studies</w:t>
      </w:r>
      <w:r w:rsidR="0081735A">
        <w:fldChar w:fldCharType="begin"/>
      </w:r>
      <w:r w:rsidR="0081735A">
        <w:instrText xml:space="preserve"> ADDIN EN.CITE &lt;EndNote&gt;&lt;Cite&gt;&lt;Author&gt;Chai&lt;/Author&gt;&lt;Year&gt;2022&lt;/Year&gt;&lt;RecNum&gt;39089&lt;/RecNum&gt;&lt;DisplayText&gt;&lt;style face="superscript"&gt;2&lt;/style&gt;&lt;/DisplayText&gt;&lt;record&gt;&lt;rec-number&gt;39089&lt;/rec-number&gt;&lt;foreign-keys&gt;&lt;key app="EN" db-id="29twpf52e2s9z6e0x23vppedwtwdxst0sfv0" timestamp="1652788568"&gt;39089&lt;/key&gt;&lt;/foreign-keys&gt;&lt;ref-type name="Journal Article"&gt;17&lt;/ref-type&gt;&lt;contributors&gt;&lt;authors&gt;&lt;author&gt;Chai, X.&lt;/author&gt;&lt;author&gt;Jin, X.&lt;/author&gt;&lt;author&gt;Zhao, M. F.&lt;/author&gt;&lt;/authors&gt;&lt;/contributors&gt;&lt;auth-address&gt;Tianjin First Central Hospital, Tianjin 300192, China.&lt;/auth-address&gt;&lt;titles&gt;&lt;title&gt;[Development and functional verification of CAR-T cells targeting CLL-1]&lt;/title&gt;&lt;secondary-title&gt;Zhonghua Xue Ye Xue Za Zhi&lt;/secondary-title&gt;&lt;/titles&gt;&lt;pages&gt;102-106&lt;/pages&gt;&lt;volume&gt;43&lt;/volume&gt;&lt;number&gt;2&lt;/number&gt;&lt;keywords&gt;&lt;keyword&gt;Animals&lt;/keyword&gt;&lt;keyword&gt;Cell Line, Tumor&lt;/keyword&gt;&lt;keyword&gt;Cytokines&lt;/keyword&gt;&lt;keyword&gt;Humans&lt;/keyword&gt;&lt;keyword&gt;*Immunotherapy, Adoptive&lt;/keyword&gt;&lt;keyword&gt;*Lectins, C-Type&lt;/keyword&gt;&lt;keyword&gt;*Leukemia, Myeloid, Acute/metabolism&lt;/keyword&gt;&lt;keyword&gt;Mice&lt;/keyword&gt;&lt;keyword&gt;*Receptors, Mitogen&lt;/keyword&gt;&lt;keyword&gt;*T-Lymphocytes&lt;/keyword&gt;&lt;keyword&gt;C-type lectin-like molecule 1&lt;/keyword&gt;&lt;keyword&gt;Cell therapy&lt;/keyword&gt;&lt;keyword&gt;Chimeric antigen receptor&lt;/keyword&gt;&lt;keyword&gt;Leukemia, myeloid, acute&lt;/keyword&gt;&lt;/keywords&gt;&lt;dates&gt;&lt;year&gt;2022&lt;/year&gt;&lt;pub-dates&gt;&lt;date&gt;Feb 14&lt;/date&gt;&lt;/pub-dates&gt;&lt;/dates&gt;&lt;isbn&gt;0253-2727 (Print)&amp;#xD;0253-2727 (Linking)&lt;/isbn&gt;&lt;accession-num&gt;35381669&lt;/accession-num&gt;&lt;urls&gt;&lt;related-urls&gt;&lt;url&gt;https://www.ncbi.nlm.nih.gov/pubmed/35381669&lt;/url&gt;&lt;/related-urls&gt;&lt;/urls&gt;&lt;custom2&gt;PMC8980646&lt;/custom2&gt;&lt;electronic-resource-num&gt;10.3760/cma.j.issn.0253-2727.2022.02.003&lt;/electronic-resource-num&gt;&lt;/record&gt;&lt;/Cite&gt;&lt;/EndNote&gt;</w:instrText>
      </w:r>
      <w:r w:rsidR="0081735A">
        <w:fldChar w:fldCharType="separate"/>
      </w:r>
      <w:r w:rsidR="0081735A" w:rsidRPr="0081735A">
        <w:rPr>
          <w:noProof/>
          <w:vertAlign w:val="superscript"/>
        </w:rPr>
        <w:t>2</w:t>
      </w:r>
      <w:r w:rsidR="0081735A">
        <w:fldChar w:fldCharType="end"/>
      </w:r>
      <w:r w:rsidRPr="00B24F53">
        <w:t>.</w:t>
      </w:r>
    </w:p>
    <w:p w14:paraId="7F20226F" w14:textId="77777777" w:rsidR="00E27753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666B0F">
        <w:rPr>
          <w:bCs/>
          <w:szCs w:val="21"/>
        </w:rPr>
        <w:lastRenderedPageBreak/>
        <w:t xml:space="preserve">Study Design </w:t>
      </w:r>
    </w:p>
    <w:p w14:paraId="0ED60BAA" w14:textId="77777777" w:rsidR="00E27753" w:rsidRPr="00550F70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550F70">
        <w:rPr>
          <w:bCs/>
          <w:szCs w:val="21"/>
        </w:rPr>
        <w:t>All patients received cyclophosphamide (500 mg/m</w:t>
      </w:r>
      <w:r w:rsidRPr="00037792">
        <w:rPr>
          <w:bCs/>
          <w:szCs w:val="21"/>
          <w:vertAlign w:val="superscript"/>
        </w:rPr>
        <w:t>2</w:t>
      </w:r>
      <w:r w:rsidRPr="00550F70">
        <w:rPr>
          <w:bCs/>
          <w:szCs w:val="21"/>
        </w:rPr>
        <w:t>) and fludarabine (30 mg/m</w:t>
      </w:r>
      <w:r w:rsidRPr="00037792">
        <w:rPr>
          <w:bCs/>
          <w:szCs w:val="21"/>
          <w:vertAlign w:val="superscript"/>
        </w:rPr>
        <w:t>2</w:t>
      </w:r>
      <w:r w:rsidRPr="00550F70">
        <w:rPr>
          <w:bCs/>
          <w:szCs w:val="21"/>
        </w:rPr>
        <w:t xml:space="preserve">) regimens for 3 days before CLL-1 CAR-T-cell therapy to enhance the proliferation of CAR-T cells in vivo. Bridging hematopoietic stem cell transplantation </w:t>
      </w:r>
      <w:r>
        <w:rPr>
          <w:bCs/>
          <w:szCs w:val="21"/>
        </w:rPr>
        <w:t xml:space="preserve">was performed </w:t>
      </w:r>
      <w:r w:rsidRPr="00550F70">
        <w:rPr>
          <w:bCs/>
          <w:szCs w:val="21"/>
        </w:rPr>
        <w:t>in patients with consent. CRS patients received symptomatic treatment, and during the treatment period, if neutrophils were less than 0.5×10</w:t>
      </w:r>
      <w:r w:rsidRPr="00297E4D">
        <w:rPr>
          <w:bCs/>
          <w:szCs w:val="21"/>
          <w:vertAlign w:val="superscript"/>
        </w:rPr>
        <w:t>9</w:t>
      </w:r>
      <w:r w:rsidRPr="00550F70">
        <w:rPr>
          <w:bCs/>
          <w:szCs w:val="21"/>
        </w:rPr>
        <w:t>/L, prophylactic antibiotics were given.</w:t>
      </w:r>
    </w:p>
    <w:p w14:paraId="448A3EAA" w14:textId="77777777" w:rsidR="00E27753" w:rsidRPr="00550F70" w:rsidRDefault="00E27753" w:rsidP="00E27753">
      <w:pPr>
        <w:pStyle w:val="affc"/>
        <w:spacing w:line="360" w:lineRule="auto"/>
        <w:ind w:left="360"/>
        <w:rPr>
          <w:bCs/>
          <w:szCs w:val="21"/>
        </w:rPr>
      </w:pPr>
      <w:r w:rsidRPr="00550F70">
        <w:rPr>
          <w:bCs/>
          <w:szCs w:val="21"/>
        </w:rPr>
        <w:t>Clinical Response Assessment</w:t>
      </w:r>
    </w:p>
    <w:p w14:paraId="0692EBA9" w14:textId="5C2F8CF6" w:rsidR="00E27753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550F70">
        <w:rPr>
          <w:bCs/>
          <w:szCs w:val="21"/>
        </w:rPr>
        <w:t xml:space="preserve">For the first 3 months after CAR-T-cell therapy, the efficacy was assessed monthly by bone marrow morphology and flow cytometry, and peripheral blood and biochemical assessments were </w:t>
      </w:r>
      <w:r>
        <w:rPr>
          <w:bCs/>
          <w:szCs w:val="21"/>
        </w:rPr>
        <w:t>conducted</w:t>
      </w:r>
      <w:r w:rsidRPr="00550F70">
        <w:rPr>
          <w:bCs/>
          <w:szCs w:val="21"/>
        </w:rPr>
        <w:t xml:space="preserve"> at least twice a week. Evaluations were performed every 3 months after </w:t>
      </w:r>
      <w:r>
        <w:rPr>
          <w:bCs/>
          <w:szCs w:val="21"/>
        </w:rPr>
        <w:t>the 3rd</w:t>
      </w:r>
      <w:r w:rsidRPr="00550F70">
        <w:rPr>
          <w:bCs/>
          <w:szCs w:val="21"/>
        </w:rPr>
        <w:t xml:space="preserve"> month. The evaluation criteria were based on the NCCN guidelines for efficacy evaluation. CRS was graded according to the criteria of Lee et al</w:t>
      </w:r>
      <w:r w:rsidR="00F84361">
        <w:rPr>
          <w:bCs/>
          <w:szCs w:val="21"/>
        </w:rPr>
        <w:fldChar w:fldCharType="begin">
          <w:fldData xml:space="preserve">PEVuZE5vdGU+PENpdGU+PEF1dGhvcj5MZWU8L0F1dGhvcj48WWVhcj4yMDE5PC9ZZWFyPjxSZWNO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</w:fldData>
        </w:fldChar>
      </w:r>
      <w:r w:rsidR="00F84361">
        <w:rPr>
          <w:bCs/>
          <w:szCs w:val="21"/>
        </w:rPr>
        <w:instrText xml:space="preserve"> ADDIN EN.CITE </w:instrText>
      </w:r>
      <w:r w:rsidR="00F84361">
        <w:rPr>
          <w:bCs/>
          <w:szCs w:val="21"/>
        </w:rPr>
        <w:fldChar w:fldCharType="begin">
          <w:fldData xml:space="preserve">PEVuZE5vdGU+PENpdGU+PEF1dGhvcj5MZWU8L0F1dGhvcj48WWVhcj4yMDE5PC9ZZWFyPjxSZWNO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</w:fldData>
        </w:fldChar>
      </w:r>
      <w:r w:rsidR="00F84361">
        <w:rPr>
          <w:bCs/>
          <w:szCs w:val="21"/>
        </w:rPr>
        <w:instrText xml:space="preserve"> ADDIN EN.CITE.DATA </w:instrText>
      </w:r>
      <w:r w:rsidR="00F84361">
        <w:rPr>
          <w:bCs/>
          <w:szCs w:val="21"/>
        </w:rPr>
      </w:r>
      <w:r w:rsidR="00F84361">
        <w:rPr>
          <w:bCs/>
          <w:szCs w:val="21"/>
        </w:rPr>
        <w:fldChar w:fldCharType="end"/>
      </w:r>
      <w:r w:rsidR="00F84361">
        <w:rPr>
          <w:bCs/>
          <w:szCs w:val="21"/>
        </w:rPr>
      </w:r>
      <w:r w:rsidR="00F84361">
        <w:rPr>
          <w:bCs/>
          <w:szCs w:val="21"/>
        </w:rPr>
        <w:fldChar w:fldCharType="separate"/>
      </w:r>
      <w:r w:rsidR="00F84361" w:rsidRPr="00F84361">
        <w:rPr>
          <w:bCs/>
          <w:noProof/>
          <w:szCs w:val="21"/>
          <w:vertAlign w:val="superscript"/>
        </w:rPr>
        <w:t>3</w:t>
      </w:r>
      <w:r w:rsidR="00F84361">
        <w:rPr>
          <w:bCs/>
          <w:szCs w:val="21"/>
        </w:rPr>
        <w:fldChar w:fldCharType="end"/>
      </w:r>
      <w:r w:rsidRPr="00550F70">
        <w:rPr>
          <w:bCs/>
          <w:szCs w:val="21"/>
        </w:rPr>
        <w:t>.</w:t>
      </w:r>
    </w:p>
    <w:p w14:paraId="4D675516" w14:textId="77777777" w:rsidR="00E27753" w:rsidRDefault="00E27753" w:rsidP="00E27753">
      <w:pPr>
        <w:ind w:firstLineChars="200" w:firstLine="480"/>
        <w:rPr>
          <w:bCs/>
          <w:szCs w:val="21"/>
        </w:rPr>
      </w:pPr>
      <w:r w:rsidRPr="00343669">
        <w:rPr>
          <w:bCs/>
          <w:szCs w:val="21"/>
        </w:rPr>
        <w:t xml:space="preserve">Cytokine analysis </w:t>
      </w:r>
    </w:p>
    <w:p w14:paraId="10380AA8" w14:textId="77777777" w:rsidR="00E27753" w:rsidRPr="00343669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 w:rsidRPr="00343669">
        <w:rPr>
          <w:bCs/>
          <w:szCs w:val="21"/>
        </w:rPr>
        <w:t>The concentrations of serum inflammation markers IL-2, IL-4, IL-6, IL-10, TNF-α</w:t>
      </w:r>
      <w:r>
        <w:rPr>
          <w:bCs/>
          <w:szCs w:val="21"/>
        </w:rPr>
        <w:t xml:space="preserve"> </w:t>
      </w:r>
      <w:r>
        <w:rPr>
          <w:rFonts w:hint="eastAsia"/>
          <w:bCs/>
          <w:szCs w:val="21"/>
        </w:rPr>
        <w:t>and</w:t>
      </w:r>
      <w:r w:rsidRPr="00343669">
        <w:rPr>
          <w:bCs/>
          <w:szCs w:val="21"/>
        </w:rPr>
        <w:t xml:space="preserve"> IFN-γ</w:t>
      </w:r>
      <w:r>
        <w:rPr>
          <w:bCs/>
          <w:szCs w:val="21"/>
        </w:rPr>
        <w:t xml:space="preserve"> </w:t>
      </w:r>
      <w:r w:rsidRPr="00343669">
        <w:rPr>
          <w:bCs/>
          <w:szCs w:val="21"/>
        </w:rPr>
        <w:t>were evaluated using the Luminex detection method according to the manufacturer's instructions. In short, add analysis buffer, sample serum</w:t>
      </w:r>
      <w:r>
        <w:rPr>
          <w:bCs/>
          <w:szCs w:val="21"/>
        </w:rPr>
        <w:t xml:space="preserve"> </w:t>
      </w:r>
      <w:r w:rsidRPr="00343669">
        <w:rPr>
          <w:bCs/>
          <w:szCs w:val="21"/>
        </w:rPr>
        <w:t xml:space="preserve">and capture microsphere solution to the tube, and incubate in the dark for 2 hours. Add 1 ml of washing solution to the tube, centrifuge and discard the supernatant. Add the antibody in the kit and incubate for 1 hour in the dark (without washing). Add SA-PE and incubate in the dark. Add 1 ml of washing solution, centrifuge and discard the supernatant. Add 150μl washing solution, and analyze with flow cytometer (ACEA </w:t>
      </w:r>
      <w:proofErr w:type="spellStart"/>
      <w:r w:rsidRPr="00343669">
        <w:rPr>
          <w:bCs/>
          <w:szCs w:val="21"/>
        </w:rPr>
        <w:t>NovoCyte</w:t>
      </w:r>
      <w:proofErr w:type="spellEnd"/>
      <w:r w:rsidRPr="00343669">
        <w:rPr>
          <w:bCs/>
          <w:szCs w:val="21"/>
        </w:rPr>
        <w:t>).</w:t>
      </w:r>
    </w:p>
    <w:p w14:paraId="50FD8474" w14:textId="77777777" w:rsidR="00E27753" w:rsidRPr="00550F70" w:rsidRDefault="00E27753" w:rsidP="00E27753">
      <w:pPr>
        <w:pStyle w:val="affc"/>
        <w:spacing w:line="360" w:lineRule="auto"/>
        <w:ind w:left="360"/>
        <w:rPr>
          <w:bCs/>
          <w:szCs w:val="21"/>
        </w:rPr>
      </w:pPr>
      <w:r w:rsidRPr="00550F70">
        <w:rPr>
          <w:bCs/>
          <w:szCs w:val="21"/>
        </w:rPr>
        <w:t xml:space="preserve">Statistical </w:t>
      </w:r>
      <w:r>
        <w:rPr>
          <w:bCs/>
          <w:szCs w:val="21"/>
        </w:rPr>
        <w:t>A</w:t>
      </w:r>
      <w:r w:rsidRPr="00550F70">
        <w:rPr>
          <w:bCs/>
          <w:szCs w:val="21"/>
        </w:rPr>
        <w:t>nalysis</w:t>
      </w:r>
    </w:p>
    <w:p w14:paraId="28CF438A" w14:textId="77777777" w:rsidR="00E27753" w:rsidRPr="00550F70" w:rsidRDefault="00E27753" w:rsidP="00E27753">
      <w:pPr>
        <w:spacing w:line="360" w:lineRule="auto"/>
        <w:ind w:firstLineChars="200" w:firstLine="480"/>
        <w:rPr>
          <w:bCs/>
          <w:szCs w:val="21"/>
        </w:rPr>
      </w:pPr>
      <w:r>
        <w:rPr>
          <w:bCs/>
          <w:szCs w:val="21"/>
        </w:rPr>
        <w:t>The s</w:t>
      </w:r>
      <w:r w:rsidRPr="00550F70">
        <w:rPr>
          <w:bCs/>
          <w:szCs w:val="21"/>
        </w:rPr>
        <w:t xml:space="preserve">tatistical analysis </w:t>
      </w:r>
      <w:r>
        <w:rPr>
          <w:bCs/>
          <w:szCs w:val="21"/>
        </w:rPr>
        <w:t>was</w:t>
      </w:r>
      <w:r w:rsidRPr="00550F70">
        <w:rPr>
          <w:bCs/>
          <w:szCs w:val="21"/>
        </w:rPr>
        <w:t xml:space="preserve"> mostly descriptive. For comparison of patient CAR-T-cell</w:t>
      </w:r>
      <w:r>
        <w:rPr>
          <w:bCs/>
          <w:szCs w:val="21"/>
        </w:rPr>
        <w:t xml:space="preserve"> levels</w:t>
      </w:r>
      <w:r w:rsidRPr="00550F70">
        <w:rPr>
          <w:bCs/>
          <w:szCs w:val="21"/>
        </w:rPr>
        <w:t xml:space="preserve">, a T test was used, and GraphPad Prism software was used for calculation. The significance level was set at 0.05. Data </w:t>
      </w:r>
      <w:r>
        <w:rPr>
          <w:bCs/>
          <w:szCs w:val="21"/>
        </w:rPr>
        <w:t xml:space="preserve">were </w:t>
      </w:r>
      <w:r w:rsidRPr="00550F70">
        <w:rPr>
          <w:bCs/>
          <w:szCs w:val="21"/>
        </w:rPr>
        <w:t>analyzed as of May 1</w:t>
      </w:r>
      <w:r>
        <w:rPr>
          <w:bCs/>
          <w:szCs w:val="21"/>
        </w:rPr>
        <w:t>5</w:t>
      </w:r>
      <w:r w:rsidRPr="00550F70">
        <w:rPr>
          <w:bCs/>
          <w:szCs w:val="21"/>
        </w:rPr>
        <w:t>, 2022.</w:t>
      </w:r>
    </w:p>
    <w:p w14:paraId="325EC01A" w14:textId="77777777" w:rsidR="00E27753" w:rsidRPr="00550F70" w:rsidRDefault="00E27753" w:rsidP="00E27753">
      <w:pPr>
        <w:pStyle w:val="affc"/>
        <w:spacing w:line="360" w:lineRule="auto"/>
        <w:ind w:left="360"/>
        <w:rPr>
          <w:bCs/>
          <w:szCs w:val="21"/>
        </w:rPr>
      </w:pPr>
    </w:p>
    <w:p w14:paraId="69B95907" w14:textId="08C0201C" w:rsidR="00E27753" w:rsidRDefault="00194D87" w:rsidP="00E27753">
      <w:pPr>
        <w:rPr>
          <w:rFonts w:ascii="Arial" w:hAnsi="Arial" w:cs="Arial"/>
          <w:szCs w:val="21"/>
          <w:lang w:eastAsia="zh-CN"/>
        </w:rPr>
      </w:pPr>
      <w:r>
        <w:rPr>
          <w:rFonts w:ascii="Arial" w:hAnsi="Arial" w:cs="Arial" w:hint="eastAsia"/>
          <w:szCs w:val="21"/>
          <w:lang w:eastAsia="zh-CN"/>
        </w:rPr>
        <w:lastRenderedPageBreak/>
        <w:t>F</w:t>
      </w:r>
      <w:r>
        <w:rPr>
          <w:rFonts w:ascii="Arial" w:hAnsi="Arial" w:cs="Arial"/>
          <w:szCs w:val="21"/>
          <w:lang w:eastAsia="zh-CN"/>
        </w:rPr>
        <w:t>igure S1</w:t>
      </w:r>
    </w:p>
    <w:p w14:paraId="4E8C8354" w14:textId="77777777" w:rsidR="00194D87" w:rsidRDefault="00194D87" w:rsidP="00E27753">
      <w:pPr>
        <w:rPr>
          <w:rFonts w:ascii="Arial" w:hAnsi="Arial" w:cs="Arial"/>
          <w:b/>
          <w:szCs w:val="21"/>
        </w:rPr>
      </w:pPr>
      <w:r>
        <w:rPr>
          <w:noProof/>
        </w:rPr>
        <w:drawing>
          <wp:inline distT="0" distB="0" distL="0" distR="0" wp14:anchorId="42E014F4" wp14:editId="44D77462">
            <wp:extent cx="5274310" cy="13773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E3F4D" w14:textId="7FD52E23" w:rsidR="00A824CC" w:rsidRPr="00A54927" w:rsidRDefault="00A824CC" w:rsidP="00E27753">
      <w:pPr>
        <w:rPr>
          <w:rFonts w:ascii="Arial" w:hAnsi="Arial" w:cs="Arial"/>
          <w:b/>
          <w:szCs w:val="21"/>
        </w:rPr>
        <w:sectPr w:rsidR="00A824CC" w:rsidRPr="00A54927" w:rsidSect="00F02305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color w:val="000000"/>
          <w:szCs w:val="21"/>
        </w:rPr>
        <w:t>F</w:t>
      </w:r>
      <w:r>
        <w:rPr>
          <w:rFonts w:hint="eastAsia"/>
          <w:color w:val="000000"/>
          <w:szCs w:val="21"/>
          <w:lang w:eastAsia="zh-CN"/>
        </w:rPr>
        <w:t>ig</w:t>
      </w:r>
      <w:r>
        <w:rPr>
          <w:color w:val="000000"/>
          <w:szCs w:val="21"/>
        </w:rPr>
        <w:t xml:space="preserve"> S1 S</w:t>
      </w:r>
      <w:r w:rsidRPr="00B72720">
        <w:rPr>
          <w:color w:val="000000"/>
          <w:szCs w:val="21"/>
        </w:rPr>
        <w:t xml:space="preserve">erum </w:t>
      </w:r>
      <w:r>
        <w:rPr>
          <w:color w:val="000000"/>
          <w:szCs w:val="21"/>
        </w:rPr>
        <w:t>b</w:t>
      </w:r>
      <w:r w:rsidRPr="00B72720">
        <w:rPr>
          <w:color w:val="000000"/>
          <w:szCs w:val="21"/>
        </w:rPr>
        <w:t>iomarkers</w:t>
      </w:r>
      <w:r>
        <w:rPr>
          <w:color w:val="000000"/>
          <w:szCs w:val="21"/>
        </w:rPr>
        <w:t xml:space="preserve"> </w:t>
      </w:r>
      <w:r w:rsidRPr="00FC3030">
        <w:rPr>
          <w:color w:val="000000"/>
          <w:szCs w:val="21"/>
        </w:rPr>
        <w:t>after CLL-1 CAR-T</w:t>
      </w:r>
      <w:r>
        <w:rPr>
          <w:color w:val="000000"/>
          <w:szCs w:val="21"/>
        </w:rPr>
        <w:t>-</w:t>
      </w:r>
      <w:r w:rsidRPr="00FC3030">
        <w:rPr>
          <w:color w:val="000000"/>
          <w:szCs w:val="21"/>
        </w:rPr>
        <w:t>cell infusion</w:t>
      </w:r>
      <w:r>
        <w:rPr>
          <w:color w:val="000000"/>
          <w:szCs w:val="21"/>
        </w:rPr>
        <w:t>. P</w:t>
      </w:r>
      <w:r w:rsidRPr="00DB22B4">
        <w:rPr>
          <w:color w:val="000000"/>
          <w:szCs w:val="21"/>
        </w:rPr>
        <w:t xml:space="preserve">eripheral blood serum levels of </w:t>
      </w:r>
      <w:bookmarkStart w:id="0" w:name="OLE_LINK4"/>
      <w:r>
        <w:rPr>
          <w:color w:val="000000"/>
          <w:szCs w:val="21"/>
        </w:rPr>
        <w:t>TNF-</w:t>
      </w:r>
      <w:r>
        <w:rPr>
          <w:rFonts w:hint="eastAsia"/>
          <w:color w:val="000000"/>
          <w:szCs w:val="21"/>
          <w:lang w:eastAsia="zh-CN"/>
        </w:rPr>
        <w:t>α</w:t>
      </w:r>
      <w:r w:rsidRPr="00DB22B4"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IFN</w:t>
      </w:r>
      <w:r>
        <w:rPr>
          <w:rFonts w:hint="eastAsia"/>
          <w:color w:val="000000"/>
          <w:szCs w:val="21"/>
          <w:lang w:eastAsia="zh-CN"/>
        </w:rPr>
        <w:t>γ</w:t>
      </w:r>
      <w:r w:rsidRPr="00DB22B4">
        <w:rPr>
          <w:color w:val="000000"/>
          <w:szCs w:val="21"/>
        </w:rPr>
        <w:t xml:space="preserve"> and </w:t>
      </w:r>
      <w:r>
        <w:rPr>
          <w:color w:val="000000"/>
          <w:szCs w:val="21"/>
        </w:rPr>
        <w:t>f</w:t>
      </w:r>
      <w:r w:rsidRPr="00A46324">
        <w:rPr>
          <w:color w:val="000000"/>
          <w:szCs w:val="21"/>
        </w:rPr>
        <w:t>erritin</w:t>
      </w:r>
      <w:bookmarkEnd w:id="0"/>
      <w:r w:rsidRPr="00DB22B4">
        <w:rPr>
          <w:color w:val="000000"/>
          <w:szCs w:val="21"/>
        </w:rPr>
        <w:t xml:space="preserve"> before and after CAR-T</w:t>
      </w:r>
      <w:r>
        <w:rPr>
          <w:color w:val="000000"/>
          <w:szCs w:val="21"/>
        </w:rPr>
        <w:t>-</w:t>
      </w:r>
      <w:r w:rsidRPr="00DB22B4">
        <w:rPr>
          <w:color w:val="000000"/>
          <w:szCs w:val="21"/>
        </w:rPr>
        <w:t>cell infusion.</w:t>
      </w:r>
    </w:p>
    <w:p w14:paraId="6C3F550C" w14:textId="167583F2" w:rsidR="00E27753" w:rsidRPr="00A54927" w:rsidRDefault="00E27753" w:rsidP="00E27753">
      <w:pPr>
        <w:rPr>
          <w:rFonts w:ascii="Arial" w:eastAsia="等线" w:hAnsi="Arial" w:cs="Arial"/>
          <w:szCs w:val="21"/>
        </w:rPr>
      </w:pPr>
      <w:r w:rsidRPr="00A54927">
        <w:rPr>
          <w:rFonts w:ascii="Arial" w:eastAsia="等线" w:hAnsi="Arial" w:cs="Arial"/>
          <w:b/>
          <w:bCs/>
          <w:color w:val="000000"/>
          <w:kern w:val="24"/>
          <w:szCs w:val="21"/>
        </w:rPr>
        <w:lastRenderedPageBreak/>
        <w:t xml:space="preserve">Table </w:t>
      </w:r>
      <w:r w:rsidR="00194D87">
        <w:rPr>
          <w:rFonts w:ascii="Arial" w:eastAsia="等线" w:hAnsi="Arial" w:cs="Arial"/>
          <w:b/>
          <w:bCs/>
          <w:color w:val="000000"/>
          <w:kern w:val="24"/>
          <w:szCs w:val="21"/>
        </w:rPr>
        <w:t>S1</w:t>
      </w:r>
      <w:r w:rsidRPr="00A54927">
        <w:rPr>
          <w:rFonts w:ascii="Arial" w:eastAsia="等线" w:hAnsi="Arial" w:cs="Arial"/>
          <w:b/>
          <w:bCs/>
          <w:color w:val="000000"/>
          <w:kern w:val="24"/>
          <w:szCs w:val="21"/>
        </w:rPr>
        <w:t>.</w:t>
      </w:r>
      <w:r w:rsidRPr="00A54927">
        <w:rPr>
          <w:rFonts w:ascii="Arial" w:eastAsia="等线" w:hAnsi="Arial" w:cs="Arial"/>
          <w:color w:val="000000"/>
          <w:kern w:val="24"/>
          <w:szCs w:val="21"/>
        </w:rPr>
        <w:t xml:space="preserve"> Patient outcome after CAR-T-cell treatment</w:t>
      </w:r>
    </w:p>
    <w:tbl>
      <w:tblPr>
        <w:tblStyle w:val="affffa"/>
        <w:tblpPr w:leftFromText="180" w:rightFromText="180" w:horzAnchor="margin" w:tblpXSpec="center" w:tblpY="840"/>
        <w:tblW w:w="112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674"/>
        <w:gridCol w:w="549"/>
        <w:gridCol w:w="614"/>
        <w:gridCol w:w="1106"/>
        <w:gridCol w:w="1045"/>
        <w:gridCol w:w="1045"/>
        <w:gridCol w:w="1045"/>
        <w:gridCol w:w="765"/>
        <w:gridCol w:w="862"/>
        <w:gridCol w:w="838"/>
        <w:gridCol w:w="983"/>
        <w:gridCol w:w="1137"/>
      </w:tblGrid>
      <w:tr w:rsidR="00E27753" w:rsidRPr="00550F70" w14:paraId="14714CEE" w14:textId="77777777" w:rsidTr="00134F74">
        <w:trPr>
          <w:trHeight w:val="561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E92A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ID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D4D6A" w14:textId="77777777" w:rsidR="00E27753" w:rsidRPr="00550F70" w:rsidRDefault="00E27753" w:rsidP="00134F74">
            <w:pPr>
              <w:jc w:val="center"/>
              <w:rPr>
                <w:color w:val="000000"/>
                <w:kern w:val="24"/>
                <w:sz w:val="18"/>
                <w:szCs w:val="18"/>
              </w:rPr>
            </w:pPr>
            <w:r w:rsidRPr="00550F70">
              <w:rPr>
                <w:color w:val="000000"/>
                <w:kern w:val="24"/>
                <w:sz w:val="18"/>
                <w:szCs w:val="18"/>
              </w:rPr>
              <w:t>Age/Sex</w:t>
            </w: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FA42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CRS/grade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AA69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CRES/grade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6EBD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Interventions for CRS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0B036FC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% CAR transduction efficiency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1DE3EDC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/>
                <w:sz w:val="18"/>
                <w:szCs w:val="18"/>
              </w:rPr>
              <w:t xml:space="preserve">CAR-T-cell dose 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(</w:t>
            </w:r>
            <w:r w:rsidRPr="00550F70">
              <w:rPr>
                <w:rFonts w:ascii="Arial" w:hAnsi="Arial" w:cs="Arial"/>
                <w:sz w:val="18"/>
                <w:szCs w:val="18"/>
              </w:rPr>
              <w:t>/kg)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4AB0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Neutropenia</w:t>
            </w:r>
            <w:r w:rsidRPr="00550F70">
              <w:rPr>
                <w:sz w:val="18"/>
                <w:szCs w:val="18"/>
              </w:rPr>
              <w:t>/grade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201F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Anemia (grade)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1183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Thrombocytopenia (grade)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B19D9" w14:textId="77777777" w:rsidR="00E27753" w:rsidRPr="00550F70" w:rsidRDefault="00E27753" w:rsidP="00134F74">
            <w:pPr>
              <w:ind w:rightChars="-71" w:right="-170"/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Response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B7D43" w14:textId="636CFA1B" w:rsidR="00E27753" w:rsidRPr="00550F70" w:rsidRDefault="000B75DE" w:rsidP="00134F74">
            <w:pPr>
              <w:jc w:val="center"/>
              <w:rPr>
                <w:sz w:val="18"/>
                <w:szCs w:val="18"/>
              </w:rPr>
            </w:pPr>
            <w:r w:rsidRPr="00ED66FC">
              <w:rPr>
                <w:rFonts w:ascii="Arial" w:hAnsi="Arial" w:cs="Arial"/>
                <w:sz w:val="16"/>
                <w:szCs w:val="16"/>
              </w:rPr>
              <w:t>Bridge</w:t>
            </w:r>
            <w:r w:rsidR="00152750">
              <w:rPr>
                <w:rFonts w:ascii="Arial" w:hAnsi="Arial" w:cs="Arial"/>
                <w:sz w:val="16"/>
                <w:szCs w:val="16"/>
              </w:rPr>
              <w:t>d</w:t>
            </w:r>
            <w:r w:rsidRPr="00550F7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 w:rsidR="00E27753" w:rsidRPr="00550F70">
              <w:rPr>
                <w:sz w:val="18"/>
                <w:szCs w:val="18"/>
              </w:rPr>
              <w:t>ransplant</w:t>
            </w:r>
            <w:r w:rsidR="00E27753">
              <w:rPr>
                <w:sz w:val="18"/>
                <w:szCs w:val="18"/>
              </w:rPr>
              <w:t>ation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4E9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 xml:space="preserve">Status at </w:t>
            </w:r>
            <w:r>
              <w:rPr>
                <w:sz w:val="18"/>
                <w:szCs w:val="18"/>
              </w:rPr>
              <w:t>l</w:t>
            </w:r>
            <w:r w:rsidRPr="00550F70">
              <w:rPr>
                <w:sz w:val="18"/>
                <w:szCs w:val="18"/>
              </w:rPr>
              <w:t xml:space="preserve">ast </w:t>
            </w:r>
            <w:r>
              <w:rPr>
                <w:sz w:val="18"/>
                <w:szCs w:val="18"/>
              </w:rPr>
              <w:t>f</w:t>
            </w:r>
            <w:r w:rsidRPr="00550F70">
              <w:rPr>
                <w:sz w:val="18"/>
                <w:szCs w:val="18"/>
              </w:rPr>
              <w:t>ollow</w:t>
            </w:r>
            <w:r>
              <w:rPr>
                <w:sz w:val="18"/>
                <w:szCs w:val="18"/>
              </w:rPr>
              <w:t>-</w:t>
            </w:r>
            <w:r w:rsidRPr="00550F70">
              <w:rPr>
                <w:sz w:val="18"/>
                <w:szCs w:val="18"/>
              </w:rPr>
              <w:t>up (days)</w:t>
            </w:r>
          </w:p>
        </w:tc>
      </w:tr>
      <w:tr w:rsidR="00E27753" w:rsidRPr="00550F70" w14:paraId="626BD559" w14:textId="77777777" w:rsidTr="00134F74">
        <w:trPr>
          <w:trHeight w:val="289"/>
        </w:trPr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59A0F7F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0F56813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52/F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14:paraId="04A8392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center"/>
          </w:tcPr>
          <w:p w14:paraId="44A5780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1AFA0C0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05ACCCA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/>
                <w:sz w:val="18"/>
                <w:szCs w:val="18"/>
              </w:rPr>
              <w:t>59.78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5132ECA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/>
                <w:sz w:val="18"/>
                <w:szCs w:val="18"/>
              </w:rPr>
              <w:t>1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center"/>
          </w:tcPr>
          <w:p w14:paraId="29AE2E1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14:paraId="1A2B1D9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</w:tcBorders>
            <w:vAlign w:val="center"/>
          </w:tcPr>
          <w:p w14:paraId="031C1A82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center"/>
          </w:tcPr>
          <w:p w14:paraId="6831941D" w14:textId="319E5381" w:rsidR="00E27753" w:rsidRPr="00550F70" w:rsidRDefault="00535794" w:rsidP="00134F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510C00C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5487379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</w:t>
            </w:r>
            <w:r>
              <w:rPr>
                <w:sz w:val="18"/>
                <w:szCs w:val="18"/>
              </w:rPr>
              <w:t xml:space="preserve"> </w:t>
            </w:r>
            <w:r w:rsidRPr="00550F70">
              <w:rPr>
                <w:sz w:val="18"/>
                <w:szCs w:val="18"/>
              </w:rPr>
              <w:t>(424)</w:t>
            </w:r>
          </w:p>
        </w:tc>
      </w:tr>
      <w:tr w:rsidR="00E27753" w:rsidRPr="00550F70" w14:paraId="2A3D68A5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5DE4941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 w14:paraId="2512319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44/M</w:t>
            </w:r>
          </w:p>
        </w:tc>
        <w:tc>
          <w:tcPr>
            <w:tcW w:w="549" w:type="dxa"/>
            <w:vAlign w:val="center"/>
          </w:tcPr>
          <w:p w14:paraId="4606262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vAlign w:val="center"/>
          </w:tcPr>
          <w:p w14:paraId="74F2A95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1C58570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</w:t>
            </w:r>
          </w:p>
        </w:tc>
        <w:tc>
          <w:tcPr>
            <w:tcW w:w="1045" w:type="dxa"/>
            <w:vAlign w:val="center"/>
          </w:tcPr>
          <w:p w14:paraId="040EDC3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550F70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1045" w:type="dxa"/>
          </w:tcPr>
          <w:p w14:paraId="4923FB4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046CD5C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765" w:type="dxa"/>
            <w:vAlign w:val="center"/>
          </w:tcPr>
          <w:p w14:paraId="5E52D39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2A8D2C7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838" w:type="dxa"/>
            <w:vAlign w:val="center"/>
          </w:tcPr>
          <w:p w14:paraId="04EEAEF1" w14:textId="48E89A82" w:rsidR="00E27753" w:rsidRPr="00550F70" w:rsidRDefault="00535794" w:rsidP="00134F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83" w:type="dxa"/>
            <w:vAlign w:val="center"/>
          </w:tcPr>
          <w:p w14:paraId="53B9F66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vAlign w:val="center"/>
          </w:tcPr>
          <w:p w14:paraId="202E45E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Died of PD</w:t>
            </w:r>
            <w:r>
              <w:rPr>
                <w:sz w:val="18"/>
                <w:szCs w:val="18"/>
              </w:rPr>
              <w:t xml:space="preserve"> </w:t>
            </w:r>
            <w:r w:rsidRPr="00550F70">
              <w:rPr>
                <w:sz w:val="18"/>
                <w:szCs w:val="18"/>
              </w:rPr>
              <w:t>(126)</w:t>
            </w:r>
          </w:p>
        </w:tc>
      </w:tr>
      <w:tr w:rsidR="00E27753" w:rsidRPr="00550F70" w14:paraId="21E75B4C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10E449B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74" w:type="dxa"/>
            <w:vAlign w:val="center"/>
          </w:tcPr>
          <w:p w14:paraId="20ED187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73/M</w:t>
            </w:r>
          </w:p>
        </w:tc>
        <w:tc>
          <w:tcPr>
            <w:tcW w:w="549" w:type="dxa"/>
            <w:vAlign w:val="center"/>
          </w:tcPr>
          <w:p w14:paraId="42D1954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7D57C5A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2B45F50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corticosteroids,</w:t>
            </w:r>
            <w:r w:rsidRPr="00550F70">
              <w:rPr>
                <w:sz w:val="18"/>
                <w:szCs w:val="18"/>
              </w:rPr>
              <w:t xml:space="preserve"> </w:t>
            </w: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tocilizumab</w:t>
            </w:r>
          </w:p>
        </w:tc>
        <w:tc>
          <w:tcPr>
            <w:tcW w:w="1045" w:type="dxa"/>
          </w:tcPr>
          <w:p w14:paraId="35D6D0D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550F70">
              <w:rPr>
                <w:rFonts w:ascii="Arial" w:hAnsi="Arial" w:cs="Arial"/>
                <w:sz w:val="18"/>
                <w:szCs w:val="18"/>
              </w:rPr>
              <w:t>1.60</w:t>
            </w:r>
          </w:p>
        </w:tc>
        <w:tc>
          <w:tcPr>
            <w:tcW w:w="1045" w:type="dxa"/>
          </w:tcPr>
          <w:p w14:paraId="0D17594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53C9762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765" w:type="dxa"/>
            <w:vAlign w:val="center"/>
          </w:tcPr>
          <w:p w14:paraId="72C5885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1F0C158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838" w:type="dxa"/>
            <w:vAlign w:val="center"/>
          </w:tcPr>
          <w:p w14:paraId="2DA18347" w14:textId="26008F90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MRD+</w:t>
            </w:r>
            <w:r w:rsidR="00516B2F">
              <w:rPr>
                <w:sz w:val="18"/>
                <w:szCs w:val="18"/>
              </w:rPr>
              <w:t xml:space="preserve">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283601F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No</w:t>
            </w:r>
          </w:p>
        </w:tc>
        <w:tc>
          <w:tcPr>
            <w:tcW w:w="1137" w:type="dxa"/>
            <w:vAlign w:val="center"/>
          </w:tcPr>
          <w:p w14:paraId="3AF69CB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Died of infection (63)</w:t>
            </w:r>
          </w:p>
        </w:tc>
      </w:tr>
      <w:tr w:rsidR="00E27753" w:rsidRPr="00550F70" w14:paraId="6B551BB9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43A6304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674" w:type="dxa"/>
            <w:vAlign w:val="center"/>
          </w:tcPr>
          <w:p w14:paraId="5996DA1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29/M</w:t>
            </w:r>
          </w:p>
        </w:tc>
        <w:tc>
          <w:tcPr>
            <w:tcW w:w="549" w:type="dxa"/>
            <w:vAlign w:val="center"/>
          </w:tcPr>
          <w:p w14:paraId="0B38F34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22D9C59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177EAAD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corticosteroids,</w:t>
            </w:r>
            <w:r w:rsidRPr="00550F70">
              <w:rPr>
                <w:sz w:val="18"/>
                <w:szCs w:val="18"/>
              </w:rPr>
              <w:t xml:space="preserve"> </w:t>
            </w: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tocilizumab</w:t>
            </w:r>
          </w:p>
        </w:tc>
        <w:tc>
          <w:tcPr>
            <w:tcW w:w="1045" w:type="dxa"/>
          </w:tcPr>
          <w:p w14:paraId="716CEAA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550F70">
              <w:rPr>
                <w:rFonts w:ascii="Arial" w:hAnsi="Arial" w:cs="Arial"/>
                <w:sz w:val="18"/>
                <w:szCs w:val="18"/>
              </w:rPr>
              <w:t>2.07</w:t>
            </w:r>
          </w:p>
        </w:tc>
        <w:tc>
          <w:tcPr>
            <w:tcW w:w="1045" w:type="dxa"/>
          </w:tcPr>
          <w:p w14:paraId="7A72B566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50F70">
              <w:rPr>
                <w:rFonts w:ascii="Arial" w:hAnsi="Arial" w:cs="Arial"/>
                <w:sz w:val="18"/>
                <w:szCs w:val="18"/>
              </w:rPr>
              <w:t>.5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1DA5F4D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02AE3CB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715BE7D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838" w:type="dxa"/>
            <w:vAlign w:val="center"/>
          </w:tcPr>
          <w:p w14:paraId="6DD9CECA" w14:textId="6385FB24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MRD-</w:t>
            </w:r>
            <w:r w:rsidR="00516B2F">
              <w:rPr>
                <w:sz w:val="18"/>
                <w:szCs w:val="18"/>
              </w:rPr>
              <w:t xml:space="preserve">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57DF084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vAlign w:val="center"/>
          </w:tcPr>
          <w:p w14:paraId="224C7C9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 (265)</w:t>
            </w:r>
          </w:p>
        </w:tc>
      </w:tr>
      <w:tr w:rsidR="00E27753" w:rsidRPr="00550F70" w14:paraId="02D793A0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3B158B1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5</w:t>
            </w:r>
          </w:p>
        </w:tc>
        <w:tc>
          <w:tcPr>
            <w:tcW w:w="674" w:type="dxa"/>
            <w:vAlign w:val="center"/>
          </w:tcPr>
          <w:p w14:paraId="4486713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47/F</w:t>
            </w:r>
          </w:p>
        </w:tc>
        <w:tc>
          <w:tcPr>
            <w:tcW w:w="549" w:type="dxa"/>
            <w:vAlign w:val="center"/>
          </w:tcPr>
          <w:p w14:paraId="74B2F03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vAlign w:val="center"/>
          </w:tcPr>
          <w:p w14:paraId="0FB79ED8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125584F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14:paraId="75DB7A1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/>
                <w:sz w:val="18"/>
                <w:szCs w:val="18"/>
              </w:rPr>
              <w:t>6.79</w:t>
            </w:r>
          </w:p>
        </w:tc>
        <w:tc>
          <w:tcPr>
            <w:tcW w:w="1045" w:type="dxa"/>
          </w:tcPr>
          <w:p w14:paraId="7FE75CD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69E226A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23F2DB6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36D87B8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838" w:type="dxa"/>
            <w:vAlign w:val="center"/>
          </w:tcPr>
          <w:p w14:paraId="2A07B3D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NR</w:t>
            </w:r>
          </w:p>
        </w:tc>
        <w:tc>
          <w:tcPr>
            <w:tcW w:w="983" w:type="dxa"/>
            <w:vAlign w:val="center"/>
          </w:tcPr>
          <w:p w14:paraId="048B627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No</w:t>
            </w:r>
          </w:p>
        </w:tc>
        <w:tc>
          <w:tcPr>
            <w:tcW w:w="1137" w:type="dxa"/>
            <w:vAlign w:val="center"/>
          </w:tcPr>
          <w:p w14:paraId="724CAEB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 xml:space="preserve">Died of </w:t>
            </w:r>
            <w:r>
              <w:rPr>
                <w:sz w:val="18"/>
                <w:szCs w:val="18"/>
              </w:rPr>
              <w:t>PD</w:t>
            </w:r>
            <w:r w:rsidRPr="00550F70">
              <w:rPr>
                <w:sz w:val="18"/>
                <w:szCs w:val="18"/>
              </w:rPr>
              <w:t xml:space="preserve"> (15)</w:t>
            </w:r>
          </w:p>
        </w:tc>
      </w:tr>
      <w:tr w:rsidR="00E27753" w:rsidRPr="00550F70" w14:paraId="58ED0217" w14:textId="77777777" w:rsidTr="00134F74">
        <w:trPr>
          <w:trHeight w:val="289"/>
        </w:trPr>
        <w:tc>
          <w:tcPr>
            <w:tcW w:w="547" w:type="dxa"/>
            <w:vAlign w:val="center"/>
          </w:tcPr>
          <w:p w14:paraId="23471F6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6</w:t>
            </w:r>
          </w:p>
        </w:tc>
        <w:tc>
          <w:tcPr>
            <w:tcW w:w="674" w:type="dxa"/>
            <w:vAlign w:val="center"/>
          </w:tcPr>
          <w:p w14:paraId="7A8C16F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49/F</w:t>
            </w:r>
          </w:p>
        </w:tc>
        <w:tc>
          <w:tcPr>
            <w:tcW w:w="549" w:type="dxa"/>
            <w:vAlign w:val="center"/>
          </w:tcPr>
          <w:p w14:paraId="6B5B130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1FF6881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4FD0381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</w:t>
            </w:r>
          </w:p>
        </w:tc>
        <w:tc>
          <w:tcPr>
            <w:tcW w:w="1045" w:type="dxa"/>
          </w:tcPr>
          <w:p w14:paraId="0203D03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550F70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045" w:type="dxa"/>
            <w:vAlign w:val="center"/>
          </w:tcPr>
          <w:p w14:paraId="6757F1B2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33E0357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3B6F49F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3774F2E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838" w:type="dxa"/>
            <w:vAlign w:val="center"/>
          </w:tcPr>
          <w:p w14:paraId="1C984D69" w14:textId="4EC4809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MRD-</w:t>
            </w:r>
            <w:r w:rsidR="00516B2F">
              <w:rPr>
                <w:sz w:val="18"/>
                <w:szCs w:val="18"/>
              </w:rPr>
              <w:t xml:space="preserve"> </w:t>
            </w:r>
            <w:r w:rsidRPr="00550F70">
              <w:rPr>
                <w:sz w:val="18"/>
                <w:szCs w:val="18"/>
              </w:rPr>
              <w:t>CR</w:t>
            </w:r>
          </w:p>
        </w:tc>
        <w:tc>
          <w:tcPr>
            <w:tcW w:w="983" w:type="dxa"/>
            <w:vAlign w:val="center"/>
          </w:tcPr>
          <w:p w14:paraId="19DE6A6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No</w:t>
            </w:r>
          </w:p>
        </w:tc>
        <w:tc>
          <w:tcPr>
            <w:tcW w:w="1137" w:type="dxa"/>
            <w:vAlign w:val="center"/>
          </w:tcPr>
          <w:p w14:paraId="04A56A5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 (187)</w:t>
            </w:r>
          </w:p>
        </w:tc>
      </w:tr>
      <w:tr w:rsidR="00E27753" w:rsidRPr="00550F70" w14:paraId="70489CE1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1776039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14:paraId="2573E25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43/F</w:t>
            </w:r>
          </w:p>
        </w:tc>
        <w:tc>
          <w:tcPr>
            <w:tcW w:w="549" w:type="dxa"/>
            <w:vAlign w:val="center"/>
          </w:tcPr>
          <w:p w14:paraId="69BFD9F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0019737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6B70099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color w:val="000000"/>
                <w:sz w:val="18"/>
                <w:szCs w:val="18"/>
                <w:shd w:val="clear" w:color="auto" w:fill="FFFFFF"/>
              </w:rPr>
              <w:t>corticosteroids</w:t>
            </w:r>
          </w:p>
        </w:tc>
        <w:tc>
          <w:tcPr>
            <w:tcW w:w="1045" w:type="dxa"/>
          </w:tcPr>
          <w:p w14:paraId="442D4392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550F70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045" w:type="dxa"/>
          </w:tcPr>
          <w:p w14:paraId="17860B7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0C71818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798320E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862" w:type="dxa"/>
            <w:vAlign w:val="center"/>
          </w:tcPr>
          <w:p w14:paraId="36936B8F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838" w:type="dxa"/>
            <w:vAlign w:val="center"/>
          </w:tcPr>
          <w:p w14:paraId="509214CE" w14:textId="244D911B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MRD-</w:t>
            </w:r>
            <w:r w:rsidR="00516B2F">
              <w:rPr>
                <w:sz w:val="18"/>
                <w:szCs w:val="18"/>
              </w:rPr>
              <w:t xml:space="preserve">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0F35041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No</w:t>
            </w:r>
          </w:p>
        </w:tc>
        <w:tc>
          <w:tcPr>
            <w:tcW w:w="1137" w:type="dxa"/>
            <w:vAlign w:val="center"/>
          </w:tcPr>
          <w:p w14:paraId="7FEADDB6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Died of infection (41)</w:t>
            </w:r>
          </w:p>
        </w:tc>
      </w:tr>
      <w:tr w:rsidR="00E27753" w:rsidRPr="00550F70" w14:paraId="374385D0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2CB7570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8</w:t>
            </w:r>
          </w:p>
        </w:tc>
        <w:tc>
          <w:tcPr>
            <w:tcW w:w="674" w:type="dxa"/>
            <w:vAlign w:val="center"/>
          </w:tcPr>
          <w:p w14:paraId="10937C8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39/F</w:t>
            </w:r>
          </w:p>
        </w:tc>
        <w:tc>
          <w:tcPr>
            <w:tcW w:w="549" w:type="dxa"/>
            <w:vAlign w:val="center"/>
          </w:tcPr>
          <w:p w14:paraId="051DACC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</w:t>
            </w:r>
          </w:p>
        </w:tc>
        <w:tc>
          <w:tcPr>
            <w:tcW w:w="614" w:type="dxa"/>
            <w:vAlign w:val="center"/>
          </w:tcPr>
          <w:p w14:paraId="5E79FE52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091E7A3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14:paraId="71425A9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/>
                <w:sz w:val="18"/>
                <w:szCs w:val="18"/>
              </w:rPr>
              <w:t>3.98</w:t>
            </w:r>
          </w:p>
        </w:tc>
        <w:tc>
          <w:tcPr>
            <w:tcW w:w="1045" w:type="dxa"/>
          </w:tcPr>
          <w:p w14:paraId="1999C32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3ADF50B5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2427FE6E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62" w:type="dxa"/>
            <w:vAlign w:val="center"/>
          </w:tcPr>
          <w:p w14:paraId="2D58912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vAlign w:val="center"/>
          </w:tcPr>
          <w:p w14:paraId="39C5AB82" w14:textId="4D3D480A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MRD+</w:t>
            </w:r>
            <w:r w:rsidR="00516B2F">
              <w:rPr>
                <w:sz w:val="18"/>
                <w:szCs w:val="18"/>
              </w:rPr>
              <w:t xml:space="preserve">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6F517D5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vAlign w:val="center"/>
          </w:tcPr>
          <w:p w14:paraId="2442F1D0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 (138)</w:t>
            </w:r>
          </w:p>
        </w:tc>
      </w:tr>
      <w:tr w:rsidR="00E27753" w:rsidRPr="00550F70" w14:paraId="63836E93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347160D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9</w:t>
            </w:r>
          </w:p>
        </w:tc>
        <w:tc>
          <w:tcPr>
            <w:tcW w:w="674" w:type="dxa"/>
            <w:vAlign w:val="center"/>
          </w:tcPr>
          <w:p w14:paraId="7C9C0D1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18/F</w:t>
            </w:r>
          </w:p>
        </w:tc>
        <w:tc>
          <w:tcPr>
            <w:tcW w:w="549" w:type="dxa"/>
            <w:vAlign w:val="center"/>
          </w:tcPr>
          <w:p w14:paraId="09AFED8D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3D38EFC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4C543A1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tocilizumab</w:t>
            </w:r>
          </w:p>
        </w:tc>
        <w:tc>
          <w:tcPr>
            <w:tcW w:w="1045" w:type="dxa"/>
          </w:tcPr>
          <w:p w14:paraId="5644EA5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550F70">
              <w:rPr>
                <w:rFonts w:ascii="Arial" w:hAnsi="Arial" w:cs="Arial"/>
                <w:sz w:val="18"/>
                <w:szCs w:val="18"/>
              </w:rPr>
              <w:t>3.14</w:t>
            </w:r>
          </w:p>
        </w:tc>
        <w:tc>
          <w:tcPr>
            <w:tcW w:w="1045" w:type="dxa"/>
          </w:tcPr>
          <w:p w14:paraId="2CDF7DC6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50F70">
              <w:rPr>
                <w:rFonts w:ascii="Arial" w:hAnsi="Arial" w:cs="Arial"/>
                <w:sz w:val="18"/>
                <w:szCs w:val="18"/>
              </w:rPr>
              <w:t>.5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14E8F12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4778C91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862" w:type="dxa"/>
            <w:vAlign w:val="center"/>
          </w:tcPr>
          <w:p w14:paraId="7FC7B30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vAlign w:val="center"/>
          </w:tcPr>
          <w:p w14:paraId="2B2CD3F0" w14:textId="1AF41AE8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</w:t>
            </w:r>
            <w:r w:rsidR="00516B2F">
              <w:rPr>
                <w:sz w:val="18"/>
                <w:szCs w:val="18"/>
              </w:rPr>
              <w:t xml:space="preserve">-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71CB6C56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vAlign w:val="center"/>
          </w:tcPr>
          <w:p w14:paraId="24080A64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 (142)</w:t>
            </w:r>
          </w:p>
        </w:tc>
      </w:tr>
      <w:tr w:rsidR="00E27753" w:rsidRPr="00550F70" w14:paraId="4A1D14F6" w14:textId="77777777" w:rsidTr="00134F74">
        <w:trPr>
          <w:trHeight w:val="280"/>
        </w:trPr>
        <w:tc>
          <w:tcPr>
            <w:tcW w:w="547" w:type="dxa"/>
            <w:vAlign w:val="center"/>
          </w:tcPr>
          <w:p w14:paraId="4435EBD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14:paraId="63A5B3A1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29/M</w:t>
            </w:r>
          </w:p>
        </w:tc>
        <w:tc>
          <w:tcPr>
            <w:tcW w:w="549" w:type="dxa"/>
            <w:vAlign w:val="center"/>
          </w:tcPr>
          <w:p w14:paraId="66E9127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614" w:type="dxa"/>
            <w:vAlign w:val="center"/>
          </w:tcPr>
          <w:p w14:paraId="1677079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vAlign w:val="center"/>
          </w:tcPr>
          <w:p w14:paraId="6F6A54C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</w:tcPr>
          <w:p w14:paraId="5D43A0AC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550F70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045" w:type="dxa"/>
          </w:tcPr>
          <w:p w14:paraId="0677D7DB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550F70">
              <w:rPr>
                <w:rFonts w:ascii="Arial" w:hAnsi="Arial" w:cs="Arial" w:hint="eastAsia"/>
                <w:sz w:val="18"/>
                <w:szCs w:val="18"/>
              </w:rPr>
              <w:t>×</w:t>
            </w:r>
            <w:r w:rsidRPr="00550F70">
              <w:rPr>
                <w:rFonts w:ascii="Arial" w:hAnsi="Arial" w:cs="Arial"/>
                <w:sz w:val="18"/>
                <w:szCs w:val="18"/>
              </w:rPr>
              <w:t>10</w:t>
            </w:r>
            <w:r w:rsidRPr="00550F70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045" w:type="dxa"/>
            <w:vAlign w:val="center"/>
          </w:tcPr>
          <w:p w14:paraId="3EA09937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4</w:t>
            </w:r>
          </w:p>
        </w:tc>
        <w:tc>
          <w:tcPr>
            <w:tcW w:w="765" w:type="dxa"/>
            <w:vAlign w:val="center"/>
          </w:tcPr>
          <w:p w14:paraId="3222B6B6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1</w:t>
            </w:r>
          </w:p>
        </w:tc>
        <w:tc>
          <w:tcPr>
            <w:tcW w:w="862" w:type="dxa"/>
            <w:vAlign w:val="center"/>
          </w:tcPr>
          <w:p w14:paraId="78C834E3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3</w:t>
            </w:r>
          </w:p>
        </w:tc>
        <w:tc>
          <w:tcPr>
            <w:tcW w:w="838" w:type="dxa"/>
            <w:vAlign w:val="center"/>
          </w:tcPr>
          <w:p w14:paraId="33A1E153" w14:textId="0026124C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MRD+</w:t>
            </w:r>
            <w:r w:rsidR="00516B2F">
              <w:rPr>
                <w:sz w:val="18"/>
                <w:szCs w:val="18"/>
              </w:rPr>
              <w:t xml:space="preserve"> </w:t>
            </w:r>
            <w:proofErr w:type="spellStart"/>
            <w:r w:rsidRPr="00550F70">
              <w:rPr>
                <w:sz w:val="18"/>
                <w:szCs w:val="18"/>
              </w:rPr>
              <w:t>CR</w:t>
            </w:r>
            <w:r w:rsidR="00516B2F"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983" w:type="dxa"/>
            <w:vAlign w:val="center"/>
          </w:tcPr>
          <w:p w14:paraId="644E068A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Yes</w:t>
            </w:r>
          </w:p>
        </w:tc>
        <w:tc>
          <w:tcPr>
            <w:tcW w:w="1137" w:type="dxa"/>
            <w:vAlign w:val="center"/>
          </w:tcPr>
          <w:p w14:paraId="205DD0B9" w14:textId="77777777" w:rsidR="00E27753" w:rsidRPr="00550F70" w:rsidRDefault="00E27753" w:rsidP="00134F74">
            <w:pPr>
              <w:jc w:val="center"/>
              <w:rPr>
                <w:sz w:val="18"/>
                <w:szCs w:val="18"/>
              </w:rPr>
            </w:pPr>
            <w:r w:rsidRPr="00550F70">
              <w:rPr>
                <w:sz w:val="18"/>
                <w:szCs w:val="18"/>
              </w:rPr>
              <w:t>CR</w:t>
            </w:r>
            <w:r>
              <w:rPr>
                <w:sz w:val="18"/>
                <w:szCs w:val="18"/>
              </w:rPr>
              <w:t xml:space="preserve"> </w:t>
            </w:r>
            <w:r w:rsidRPr="00550F70">
              <w:rPr>
                <w:sz w:val="18"/>
                <w:szCs w:val="18"/>
              </w:rPr>
              <w:t>(80)</w:t>
            </w:r>
          </w:p>
        </w:tc>
      </w:tr>
    </w:tbl>
    <w:p w14:paraId="58B9ED58" w14:textId="77777777" w:rsidR="00E27753" w:rsidRDefault="00E27753" w:rsidP="00E27753">
      <w:pPr>
        <w:spacing w:line="360" w:lineRule="auto"/>
        <w:ind w:firstLineChars="200" w:firstLine="480"/>
        <w:rPr>
          <w:color w:val="000000"/>
          <w:szCs w:val="21"/>
        </w:rPr>
      </w:pPr>
    </w:p>
    <w:p w14:paraId="6FD329D9" w14:textId="2D08C251" w:rsidR="00E27753" w:rsidRPr="00017F14" w:rsidRDefault="00E27753" w:rsidP="00E27753">
      <w:pPr>
        <w:spacing w:line="360" w:lineRule="auto"/>
        <w:rPr>
          <w:szCs w:val="40"/>
        </w:rPr>
      </w:pPr>
      <w:r w:rsidRPr="00A54927">
        <w:rPr>
          <w:szCs w:val="40"/>
        </w:rPr>
        <w:t xml:space="preserve">ID: </w:t>
      </w:r>
      <w:r>
        <w:rPr>
          <w:szCs w:val="40"/>
        </w:rPr>
        <w:t>i</w:t>
      </w:r>
      <w:r w:rsidRPr="00A54927">
        <w:rPr>
          <w:szCs w:val="40"/>
        </w:rPr>
        <w:t>denti</w:t>
      </w:r>
      <w:r>
        <w:rPr>
          <w:szCs w:val="40"/>
        </w:rPr>
        <w:t>fication number</w:t>
      </w:r>
      <w:r w:rsidRPr="00A54927">
        <w:rPr>
          <w:szCs w:val="40"/>
        </w:rPr>
        <w:t xml:space="preserve">; F: female; M: male; CRS: cytokine </w:t>
      </w:r>
      <w:r>
        <w:rPr>
          <w:szCs w:val="40"/>
        </w:rPr>
        <w:t>release</w:t>
      </w:r>
      <w:r w:rsidRPr="00A54927">
        <w:rPr>
          <w:szCs w:val="40"/>
        </w:rPr>
        <w:t xml:space="preserve"> syndrome; CRES: CART-cell-related encephalopathy syndrome. CR: complete response; NR: no</w:t>
      </w:r>
      <w:r w:rsidR="00166303">
        <w:rPr>
          <w:szCs w:val="40"/>
        </w:rPr>
        <w:t>n</w:t>
      </w:r>
      <w:r w:rsidRPr="00A54927">
        <w:rPr>
          <w:szCs w:val="40"/>
        </w:rPr>
        <w:t>response; MRD: minimal residual disease.</w:t>
      </w:r>
    </w:p>
    <w:p w14:paraId="5ACEFAE9" w14:textId="77777777" w:rsidR="00017F14" w:rsidRPr="00017F14" w:rsidRDefault="00017F14" w:rsidP="00017F14">
      <w:pPr>
        <w:tabs>
          <w:tab w:val="left" w:pos="1120"/>
        </w:tabs>
        <w:rPr>
          <w:szCs w:val="40"/>
        </w:rPr>
      </w:pPr>
      <w:r w:rsidRPr="00017F14">
        <w:rPr>
          <w:szCs w:val="40"/>
        </w:rPr>
        <w:t>CRS was graded per a modified grading system proposed by Lee et al.</w:t>
      </w:r>
    </w:p>
    <w:p w14:paraId="517CABC3" w14:textId="77777777" w:rsidR="00017F14" w:rsidRPr="00017F14" w:rsidRDefault="00017F14" w:rsidP="00017F14">
      <w:pPr>
        <w:tabs>
          <w:tab w:val="left" w:pos="1120"/>
        </w:tabs>
        <w:rPr>
          <w:szCs w:val="40"/>
        </w:rPr>
      </w:pPr>
      <w:r w:rsidRPr="00017F14">
        <w:rPr>
          <w:szCs w:val="40"/>
        </w:rPr>
        <w:t>Individual symptoms of CRS were graded per CTCAE version 5.0.</w:t>
      </w:r>
    </w:p>
    <w:p w14:paraId="12F964B8" w14:textId="77777777" w:rsidR="00E27753" w:rsidRDefault="00E27753" w:rsidP="00E27753">
      <w:pPr>
        <w:spacing w:line="360" w:lineRule="auto"/>
        <w:ind w:firstLineChars="200" w:firstLine="480"/>
        <w:rPr>
          <w:color w:val="000000"/>
          <w:szCs w:val="21"/>
        </w:rPr>
      </w:pPr>
    </w:p>
    <w:p w14:paraId="0445B19C" w14:textId="7CE31F56" w:rsidR="00E27753" w:rsidRPr="00550F70" w:rsidRDefault="00E27753" w:rsidP="00E27753">
      <w:pPr>
        <w:rPr>
          <w:rFonts w:ascii="Arial" w:eastAsia="等线" w:hAnsi="Arial" w:cs="Arial"/>
          <w:sz w:val="18"/>
          <w:szCs w:val="18"/>
        </w:rPr>
      </w:pPr>
      <w:r w:rsidRPr="00343669">
        <w:rPr>
          <w:rFonts w:ascii="Arial" w:eastAsia="等线" w:hAnsi="Arial" w:cs="Arial"/>
          <w:b/>
          <w:bCs/>
          <w:color w:val="000000"/>
          <w:kern w:val="24"/>
          <w:szCs w:val="21"/>
        </w:rPr>
        <w:t xml:space="preserve">Table </w:t>
      </w:r>
      <w:r w:rsidR="00194D87">
        <w:rPr>
          <w:rFonts w:ascii="Arial" w:eastAsia="等线" w:hAnsi="Arial" w:cs="Arial"/>
          <w:b/>
          <w:bCs/>
          <w:color w:val="000000"/>
          <w:kern w:val="24"/>
          <w:szCs w:val="21"/>
        </w:rPr>
        <w:t>S2</w:t>
      </w:r>
      <w:r w:rsidRPr="00343669">
        <w:rPr>
          <w:rFonts w:ascii="Arial" w:eastAsia="等线" w:hAnsi="Arial" w:cs="Arial"/>
          <w:b/>
          <w:bCs/>
          <w:color w:val="000000"/>
          <w:kern w:val="24"/>
          <w:szCs w:val="21"/>
        </w:rPr>
        <w:t xml:space="preserve">. </w:t>
      </w:r>
      <w:r>
        <w:rPr>
          <w:rFonts w:ascii="Arial" w:eastAsia="等线" w:hAnsi="Arial" w:cs="Arial"/>
          <w:b/>
          <w:bCs/>
          <w:color w:val="000000"/>
          <w:kern w:val="24"/>
          <w:szCs w:val="21"/>
        </w:rPr>
        <w:t>T</w:t>
      </w:r>
      <w:r w:rsidRPr="008E33C7">
        <w:rPr>
          <w:rFonts w:ascii="Arial" w:hAnsi="Arial" w:cs="Arial"/>
          <w:b/>
          <w:bCs/>
          <w:sz w:val="18"/>
          <w:szCs w:val="18"/>
        </w:rPr>
        <w:t>reatment-</w:t>
      </w:r>
      <w:r>
        <w:rPr>
          <w:rFonts w:ascii="Arial" w:hAnsi="Arial" w:cs="Arial"/>
          <w:b/>
          <w:bCs/>
          <w:sz w:val="18"/>
          <w:szCs w:val="18"/>
        </w:rPr>
        <w:t>e</w:t>
      </w:r>
      <w:r w:rsidRPr="008E33C7">
        <w:rPr>
          <w:rFonts w:ascii="Arial" w:hAnsi="Arial" w:cs="Arial"/>
          <w:b/>
          <w:bCs/>
          <w:sz w:val="18"/>
          <w:szCs w:val="18"/>
        </w:rPr>
        <w:t xml:space="preserve">mergent </w:t>
      </w:r>
      <w:bookmarkStart w:id="1" w:name="OLE_LINK1"/>
      <w:r>
        <w:rPr>
          <w:rFonts w:ascii="Arial" w:hAnsi="Arial" w:cs="Arial"/>
          <w:b/>
          <w:bCs/>
          <w:sz w:val="18"/>
          <w:szCs w:val="18"/>
        </w:rPr>
        <w:t>a</w:t>
      </w:r>
      <w:r w:rsidRPr="008E33C7">
        <w:rPr>
          <w:rFonts w:ascii="Arial" w:hAnsi="Arial" w:cs="Arial"/>
          <w:b/>
          <w:bCs/>
          <w:sz w:val="18"/>
          <w:szCs w:val="18"/>
        </w:rPr>
        <w:t xml:space="preserve">dverse </w:t>
      </w:r>
      <w:r>
        <w:rPr>
          <w:rFonts w:ascii="Arial" w:hAnsi="Arial" w:cs="Arial"/>
          <w:b/>
          <w:bCs/>
          <w:sz w:val="18"/>
          <w:szCs w:val="18"/>
        </w:rPr>
        <w:t>e</w:t>
      </w:r>
      <w:r w:rsidRPr="008E33C7">
        <w:rPr>
          <w:rFonts w:ascii="Arial" w:hAnsi="Arial" w:cs="Arial"/>
          <w:b/>
          <w:bCs/>
          <w:sz w:val="18"/>
          <w:szCs w:val="18"/>
        </w:rPr>
        <w:t>vents</w:t>
      </w:r>
      <w:bookmarkEnd w:id="1"/>
    </w:p>
    <w:p w14:paraId="00BB5071" w14:textId="77777777" w:rsidR="00E27753" w:rsidRPr="00993E85" w:rsidRDefault="00E27753" w:rsidP="00E27753">
      <w:pPr>
        <w:rPr>
          <w:rFonts w:ascii="Arial" w:eastAsia="等线" w:hAnsi="Arial" w:cs="Arial"/>
          <w:b/>
          <w:bCs/>
          <w:color w:val="000000"/>
          <w:kern w:val="24"/>
          <w:szCs w:val="21"/>
        </w:rPr>
      </w:pPr>
    </w:p>
    <w:p w14:paraId="2D09BD51" w14:textId="77777777" w:rsidR="00E27753" w:rsidRPr="000E2928" w:rsidRDefault="00E27753" w:rsidP="00E27753">
      <w:pPr>
        <w:spacing w:line="360" w:lineRule="auto"/>
        <w:ind w:firstLineChars="200" w:firstLine="480"/>
        <w:rPr>
          <w:color w:val="000000"/>
          <w:szCs w:val="21"/>
        </w:rPr>
      </w:pPr>
    </w:p>
    <w:tbl>
      <w:tblPr>
        <w:tblStyle w:val="affffa"/>
        <w:tblW w:w="7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1417"/>
        <w:gridCol w:w="1843"/>
        <w:gridCol w:w="1900"/>
      </w:tblGrid>
      <w:tr w:rsidR="00E27753" w:rsidRPr="00115257" w14:paraId="781E4E94" w14:textId="77777777" w:rsidTr="00134F74">
        <w:trPr>
          <w:trHeight w:val="641"/>
          <w:jc w:val="center"/>
        </w:trPr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0A417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Event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3FFA1" w14:textId="77777777" w:rsidR="00E27753" w:rsidRPr="00115257" w:rsidRDefault="00E27753" w:rsidP="00134F74">
            <w:pPr>
              <w:jc w:val="center"/>
              <w:rPr>
                <w:color w:val="000000"/>
                <w:kern w:val="24"/>
                <w:sz w:val="18"/>
                <w:szCs w:val="18"/>
              </w:rPr>
            </w:pPr>
            <w:r w:rsidRPr="00115257">
              <w:rPr>
                <w:color w:val="000000"/>
                <w:kern w:val="24"/>
                <w:sz w:val="18"/>
                <w:szCs w:val="18"/>
              </w:rPr>
              <w:t xml:space="preserve">Any </w:t>
            </w:r>
            <w:r>
              <w:rPr>
                <w:color w:val="000000"/>
                <w:kern w:val="24"/>
                <w:sz w:val="18"/>
                <w:szCs w:val="18"/>
              </w:rPr>
              <w:t>grade</w:t>
            </w:r>
            <w:r w:rsidRPr="00115257">
              <w:rPr>
                <w:color w:val="000000"/>
                <w:kern w:val="24"/>
                <w:sz w:val="18"/>
                <w:szCs w:val="18"/>
              </w:rPr>
              <w:t xml:space="preserve"> n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289A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 xml:space="preserve">Grade 3 </w:t>
            </w:r>
            <w:r w:rsidRPr="00115257">
              <w:rPr>
                <w:color w:val="000000"/>
                <w:kern w:val="24"/>
                <w:sz w:val="18"/>
                <w:szCs w:val="18"/>
              </w:rPr>
              <w:t>n (%)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67333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 xml:space="preserve">Grade 4 </w:t>
            </w:r>
            <w:r w:rsidRPr="00115257">
              <w:rPr>
                <w:color w:val="000000"/>
                <w:kern w:val="24"/>
                <w:sz w:val="18"/>
                <w:szCs w:val="18"/>
              </w:rPr>
              <w:t>n (%)</w:t>
            </w:r>
          </w:p>
        </w:tc>
      </w:tr>
      <w:tr w:rsidR="00E27753" w:rsidRPr="00115257" w14:paraId="1CA5AACD" w14:textId="77777777" w:rsidTr="00134F74">
        <w:trPr>
          <w:trHeight w:val="340"/>
          <w:jc w:val="center"/>
        </w:trPr>
        <w:tc>
          <w:tcPr>
            <w:tcW w:w="22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B988EA" w14:textId="77777777" w:rsidR="00E27753" w:rsidRPr="00115257" w:rsidRDefault="00E27753" w:rsidP="00134F74">
            <w:pPr>
              <w:widowControl/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Any grade 3 or higher AE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1C64A4F" w14:textId="77777777" w:rsidR="00E27753" w:rsidRPr="00115257" w:rsidRDefault="00E27753" w:rsidP="00134F74">
            <w:pPr>
              <w:jc w:val="center"/>
              <w:rPr>
                <w:color w:val="000000"/>
                <w:kern w:val="24"/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10 (100)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F1D6F3E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14:paraId="2741A6B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10 (100)</w:t>
            </w:r>
          </w:p>
        </w:tc>
      </w:tr>
      <w:tr w:rsidR="00E27753" w:rsidRPr="00115257" w14:paraId="7524E4D9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1A9638AA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Encephalopathy</w:t>
            </w:r>
          </w:p>
        </w:tc>
        <w:tc>
          <w:tcPr>
            <w:tcW w:w="1417" w:type="dxa"/>
            <w:vAlign w:val="center"/>
          </w:tcPr>
          <w:p w14:paraId="1008A27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364D2E0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49EBC657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6A7F9483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236C529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D275DF">
              <w:rPr>
                <w:sz w:val="18"/>
                <w:szCs w:val="18"/>
              </w:rPr>
              <w:t>Anemia</w:t>
            </w:r>
          </w:p>
        </w:tc>
        <w:tc>
          <w:tcPr>
            <w:tcW w:w="1417" w:type="dxa"/>
            <w:vAlign w:val="center"/>
          </w:tcPr>
          <w:p w14:paraId="0DA94B24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10 (100)</w:t>
            </w:r>
          </w:p>
        </w:tc>
        <w:tc>
          <w:tcPr>
            <w:tcW w:w="1843" w:type="dxa"/>
            <w:vAlign w:val="center"/>
          </w:tcPr>
          <w:p w14:paraId="32B46737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7 (70)</w:t>
            </w:r>
          </w:p>
        </w:tc>
        <w:tc>
          <w:tcPr>
            <w:tcW w:w="1900" w:type="dxa"/>
            <w:vAlign w:val="center"/>
          </w:tcPr>
          <w:p w14:paraId="4DE8793A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768C5AFB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3B715BC1" w14:textId="77777777" w:rsidR="00E27753" w:rsidRPr="00D275DF" w:rsidRDefault="00E27753" w:rsidP="00134F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Neutropenia</w:t>
            </w:r>
          </w:p>
        </w:tc>
        <w:tc>
          <w:tcPr>
            <w:tcW w:w="1417" w:type="dxa"/>
            <w:vAlign w:val="center"/>
          </w:tcPr>
          <w:p w14:paraId="06D9BFC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10 (100)</w:t>
            </w:r>
          </w:p>
        </w:tc>
        <w:tc>
          <w:tcPr>
            <w:tcW w:w="1843" w:type="dxa"/>
            <w:vAlign w:val="center"/>
          </w:tcPr>
          <w:p w14:paraId="6A9DEAE9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(10)</w:t>
            </w:r>
          </w:p>
        </w:tc>
        <w:tc>
          <w:tcPr>
            <w:tcW w:w="1900" w:type="dxa"/>
            <w:vAlign w:val="center"/>
          </w:tcPr>
          <w:p w14:paraId="4749D56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80)</w:t>
            </w:r>
          </w:p>
        </w:tc>
      </w:tr>
      <w:tr w:rsidR="00E27753" w:rsidRPr="00115257" w14:paraId="3091554E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018B407B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D275DF">
              <w:rPr>
                <w:sz w:val="18"/>
                <w:szCs w:val="18"/>
              </w:rPr>
              <w:t>Hypoxia</w:t>
            </w:r>
          </w:p>
        </w:tc>
        <w:tc>
          <w:tcPr>
            <w:tcW w:w="1417" w:type="dxa"/>
            <w:vAlign w:val="center"/>
          </w:tcPr>
          <w:p w14:paraId="5635545F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 (10)</w:t>
            </w:r>
          </w:p>
        </w:tc>
        <w:tc>
          <w:tcPr>
            <w:tcW w:w="1843" w:type="dxa"/>
            <w:vAlign w:val="center"/>
          </w:tcPr>
          <w:p w14:paraId="56F2A85D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3631D3A6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545884C8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52826E8C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Thrombocytopenia</w:t>
            </w:r>
          </w:p>
        </w:tc>
        <w:tc>
          <w:tcPr>
            <w:tcW w:w="1417" w:type="dxa"/>
            <w:vAlign w:val="center"/>
          </w:tcPr>
          <w:p w14:paraId="70D7C932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10 (100)</w:t>
            </w:r>
          </w:p>
        </w:tc>
        <w:tc>
          <w:tcPr>
            <w:tcW w:w="1843" w:type="dxa"/>
            <w:vAlign w:val="center"/>
          </w:tcPr>
          <w:p w14:paraId="214E894A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3 (30)</w:t>
            </w:r>
          </w:p>
        </w:tc>
        <w:tc>
          <w:tcPr>
            <w:tcW w:w="1900" w:type="dxa"/>
            <w:vAlign w:val="center"/>
          </w:tcPr>
          <w:p w14:paraId="5CF594C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4 (40)</w:t>
            </w:r>
          </w:p>
        </w:tc>
      </w:tr>
      <w:tr w:rsidR="00E27753" w:rsidRPr="00115257" w14:paraId="2CEAD35A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62EAD03C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Acute kidney injury</w:t>
            </w:r>
          </w:p>
        </w:tc>
        <w:tc>
          <w:tcPr>
            <w:tcW w:w="1417" w:type="dxa"/>
            <w:vAlign w:val="center"/>
          </w:tcPr>
          <w:p w14:paraId="654376FF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6838EF5F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6B440E7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4A9055DC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47BAF67E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>
              <w:rPr>
                <w:rFonts w:eastAsia="等线"/>
                <w:color w:val="212121"/>
                <w:sz w:val="18"/>
                <w:szCs w:val="18"/>
              </w:rPr>
              <w:lastRenderedPageBreak/>
              <w:t>Increased a</w:t>
            </w:r>
            <w:r w:rsidRPr="00115257">
              <w:rPr>
                <w:rFonts w:eastAsia="等线"/>
                <w:color w:val="212121"/>
                <w:sz w:val="18"/>
                <w:szCs w:val="18"/>
              </w:rPr>
              <w:t>spartate aminotransferase</w:t>
            </w:r>
            <w:r>
              <w:rPr>
                <w:rFonts w:eastAsia="等线"/>
                <w:color w:val="212121"/>
                <w:sz w:val="18"/>
                <w:szCs w:val="18"/>
              </w:rPr>
              <w:t xml:space="preserve"> level</w:t>
            </w:r>
            <w:r w:rsidRPr="00115257">
              <w:rPr>
                <w:rFonts w:eastAsia="等线"/>
                <w:color w:val="212121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A8F0E99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3 (30)</w:t>
            </w:r>
          </w:p>
        </w:tc>
        <w:tc>
          <w:tcPr>
            <w:tcW w:w="1843" w:type="dxa"/>
            <w:vAlign w:val="center"/>
          </w:tcPr>
          <w:p w14:paraId="0D2FE0B9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0CCC43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157F52E8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1E3AB7A3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Cardiac failure</w:t>
            </w:r>
          </w:p>
        </w:tc>
        <w:tc>
          <w:tcPr>
            <w:tcW w:w="1417" w:type="dxa"/>
            <w:vAlign w:val="center"/>
          </w:tcPr>
          <w:p w14:paraId="4DA39792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 (10)</w:t>
            </w:r>
          </w:p>
        </w:tc>
        <w:tc>
          <w:tcPr>
            <w:tcW w:w="1843" w:type="dxa"/>
            <w:vAlign w:val="center"/>
          </w:tcPr>
          <w:p w14:paraId="17FA8E17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229B7DD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1564D61D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509C5BE9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Delirium</w:t>
            </w:r>
          </w:p>
        </w:tc>
        <w:tc>
          <w:tcPr>
            <w:tcW w:w="1417" w:type="dxa"/>
            <w:vAlign w:val="center"/>
          </w:tcPr>
          <w:p w14:paraId="197ECB0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303F3C5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4FA679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4258F641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5876CA3C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Fatigue</w:t>
            </w:r>
          </w:p>
        </w:tc>
        <w:tc>
          <w:tcPr>
            <w:tcW w:w="1417" w:type="dxa"/>
            <w:vAlign w:val="center"/>
          </w:tcPr>
          <w:p w14:paraId="6039465F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3 (30)</w:t>
            </w:r>
          </w:p>
        </w:tc>
        <w:tc>
          <w:tcPr>
            <w:tcW w:w="1843" w:type="dxa"/>
            <w:vAlign w:val="center"/>
          </w:tcPr>
          <w:p w14:paraId="104D9DE8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CAF764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2F052591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69EBF680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>
              <w:rPr>
                <w:rFonts w:eastAsia="等线"/>
                <w:color w:val="212121"/>
                <w:sz w:val="18"/>
                <w:szCs w:val="18"/>
              </w:rPr>
              <w:t>I</w:t>
            </w:r>
            <w:r w:rsidRPr="00115257">
              <w:rPr>
                <w:rFonts w:eastAsia="等线"/>
                <w:color w:val="212121"/>
                <w:sz w:val="18"/>
                <w:szCs w:val="18"/>
              </w:rPr>
              <w:t>ntracranial</w:t>
            </w:r>
            <w:r>
              <w:rPr>
                <w:rFonts w:eastAsia="等线"/>
                <w:color w:val="212121"/>
                <w:sz w:val="18"/>
                <w:szCs w:val="18"/>
              </w:rPr>
              <w:t xml:space="preserve"> hemorrhage</w:t>
            </w:r>
          </w:p>
        </w:tc>
        <w:tc>
          <w:tcPr>
            <w:tcW w:w="1417" w:type="dxa"/>
            <w:vAlign w:val="center"/>
          </w:tcPr>
          <w:p w14:paraId="1C5C7301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21B4B36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2C5409B5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5B5C86BB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737F0A15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Hypocalcemia</w:t>
            </w:r>
          </w:p>
        </w:tc>
        <w:tc>
          <w:tcPr>
            <w:tcW w:w="1417" w:type="dxa"/>
            <w:vAlign w:val="center"/>
          </w:tcPr>
          <w:p w14:paraId="6BB2C2B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4 (40)</w:t>
            </w:r>
          </w:p>
        </w:tc>
        <w:tc>
          <w:tcPr>
            <w:tcW w:w="1843" w:type="dxa"/>
            <w:vAlign w:val="center"/>
          </w:tcPr>
          <w:p w14:paraId="43E590E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58F5737E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139A8C36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07A9AB99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Hyponatremia</w:t>
            </w:r>
          </w:p>
        </w:tc>
        <w:tc>
          <w:tcPr>
            <w:tcW w:w="1417" w:type="dxa"/>
            <w:vAlign w:val="center"/>
          </w:tcPr>
          <w:p w14:paraId="1328C322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 (10)</w:t>
            </w:r>
          </w:p>
        </w:tc>
        <w:tc>
          <w:tcPr>
            <w:tcW w:w="1843" w:type="dxa"/>
            <w:vAlign w:val="center"/>
          </w:tcPr>
          <w:p w14:paraId="1DD2ABD2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3616612B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59D5C34F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2B01A213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Hypophosphatemia</w:t>
            </w:r>
          </w:p>
        </w:tc>
        <w:tc>
          <w:tcPr>
            <w:tcW w:w="1417" w:type="dxa"/>
            <w:vAlign w:val="center"/>
          </w:tcPr>
          <w:p w14:paraId="78B37E0D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6 (60)</w:t>
            </w:r>
          </w:p>
        </w:tc>
        <w:tc>
          <w:tcPr>
            <w:tcW w:w="1843" w:type="dxa"/>
            <w:vAlign w:val="center"/>
          </w:tcPr>
          <w:p w14:paraId="18F7C00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738F41A1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7E9F8A3D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78B2976B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Hypotension</w:t>
            </w:r>
          </w:p>
        </w:tc>
        <w:tc>
          <w:tcPr>
            <w:tcW w:w="1417" w:type="dxa"/>
            <w:vAlign w:val="center"/>
          </w:tcPr>
          <w:p w14:paraId="7667EF62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2 (20)</w:t>
            </w:r>
          </w:p>
        </w:tc>
        <w:tc>
          <w:tcPr>
            <w:tcW w:w="1843" w:type="dxa"/>
            <w:vAlign w:val="center"/>
          </w:tcPr>
          <w:p w14:paraId="0C578B33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1583DC1A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6D67C57F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49873A39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Metabolic acidosis</w:t>
            </w:r>
          </w:p>
          <w:p w14:paraId="63D1847B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Oral herpes</w:t>
            </w:r>
          </w:p>
        </w:tc>
        <w:tc>
          <w:tcPr>
            <w:tcW w:w="1417" w:type="dxa"/>
            <w:vAlign w:val="center"/>
          </w:tcPr>
          <w:p w14:paraId="77D45279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2 (20)</w:t>
            </w:r>
          </w:p>
        </w:tc>
        <w:tc>
          <w:tcPr>
            <w:tcW w:w="1843" w:type="dxa"/>
            <w:vAlign w:val="center"/>
          </w:tcPr>
          <w:p w14:paraId="276CEC76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18B8322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02DFF7E6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41108B1A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Pseudomonal sepsis</w:t>
            </w:r>
          </w:p>
        </w:tc>
        <w:tc>
          <w:tcPr>
            <w:tcW w:w="1417" w:type="dxa"/>
            <w:vAlign w:val="center"/>
          </w:tcPr>
          <w:p w14:paraId="32B548ED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 (10)</w:t>
            </w:r>
          </w:p>
        </w:tc>
        <w:tc>
          <w:tcPr>
            <w:tcW w:w="1843" w:type="dxa"/>
            <w:vAlign w:val="center"/>
          </w:tcPr>
          <w:p w14:paraId="6FBB75D3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5A415AB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1 (10)</w:t>
            </w:r>
          </w:p>
        </w:tc>
      </w:tr>
      <w:tr w:rsidR="00E27753" w:rsidRPr="00115257" w14:paraId="47543EF7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6535DD90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Restlessness</w:t>
            </w:r>
          </w:p>
        </w:tc>
        <w:tc>
          <w:tcPr>
            <w:tcW w:w="1417" w:type="dxa"/>
            <w:vAlign w:val="center"/>
          </w:tcPr>
          <w:p w14:paraId="5E81C131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32DD6A84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734C0B23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00C45BA0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06007050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Tremor</w:t>
            </w:r>
          </w:p>
        </w:tc>
        <w:tc>
          <w:tcPr>
            <w:tcW w:w="1417" w:type="dxa"/>
            <w:vAlign w:val="center"/>
          </w:tcPr>
          <w:p w14:paraId="59E153B9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3455D5E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5BFC7FEC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3D607A11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07FBC944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Urinary tract infection</w:t>
            </w:r>
          </w:p>
        </w:tc>
        <w:tc>
          <w:tcPr>
            <w:tcW w:w="1417" w:type="dxa"/>
            <w:vAlign w:val="center"/>
          </w:tcPr>
          <w:p w14:paraId="6164FBC3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7A1B46CF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037868FE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  <w:tr w:rsidR="00E27753" w:rsidRPr="00115257" w14:paraId="1498A7D6" w14:textId="77777777" w:rsidTr="00134F74">
        <w:trPr>
          <w:trHeight w:val="320"/>
          <w:jc w:val="center"/>
        </w:trPr>
        <w:tc>
          <w:tcPr>
            <w:tcW w:w="2243" w:type="dxa"/>
            <w:vAlign w:val="center"/>
          </w:tcPr>
          <w:p w14:paraId="3937B4F2" w14:textId="77777777" w:rsidR="00E27753" w:rsidRPr="00115257" w:rsidRDefault="00E27753" w:rsidP="00134F74">
            <w:pPr>
              <w:widowControl/>
              <w:jc w:val="center"/>
              <w:rPr>
                <w:rFonts w:eastAsia="等线"/>
                <w:color w:val="212121"/>
                <w:sz w:val="18"/>
                <w:szCs w:val="18"/>
              </w:rPr>
            </w:pPr>
            <w:r w:rsidRPr="00115257">
              <w:rPr>
                <w:rFonts w:eastAsia="等线"/>
                <w:color w:val="212121"/>
                <w:sz w:val="18"/>
                <w:szCs w:val="18"/>
              </w:rPr>
              <w:t>Ed</w:t>
            </w:r>
            <w:r>
              <w:rPr>
                <w:rFonts w:eastAsia="等线"/>
                <w:color w:val="212121"/>
                <w:sz w:val="18"/>
                <w:szCs w:val="18"/>
              </w:rPr>
              <w:t>e</w:t>
            </w:r>
            <w:r w:rsidRPr="00115257">
              <w:rPr>
                <w:rFonts w:eastAsia="等线"/>
                <w:color w:val="212121"/>
                <w:sz w:val="18"/>
                <w:szCs w:val="18"/>
              </w:rPr>
              <w:t>ma</w:t>
            </w:r>
          </w:p>
        </w:tc>
        <w:tc>
          <w:tcPr>
            <w:tcW w:w="1417" w:type="dxa"/>
            <w:vAlign w:val="center"/>
          </w:tcPr>
          <w:p w14:paraId="2925686E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2 (20)</w:t>
            </w:r>
          </w:p>
        </w:tc>
        <w:tc>
          <w:tcPr>
            <w:tcW w:w="1843" w:type="dxa"/>
            <w:vAlign w:val="center"/>
          </w:tcPr>
          <w:p w14:paraId="1B240680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  <w:tc>
          <w:tcPr>
            <w:tcW w:w="1900" w:type="dxa"/>
            <w:vAlign w:val="center"/>
          </w:tcPr>
          <w:p w14:paraId="501A1B5D" w14:textId="77777777" w:rsidR="00E27753" w:rsidRPr="00115257" w:rsidRDefault="00E27753" w:rsidP="00134F74">
            <w:pPr>
              <w:jc w:val="center"/>
              <w:rPr>
                <w:sz w:val="18"/>
                <w:szCs w:val="18"/>
              </w:rPr>
            </w:pPr>
            <w:r w:rsidRPr="00115257">
              <w:rPr>
                <w:sz w:val="18"/>
                <w:szCs w:val="18"/>
              </w:rPr>
              <w:t>0</w:t>
            </w:r>
          </w:p>
        </w:tc>
      </w:tr>
    </w:tbl>
    <w:p w14:paraId="3F6B898B" w14:textId="2568215B" w:rsidR="00E27753" w:rsidRDefault="00017F14" w:rsidP="00E27753">
      <w:pPr>
        <w:rPr>
          <w:rFonts w:ascii="Arial" w:hAnsi="Arial" w:cs="Arial"/>
          <w:sz w:val="18"/>
          <w:szCs w:val="18"/>
        </w:rPr>
      </w:pPr>
      <w:r w:rsidRPr="00017F14">
        <w:rPr>
          <w:rFonts w:ascii="Arial" w:hAnsi="Arial" w:cs="Arial"/>
          <w:sz w:val="18"/>
          <w:szCs w:val="18"/>
        </w:rPr>
        <w:t>AE: adverse events</w:t>
      </w:r>
    </w:p>
    <w:p w14:paraId="7BDC113A" w14:textId="77777777" w:rsidR="00E27753" w:rsidRDefault="00E27753" w:rsidP="00E27753">
      <w:pPr>
        <w:tabs>
          <w:tab w:val="left" w:pos="1120"/>
        </w:tabs>
        <w:rPr>
          <w:rFonts w:ascii="Arial" w:hAnsi="Arial" w:cs="Arial"/>
          <w:sz w:val="18"/>
          <w:szCs w:val="18"/>
        </w:rPr>
      </w:pPr>
    </w:p>
    <w:p w14:paraId="448DCF23" w14:textId="77777777" w:rsidR="00E27753" w:rsidRDefault="00E27753" w:rsidP="00E27753">
      <w:pPr>
        <w:spacing w:line="360" w:lineRule="auto"/>
        <w:rPr>
          <w:color w:val="000000"/>
          <w:szCs w:val="21"/>
        </w:rPr>
      </w:pPr>
    </w:p>
    <w:p w14:paraId="4B4D3B0C" w14:textId="28FA8EC0" w:rsidR="00975081" w:rsidRDefault="00975081" w:rsidP="00975081">
      <w:pPr>
        <w:pStyle w:val="SMHeading"/>
      </w:pPr>
      <w:r>
        <w:t>Table S</w:t>
      </w:r>
      <w:r w:rsidR="00194D87">
        <w:t>3</w:t>
      </w:r>
      <w:r>
        <w:t>.</w:t>
      </w:r>
    </w:p>
    <w:p w14:paraId="6CDF20BD" w14:textId="47CA3EDC" w:rsidR="00975081" w:rsidRDefault="004925EE" w:rsidP="00975081">
      <w:pPr>
        <w:pStyle w:val="SMcaption"/>
      </w:pPr>
      <w:r w:rsidRPr="004925EE">
        <w:rPr>
          <w:lang w:eastAsia="zh-CN"/>
        </w:rPr>
        <w:t>Blood routine and Blood biochemistry</w:t>
      </w:r>
      <w:r w:rsidR="00975081">
        <w:rPr>
          <w:lang w:eastAsia="zh-CN"/>
        </w:rPr>
        <w:t xml:space="preserve"> during CAR-T cell Therapy.</w:t>
      </w:r>
      <w:r w:rsidR="00975081">
        <w:t xml:space="preserve"> </w:t>
      </w:r>
    </w:p>
    <w:p w14:paraId="6307A762" w14:textId="7EC756E9" w:rsidR="003D7488" w:rsidRDefault="003D7488" w:rsidP="00DE4274">
      <w:pPr>
        <w:rPr>
          <w:sz w:val="20"/>
        </w:rPr>
      </w:pPr>
      <w:r>
        <w:fldChar w:fldCharType="begin"/>
      </w:r>
      <w:r>
        <w:instrText xml:space="preserve"> LINK </w:instrText>
      </w:r>
      <w:r w:rsidR="00166303">
        <w:instrText>Excel.Sheet.12</w:instrText>
      </w:r>
      <w:r w:rsidR="00166303">
        <w:rPr>
          <w:rFonts w:hint="eastAsia"/>
        </w:rPr>
        <w:instrText xml:space="preserve"> C:\\Users\\jxin\\Desktop\\CLL-1\\cll-1</w:instrText>
      </w:r>
      <w:r w:rsidR="00166303">
        <w:rPr>
          <w:rFonts w:hint="eastAsia"/>
        </w:rPr>
        <w:instrText>数据（处理后</w:instrText>
      </w:r>
      <w:r w:rsidR="00166303">
        <w:rPr>
          <w:rFonts w:hint="eastAsia"/>
        </w:rPr>
        <w:instrText>1</w:instrText>
      </w:r>
      <w:r w:rsidR="00166303">
        <w:rPr>
          <w:rFonts w:hint="eastAsia"/>
        </w:rPr>
        <w:instrText>）</w:instrText>
      </w:r>
      <w:r w:rsidR="00166303">
        <w:rPr>
          <w:rFonts w:hint="eastAsia"/>
        </w:rPr>
        <w:instrText>.xlsx "</w:instrText>
      </w:r>
      <w:r w:rsidR="00166303">
        <w:rPr>
          <w:rFonts w:hint="eastAsia"/>
        </w:rPr>
        <w:instrText>患者</w:instrText>
      </w:r>
      <w:r w:rsidR="00166303">
        <w:rPr>
          <w:rFonts w:hint="eastAsia"/>
        </w:rPr>
        <w:instrText xml:space="preserve">1 PD!R1C1:R120C17" </w:instrText>
      </w:r>
      <w:r>
        <w:instrText xml:space="preserve">\a \f 4 \h  \* MERGEFORMAT </w:instrText>
      </w:r>
      <w:r>
        <w:fldChar w:fldCharType="separate"/>
      </w:r>
    </w:p>
    <w:tbl>
      <w:tblPr>
        <w:tblW w:w="11486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300"/>
        <w:gridCol w:w="946"/>
        <w:gridCol w:w="682"/>
        <w:gridCol w:w="682"/>
        <w:gridCol w:w="682"/>
        <w:gridCol w:w="698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3D7488" w:rsidRPr="003D7488" w14:paraId="00A8C093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069685" w14:textId="526E0D78" w:rsidR="003D7488" w:rsidRPr="003D7488" w:rsidRDefault="003D7488" w:rsidP="003D7488">
            <w:pPr>
              <w:rPr>
                <w:rFonts w:ascii="宋体" w:eastAsia="宋体" w:hAnsi="宋体" w:cs="宋体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C92BDB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Infusion time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1A44B9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Pre-infusion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6F4FAA9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40E33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596E5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CEAC7FD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06FA39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14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BA10DB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258B9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68ADD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E2F63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0C6A4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561EE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EB659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49</w:t>
            </w:r>
          </w:p>
        </w:tc>
      </w:tr>
      <w:tr w:rsidR="003D7488" w:rsidRPr="003D7488" w14:paraId="1C917F55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64F065E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81FF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7385E9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1.22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927D9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E8A11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7888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2.66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C1204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5039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C6EA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0E00D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43053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2B98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88FC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4A62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BF4E8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0.27</w:t>
            </w:r>
          </w:p>
        </w:tc>
      </w:tr>
      <w:tr w:rsidR="003D7488" w:rsidRPr="003D7488" w14:paraId="03DCD987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14CEA3F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75FF0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7C542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83C16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9EFCE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2.96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59397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2.97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9FEFE6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734DC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7C7F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3EA1A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CC4B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7A34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4DAC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9D36E7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420B4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</w:t>
            </w:r>
          </w:p>
        </w:tc>
      </w:tr>
      <w:tr w:rsidR="003D7488" w:rsidRPr="003D7488" w14:paraId="3588F11A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A91D3B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7737B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44499B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C8A0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D528F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9216E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C8651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F529B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4DD76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4D4B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4ED4D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4900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B241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7A311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BAE4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78</w:t>
            </w:r>
          </w:p>
        </w:tc>
      </w:tr>
      <w:tr w:rsidR="003D7488" w:rsidRPr="003D7488" w14:paraId="2066890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1964A2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A8E1D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2EBC24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87FB5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C266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F4DF3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923C7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980C8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2633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A58F0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6C23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9ED00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9F1A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B7FE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AF408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56</w:t>
            </w:r>
          </w:p>
        </w:tc>
      </w:tr>
      <w:tr w:rsidR="003D7488" w:rsidRPr="003D7488" w14:paraId="7012AB7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8A2798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1CF02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D37012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3348D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47D879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C87E7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CA821F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2C34A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EC095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2F03F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B78E1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D207B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7E62F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A6E71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FCE70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315D66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748FB8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E72B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08A766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EC50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E512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11267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5FE557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2177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FA9E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95868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574A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6C0C0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A49D3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3087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CFB8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23.2</w:t>
            </w:r>
          </w:p>
        </w:tc>
      </w:tr>
      <w:tr w:rsidR="003D7488" w:rsidRPr="003D7488" w14:paraId="1E3EFFC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7CF230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80B0A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4066F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E22B1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9CE77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691B6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14CD6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E0BE4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F10BE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63644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0AE83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7A3E9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C0402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6A30C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DEDC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28.1</w:t>
            </w:r>
          </w:p>
        </w:tc>
      </w:tr>
      <w:tr w:rsidR="003D7488" w:rsidRPr="003D7488" w14:paraId="376634A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1E653D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2A8EC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7B4734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3.36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B78F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FCEB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F65B0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5.61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F0EB07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93F94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CE056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B25B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7F163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84A6C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6.87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0010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8E1B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B5F1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14.59</w:t>
            </w:r>
          </w:p>
        </w:tc>
      </w:tr>
      <w:tr w:rsidR="003D7488" w:rsidRPr="003D7488" w14:paraId="2707DF3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6FDD3D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B4A04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67638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5456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2.23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94D5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2.46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D3E1D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2.86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18CE8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CCC5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B3AB6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C45B0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2.92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E4DAA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2.08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A450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AEE5D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5.38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B4BE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EEBA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5.37</w:t>
            </w:r>
          </w:p>
        </w:tc>
      </w:tr>
      <w:tr w:rsidR="003D7488" w:rsidRPr="003D7488" w14:paraId="3C32B8D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40A4DA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525E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4EF1D1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3D068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3041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5A6B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9E0FF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BF211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6460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CD07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94B0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5266E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428A7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C74D0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E1DB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37</w:t>
            </w:r>
          </w:p>
        </w:tc>
      </w:tr>
      <w:tr w:rsidR="003D7488" w:rsidRPr="003D7488" w14:paraId="765DBB2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0EAC1AB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14664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EA3C1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253.2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33E08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261.9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3A86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248.9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52FA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234.4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A726CB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297.9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C239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290.7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143A0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279.6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0344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238.6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6DD5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265.5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A900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282.5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85940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223.8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8BD2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149.9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0C586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774.3</w:t>
            </w:r>
          </w:p>
        </w:tc>
      </w:tr>
      <w:tr w:rsidR="003D7488" w:rsidRPr="003D7488" w14:paraId="21DD1EF2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E1A8A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0FCE4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969822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B34F3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F2AF2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36FBA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962341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75A6E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8FF2F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6980F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847DC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D95E0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F8471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CC51C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6A85B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9C20A98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3AF8F12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48F4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8E6678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1E642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F542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09C3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7A860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7A3D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9807B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6DBC6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E052C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D4034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8E2E6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980CE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34A73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CA97B39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041D596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FB019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C788A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559F6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D0AA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3459E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D69C2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68711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C75B9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11A0B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4EBBC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86CFC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DEFE1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C73DB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9711C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99A01D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CE9221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CD5A8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F16607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7F2E9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2A1DC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C568D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45391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0CDE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B279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EAD67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33A12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BB09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68384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44189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7145E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993D67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4455A5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A78F27" w14:textId="6B59B523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E2B92F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B14E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51FE5C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BF83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52F136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08336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A8E03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AE8A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F4E56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11983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09D3E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13B8F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AB7FF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01E24E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797C41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49671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F03B51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46285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8753C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A6950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5B0C25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91BE99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DDB80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E99A6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D5C55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00D64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2A223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6E599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6FBAA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9F199BA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F79C23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1D6EE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D3599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51.6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4D77E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FE5EC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8765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C42D62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1EB1F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9D5C9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F5F83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40AE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62E30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AD1C8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2C208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E827A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A92318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4A376C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113E4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68E55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647CB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11A5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0F358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D85199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3298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1FDB5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36.5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2E45C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381E2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EA0B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C9CF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1913B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16463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0BEEEA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5829B2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86E6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85348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1275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5.94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3679D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EE53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3.36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30825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998B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2.51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80F6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716FA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D4EF7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F3C9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7F633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0E550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E0C6C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E3F14D4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7D59C8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8E30BE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94BCE5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36E4F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FA0AD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7F3F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1.69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3B26B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DDB04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1.34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9C128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4A0E5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6.57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14E7D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0EDA7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E05D1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5F8B2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6B1F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74892E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50EE2A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191D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9921C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4ED1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BF1A6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64050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121DF2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7B57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DC86C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2ABC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822CB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FA59E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588C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1B74D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5D471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9A3A2E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638B2E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346C5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E2C00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214.9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1AD96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6132E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DE004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7BE996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310.8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0F37E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E0FAD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917.4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03634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618.4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050A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433.4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7BB95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82BDF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BE616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ABA0D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9B4DD19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AC20A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6D5FC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9FFA56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79AA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97658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01EE29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BE72F3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0C317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D1B51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1BE7B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94A36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4DB46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0EDBB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0FBE7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0AC3E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1F0B992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3A92F37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2928E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B63F59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D154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A990B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2194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C4E7C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0899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0.77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00068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07AC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6454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FA12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AF26D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72226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9EC5E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7811BE1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0B0BD20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864FE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EB3780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0.83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111E9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CEF2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447C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1.51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558150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2B95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1D73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E29D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CD97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37CA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6270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8CFE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10F76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EBDEEBE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F176D7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CF493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B37CA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57A15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D666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3A01E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268D14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30F45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19C6B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E9BE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4630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C33E5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3A700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E7DAC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C0431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A0060C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77CB80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ABD50F" w14:textId="335FCB51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9195A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A1322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0E55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05B7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A6B2A7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4821B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4357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6F968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EF1FE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A7866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DB308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E247B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E5539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3A4B63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B8E4E59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6076C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8BAD22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1D95D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0A00E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D115F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644E7E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8202E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B549C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DC419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CE1A9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DE3A8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77ADE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562EA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47E8E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AC4124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0EEA4C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33855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98F0C9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E28FE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B6D6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51A5F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D586D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37.7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6C306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44.8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89551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91B78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3BB3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708AC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894F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B1813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B6312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C60C01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EFE13B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466EB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D11BD8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A142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78944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DC623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6AFF7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AA44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17134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4C49C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B6A10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4D0F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60CED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EB4B5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B64EE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3D3D5F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56B52D9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A28C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9E420F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D1BE4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7EAB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24.95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9850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19.62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8436EA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28.33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DF86FB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E23C5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28.37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3170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C725F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077E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24.58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8F6F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BDC70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489389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CC5E03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0C4D12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97BBC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D0A89A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4F51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E5AFA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904F2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8.32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639F2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12.75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1D9A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CF1AC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43E3D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899AB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01E5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BF093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9.99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D2272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33D8C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662B98E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E37633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E608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CE1EAD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FA7AF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4B44A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963B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167F1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A00DE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4334D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4EB34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3FC9B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292F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0444D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D2B8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0AC35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D2C7D0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4753CB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A771A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2BF00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146.2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949E2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85292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236.6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87761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191.8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EC9EC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272.9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729D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314.4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FFB0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30465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07DC8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124.4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A364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109.4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425E7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2E66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2553C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93F1E4B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C4E35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522ED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5DBA45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3CFE0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E9B9D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8A630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1054CF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67A37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F7A58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9567C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BB51A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38400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FCDD2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BDED9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51EAA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91FBABC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5579D0A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46735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2C437F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0.83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A494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ECE5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B3A6ED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BBB83C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BC2AD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C331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4152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06CE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220C6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422E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F314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58C38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06208AED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014BA7B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6E2D7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3D3E0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5CC1E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8861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0A071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DBECCB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BFFC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5784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80A34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0434B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67B94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3BE6B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5.83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0E88A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9CE2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13C819D4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97E56E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D7B2B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3F0843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0D8C4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CA2B4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EBD75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3B182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DE69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8614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BC58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9BB9E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37D4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ED3A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FBB6B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9CC7D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0EBCEDA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E93992D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685844" w14:textId="29C6314B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10F31E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FA0E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0B75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B24A5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6DB50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B247C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07946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883F9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FB7A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921B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295B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AAE2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B2E48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094E956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0F6AE2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842A1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34FB45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C60F8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4DE2B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0057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335707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27B3F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2EAE9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ECBDB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3797D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C8AB9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6C425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3A903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BBBB9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F4229DF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6C61DA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6D7B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833F8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CCEAF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35D1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B1B1B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AFBEAD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6CEB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92C26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36.9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3982E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6081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61AA0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C4029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A347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F9BB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6210AD1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84D3709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5454B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E5F27C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10.9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8680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01208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4B151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37613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E2EC5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911D3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45.7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1ACA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E5016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73E86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A8317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7E0E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F1AD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18A7980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4CCA1E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6CAE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97DC6E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446B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E0CB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30.81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DAEF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C29383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5E0E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6D04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4B24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BA14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AA77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BD81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16.61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1D4BE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F515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44B0A41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07FEA2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646E16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842741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8.79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6CE6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C5744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9.75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60A9E0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8.52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05D9BB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2C34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E5A9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AEE42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11.65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7464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44EC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2527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6D340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72F9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2A0E252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794A50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8BFC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1531CE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88B13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0483D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43CE8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75662E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1C7C8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E112C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99C1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B4107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E9050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733F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6A30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D3F1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5684F1C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BB4EA6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90DD4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E8532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F206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232.2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DFC41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296.7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739C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254.5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A3845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DB61D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45DC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242.4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36B6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0C7FA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8AA04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317.5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32D55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497.6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2F9B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321.8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6805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68BC7BCE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3D361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50EA6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33DF17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6495C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D3CF3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C0259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570460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3AC7A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0AB82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47592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3414B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0BB1E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B3F92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6B178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726A4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23598D2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21E67B8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1DE74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03D49B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426FB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C47EC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411E5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F34EA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21CC5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A7F83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EA708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ECED3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55844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C0E9E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D9B5F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26419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1A53471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4D3478F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11A34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CB1A4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0CF7C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8BB32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6437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BC472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5A01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00EB7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5675E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F6A6F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702F7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D9CB1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4FEEB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984D9E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77E451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9D9AE8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F09B5A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28AB9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FAA0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ECB2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9A340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4CAADE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7E94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9109F5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BEB27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D1467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89F95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3010F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08C08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CFF11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570995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22E07C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EE525D" w14:textId="33F8722F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3DA7C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DA7B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B81D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590E4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084E1E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DB324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24EC6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8E8C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6BC7CB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08ABE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B7A4D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3BC9D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BAE8A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787E1D4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BB67AA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8C951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6414CB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28870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D212F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2EFA6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24A203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C3623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9B5EF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9665F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DD3B9B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875B7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CBFB5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75BA5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7A092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5A53ACE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2EF669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53EBFB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34E813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BEEB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6BB74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62326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D3346B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2CE36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1BAE5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FB4E7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FDFA6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7D279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564158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9AE82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C939F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49E03D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ECDC47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6F62F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D7F31A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A1464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123E3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E9290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ED6FC9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A4A54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65D47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947EC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D0257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3AB85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BE1D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7B86D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F087F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122BAA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D06F0A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4A24E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D77B3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8.74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2E04D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7CE07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BBCA6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051EDA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17C82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669D4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AD1C4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822244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D5E3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8E11B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4972D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C77D2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210C63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C5F330B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36046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25515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3.65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28AC8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47047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61E5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0AF744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0C10B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EA4FA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FE168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B30B9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D1665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4F1AE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C8C65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6E0C6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766D5C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588FE29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F3F1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38A72C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611C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9C764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72DD6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7A4C7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8783B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D434F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0067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7E6BF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FFA6B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AC5E4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A8A2E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7F4A9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792882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F24048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CE11E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39165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182.2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E206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10B5C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254.5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19DB0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269.4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7F43F3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29BFC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AF01D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E793E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2251E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ADA36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616F2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F1AD0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88473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1090427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7D3BB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67F01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47330D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225C40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DE408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5E117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DD0282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5A1C6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517D8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49611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1F4A8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7A472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095D0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4344B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AFF28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DEF730F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01F13B4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7C47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0D937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2A041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ECD9A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65AA1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A3AFB7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CDC62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0.65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3833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1B3F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71912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D9E49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22B4B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7BBE1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38BB5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89A084C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261DDA39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249730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6CEC7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D50C9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9520C3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ABC61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0.93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7DB42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A4B2B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688D5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0316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811D7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52F52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92C99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4D184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A81A0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BFB0BF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83D024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78E5B1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B49DC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9ADF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8696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4981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3F9D7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D7C3A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7AFB0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FDD97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8CAFD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422CB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B9192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06D65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5AAEE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7C9BF5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9073DA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D5F71B" w14:textId="2A249F38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C7597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5360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BC41E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38B75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6DDA96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B9459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B0666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578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55A3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07B0C8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9D65D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58190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C4406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E7630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03E2E2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1BD99C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C27F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D91024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11D8A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B15D9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60BC1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71D258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34D3E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B313E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1022F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1B579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FC3C9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ACFC3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54ACF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7C313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55BAE27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C7DB90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2F3A9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4E7D44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C67E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FC74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38.13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033C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43D376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8385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183.8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A339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147.2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D3BB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CFB14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D1819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65FEC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EC38F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5139C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BA4D1F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5935111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DC9F9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1E3BC6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BF6CA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B7DC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9C46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05AE7F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137.9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82BD9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677.3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B00A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223.9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9BE05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FA89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8564C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78D27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2E9F2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9C946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D058535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D17FF3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A7D9C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E5B2CA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CC7E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30DA4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9.37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33716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9.15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B921D2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7596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0FD00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12.48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ABC06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00396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A7216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B91EF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E6E76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48B1F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A90044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7D4139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01C50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4EF96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5.23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60010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C143F7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D45E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5.22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14D4C8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5.85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D7CD1F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6.08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90008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70B7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4034C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35D27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D7279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15E2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AADFB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CC5BFC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2004B2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4F84E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5A9C60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1E613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846C0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31E5D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54C69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86128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82D88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B9B87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E7808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39C0B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A1E21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6BC1D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F7DFA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CA122D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95BEBD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74A00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32C1A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000C9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F0C48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175.8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AFF8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324.6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EEAE1F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2890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EBBC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2460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BD095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1300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1C8F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B31D8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80644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933C3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7A5E6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846D6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B42807F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C1A95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8AE47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76AC1D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9AC8B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13FBF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B6E02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5C2A17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BA50E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BE06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17EDB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07805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D4456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78580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D651A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06207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6654CFD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41487B1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A67A5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1AF5D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9A3D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2A56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517D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B55B34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0.74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CC065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1BCC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874AD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4DB1C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A908B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BF1E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EFE76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8E4E9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5E3AD667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17475CD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7C0FF7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21558E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2.92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FFE2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5.93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9EEB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AC686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2.39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E2E1B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F3F0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50FA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98CE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438B1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3C80D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26D55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D3A8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E4AF1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5DB7D385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2400E27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6BB4C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50207A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EBC28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932F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9330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2BB4B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56B2C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15AA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3236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6CCA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AC4DF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3811D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D11416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07775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77F4A61E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03A72E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56DCBD" w14:textId="5A2339BF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85F09D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08518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2C36C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3F4E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5ADEAE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1869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A14E7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4C4A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E53C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50BD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95B2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DF9B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63B66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04BC6D3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F95B60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D74D80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69041E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3D58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75D38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40563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537EE4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BC9DC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FD33B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B66A5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C1B856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D9471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88F73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8042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730DD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684E8D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BB5B3F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C4CE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D3066C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140.8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E3635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191.2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67D1C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180.7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E7CE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EDDA3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249.8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D4BD2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87.2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76998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65.6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18A2B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26BB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36.4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EA09E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8B78C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A44BA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F7CAD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1A5A386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3E65AB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334F6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6795D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248.5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F8B43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138.3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2630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118.7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2B9A6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FCFC23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288.8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5A1BB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33.3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E6C2C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CB31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26652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02FB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7B47D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80F2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DD62E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56731BCB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231E84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A811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DC59FA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8A6D4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8E61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17.44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406F4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5F8EA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38D69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48DF4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29.51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DFB2A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D4CE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14929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24.12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48F29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90549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0B0B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4275B944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8FE1D8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7BEA0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72AADA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541A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8F94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7.87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3045B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DF03D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6B899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8918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10.94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885E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98E7F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086BF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8.63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23A0A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8.51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D6F50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8380A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3067E7C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95138E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FFB4A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BC33FB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712F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2F3C5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2A9A0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5635F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432A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BC81E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53CD3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F55A6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98FE1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57F9A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11.46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10E1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B9A16B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483B9DED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D33B4A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A652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EA7497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397.2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BB2F2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0CD6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248.3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A090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7D1DB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CE3F3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5B2C1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196.4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B760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084D6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128.7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8ED24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201.6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25772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198.4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592E7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C59867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</w:tr>
      <w:tr w:rsidR="003D7488" w:rsidRPr="003D7488" w14:paraId="143AF6A3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266BA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FCEEB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05E9E6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F07B1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ADE8E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CBF84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A015F7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B91D1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9EF88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B0BA0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DD120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0989F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FD652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1F308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B95D2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1A87650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35147CB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02615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C5CF1B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0.61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B0D7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55F48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93B91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12F6D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8CC88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F48D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2DC87C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52A78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F0C6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EE61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2B69D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8737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0.45</w:t>
            </w:r>
          </w:p>
        </w:tc>
      </w:tr>
      <w:tr w:rsidR="003D7488" w:rsidRPr="003D7488" w14:paraId="1A938C1E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26CFB96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084BD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B51F2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D8084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C26A6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79C13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1F76C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0.49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F9D4B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634D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A3BD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BC9EF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2ABCC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98D2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CB433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DE00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4.61</w:t>
            </w:r>
          </w:p>
        </w:tc>
      </w:tr>
      <w:tr w:rsidR="003D7488" w:rsidRPr="003D7488" w14:paraId="6A3CFE1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973246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48648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145521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6B9F1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C3018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1F9A6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5721D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D092A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D97B7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622D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71880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7BEA8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E023A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0C511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3FB53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90</w:t>
            </w:r>
          </w:p>
        </w:tc>
      </w:tr>
      <w:tr w:rsidR="003D7488" w:rsidRPr="003D7488" w14:paraId="5010680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40ED5D1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D197B9E" w14:textId="6EC7F984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5A860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798B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F2DAA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BA2D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07CE1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EA84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EA673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857A5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6B28C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C42B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CDED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2DDD9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9AB5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</w:t>
            </w:r>
          </w:p>
        </w:tc>
      </w:tr>
      <w:tr w:rsidR="003D7488" w:rsidRPr="003D7488" w14:paraId="3637697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073C90F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F509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77012E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91BBB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DA9A1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5568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E93E6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B0A322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328FF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C96DA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80ED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2119D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E8D2C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0EBD4D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505EA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3E641F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6D4AE9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3A22C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95523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3745B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7A5F0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9CC92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26.6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BDD40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46.9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13451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84E3DA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9FEF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26.8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AB7F2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43A38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8B54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28EC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0CC1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50.8</w:t>
            </w:r>
          </w:p>
        </w:tc>
      </w:tr>
      <w:tr w:rsidR="003D7488" w:rsidRPr="003D7488" w14:paraId="30939AF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37C9AC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49E70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4300C1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20.9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4CE2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A532B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96FCA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16693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727A01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34.6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34C4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58.8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550DE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22.3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03A16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52B1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7AC0D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45A0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1D9EC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38.3</w:t>
            </w:r>
          </w:p>
        </w:tc>
      </w:tr>
      <w:tr w:rsidR="003D7488" w:rsidRPr="003D7488" w14:paraId="4BF3BE25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9AC1FF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5214D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6F6C0C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4EFE2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7989F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9.06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9AEBA7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4.56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5F3483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CA3EEA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06692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FC24A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17ED3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11.94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F363A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435C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2F632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11.07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BFA74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</w:t>
            </w:r>
          </w:p>
        </w:tc>
      </w:tr>
      <w:tr w:rsidR="003D7488" w:rsidRPr="003D7488" w14:paraId="28F57E2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0D281C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C8D4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17B079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DF90D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C43F2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B88E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2.31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04330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ACD73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CA48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3B157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B2F15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5.61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0E237A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7EDF3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45DBA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6.14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0888F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7.13</w:t>
            </w:r>
          </w:p>
        </w:tc>
      </w:tr>
      <w:tr w:rsidR="003D7488" w:rsidRPr="003D7488" w14:paraId="5C12B95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CF58F28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81EE7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AA510B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7FD22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7AE75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D499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904278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6D9F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97ED3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75035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0F0EA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B11C6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B9B035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4DCFB3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9E9DE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38</w:t>
            </w:r>
          </w:p>
        </w:tc>
      </w:tr>
      <w:tr w:rsidR="003D7488" w:rsidRPr="003D7488" w14:paraId="53A39FBF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555C30E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CD6EB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01CC6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EDB3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038F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A7C8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2B4752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FEF54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140FF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3B53D8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B06A39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BD89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484AF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7024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2861E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393</w:t>
            </w:r>
          </w:p>
        </w:tc>
      </w:tr>
      <w:tr w:rsidR="003D7488" w:rsidRPr="003D7488" w14:paraId="2D2B14AA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343AF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9C670F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CE7A04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FC654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C682C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93DD4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69D474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C4887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B4525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C798E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42238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598F5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DCD74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3B43A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9FA32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A6F54A2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68C49AE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977149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85CBC3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AC82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17A5D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42298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8402D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0.52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104C5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4C86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D7B7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A582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8D676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C3FBA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2.41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99584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DD9C1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7D88ECA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1C0EC61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D2F2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0A8E3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1.94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3DDF6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AF80F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F3D0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192F55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0.54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DA69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192EC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424F55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E5E5E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B17EB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0.85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5754D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3.82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5EFA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B4296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97A503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9EAA00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09A1F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197DC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F5A47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B3DB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1FA7F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58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1FA0BB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A070D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16415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D4D6B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3EAC0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59AE1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479126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C4F0E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59EFA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07A933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4634876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DF967C" w14:textId="0A3F090C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F9CCEB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DB2264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672702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45F25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96DFF5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E8A3D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E31C2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BC710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54886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62E3E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CECF7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F9F64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6ABB5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11764AB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596EDFED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91685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E5D3C0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9D5CC7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12A45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8384C3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2D1B2C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C538D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2360B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64107B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D1F82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29057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C3B39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CEAB4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8ED9A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4CF9821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97DD72D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B4B8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F08C19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F6FA5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EEE8E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66A6F3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C3A58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59122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19454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168.6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83344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105.5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790A7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F944BE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51.6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31C03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122.1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A857F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42C7D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E327FE5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B0BE46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24743E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303C23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3E89A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33A50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4FFEA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25.3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3E9FE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D925E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F90AF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79.6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B3D4B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60.2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9F504A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C0DBD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BE275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5F7E7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278405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46B616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261253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DCC11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6E74A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22B433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11.96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0BFBB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8.95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7AA26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11.83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9B512D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2A0E8F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165FA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5FDF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C0D67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52D49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9B2B7D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4481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2F0B3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82D78EA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684BD7A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65E45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8F58A1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EC0505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D67F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9E7562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4.67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0AE0F6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5E632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0E74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6.13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A8BD4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723F6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DF85BB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3.99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E365F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DCB1F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8DE7F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C6CD6F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38470A3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AE20FE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0D89FAE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6B107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626C1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D941D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6BF9CC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EE0D0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77A3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ACC631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03991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14F8D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9C63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B3FC9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EDB1A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76B92163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67E8835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F3C3CF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4FC605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07FC4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6655D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F7B9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141.3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4A761E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236.1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629A2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5BFAFF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163.3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CE77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CF968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CF9B3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177.7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182F18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533.4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778089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2EDF56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259BEA3" w14:textId="77777777" w:rsidTr="003D7488">
        <w:trPr>
          <w:trHeight w:val="276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42D07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446F0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7164147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71160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6708C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3C9566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E053EA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42840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D10E0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314604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BDC0E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9D701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E157C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F2379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D4AF60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60A8167A" w14:textId="77777777" w:rsidTr="003D7488">
        <w:trPr>
          <w:trHeight w:val="324"/>
        </w:trPr>
        <w:tc>
          <w:tcPr>
            <w:tcW w:w="1040" w:type="dxa"/>
            <w:vMerge w:val="restart"/>
            <w:shd w:val="clear" w:color="auto" w:fill="auto"/>
            <w:noWrap/>
            <w:vAlign w:val="center"/>
            <w:hideMark/>
          </w:tcPr>
          <w:p w14:paraId="27F3563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lang w:eastAsia="zh-CN"/>
              </w:rPr>
              <w:t>Patient 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3E93F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Lymphocyte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4BFD98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08E5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5D7C2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7075A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95D615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0.25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6BA41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0.55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81DDC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B258DE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AC0DD4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F7012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5F5279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FD8D1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19DFF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9517E4C" w14:textId="77777777" w:rsidTr="003D7488">
        <w:trPr>
          <w:trHeight w:val="324"/>
        </w:trPr>
        <w:tc>
          <w:tcPr>
            <w:tcW w:w="1040" w:type="dxa"/>
            <w:vMerge/>
            <w:vAlign w:val="center"/>
            <w:hideMark/>
          </w:tcPr>
          <w:p w14:paraId="2B7321E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E7B39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Leukocyte count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5E195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A33191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0.02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55568A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9CD9C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0.19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645CBFE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39E0D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0.6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74A5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FC0FD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F83D2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4F457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2955A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C6C22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1322A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35A3E0C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6666E134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DA7F8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Hemoglobin (g/L)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05C212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112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96FF82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128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790ECF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DF2A3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90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563C7E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90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FF840F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E1BE2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C48469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BC7FA3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D641F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AE10B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C4819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AD604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846D84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80B18F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C8B370" w14:textId="7D14192E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Platelet (X10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vertAlign w:val="superscript"/>
                <w:lang w:eastAsia="zh-CN"/>
              </w:rPr>
              <w:t>9</w:t>
            </w: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A989A0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B596C7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0A3B38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32A294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137DE19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F44D13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1B505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E63B9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8951B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0FEFD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C7093E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5E5B584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8716B2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A89156E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0E3DCC2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98C47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6FB5AF5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815947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EECB77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A468F0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FEA71C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01C0F3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F80EA6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FAE46F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BE46265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39F842D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9E70C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E58CE7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F4AA9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24BA2CD2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807D430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63E3E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ALT（U/L）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62A935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637801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4FF7A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09A7E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31.7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57B3B2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39A53FE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28.7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294E98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5D09B7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EE9FF5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F6CE1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44DBF8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5BA1A4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F8DF28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163E7EF0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1556437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967EC0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AST（U/L）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12D6855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C50D7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4A1E83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27.4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25768D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44.9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E5DE3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2EEDA0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48.3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02F480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0EB671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1DEFE2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C8F05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BA039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8288F9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719C5F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5BBAD2D6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769883B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01261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Total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val="en"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B1ED0C4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5.8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83BC09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757AB49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8.9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952C7F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7.3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27CD39C6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72E36E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10.4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2FBEFF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631A03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8DCFEE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12BCD5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871724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338CD99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346A4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025EAB29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2937428C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800B06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Direct bilirubin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/L)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D7D2EF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2.42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7EE29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CC78B2D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4.31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E3332C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3.65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4D2F2E9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61B4933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4.22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D3E40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EE074E0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F0B163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3D1C7C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1E91812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64D460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D844C11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42DD2645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04D8FE7E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A7DCE7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Creatinine (</w:t>
            </w:r>
            <w:proofErr w:type="spellStart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umol</w:t>
            </w:r>
            <w:proofErr w:type="spellEnd"/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 xml:space="preserve">/L) 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29D24C1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81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3BD280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B5F37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70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14B018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69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35866495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7FCD83BA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67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43713B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585BA53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DF404C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5B2785A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ABFFF3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02AFD29B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E2F390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D7488" w:rsidRPr="003D7488" w14:paraId="35F578C8" w14:textId="77777777" w:rsidTr="003D7488">
        <w:trPr>
          <w:trHeight w:val="276"/>
        </w:trPr>
        <w:tc>
          <w:tcPr>
            <w:tcW w:w="1040" w:type="dxa"/>
            <w:vMerge/>
            <w:vAlign w:val="center"/>
            <w:hideMark/>
          </w:tcPr>
          <w:p w14:paraId="39120281" w14:textId="77777777" w:rsidR="003D7488" w:rsidRPr="003D7488" w:rsidRDefault="003D7488" w:rsidP="003D7488">
            <w:pPr>
              <w:rPr>
                <w:rFonts w:ascii="等线" w:eastAsia="等线" w:hAnsi="等线" w:cs="宋体"/>
                <w:b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2F6D5C0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LDH（U/L）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5272D3C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136.8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A337FD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4BD3AD2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152.4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2A865598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303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14:paraId="7E8E70B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98848FF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  <w:r w:rsidRPr="003D7488">
              <w:rPr>
                <w:rFonts w:ascii="等线" w:eastAsia="等线" w:hAnsi="等线" w:cs="宋体" w:hint="eastAsia"/>
                <w:color w:val="000000"/>
                <w:sz w:val="20"/>
                <w:lang w:eastAsia="zh-CN"/>
              </w:rPr>
              <w:t>337.3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C6530FC" w14:textId="77777777" w:rsidR="003D7488" w:rsidRPr="003D7488" w:rsidRDefault="003D7488" w:rsidP="003D7488">
            <w:pPr>
              <w:rPr>
                <w:rFonts w:ascii="等线" w:eastAsia="等线" w:hAnsi="等线" w:cs="宋体"/>
                <w:color w:val="000000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114FEEE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6D849998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130551B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E1C5F66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3184B34F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14:paraId="4ADF9CB7" w14:textId="77777777" w:rsidR="003D7488" w:rsidRPr="003D7488" w:rsidRDefault="003D7488" w:rsidP="003D7488">
            <w:pPr>
              <w:rPr>
                <w:rFonts w:eastAsia="Times New Roman"/>
                <w:sz w:val="20"/>
                <w:lang w:eastAsia="zh-CN"/>
              </w:rPr>
            </w:pPr>
          </w:p>
        </w:tc>
      </w:tr>
    </w:tbl>
    <w:p w14:paraId="6D855906" w14:textId="77777777" w:rsidR="0081735A" w:rsidRDefault="003D7488" w:rsidP="00DE4274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fldChar w:fldCharType="end"/>
      </w:r>
      <w:r w:rsidR="00816F35" w:rsidRPr="00816F35">
        <w:rPr>
          <w:rFonts w:ascii="Arial" w:hAnsi="Arial" w:cs="Arial" w:hint="eastAsia"/>
          <w:color w:val="4D5156"/>
          <w:sz w:val="21"/>
          <w:szCs w:val="21"/>
          <w:shd w:val="clear" w:color="auto" w:fill="FFFFFF"/>
        </w:rPr>
        <w:t xml:space="preserve"> </w:t>
      </w:r>
      <w:r w:rsidR="00816F35" w:rsidRPr="008E5A78">
        <w:rPr>
          <w:rFonts w:ascii="Arial" w:hAnsi="Arial" w:cs="Arial" w:hint="eastAsia"/>
          <w:color w:val="4D5156"/>
          <w:sz w:val="21"/>
          <w:szCs w:val="21"/>
          <w:shd w:val="clear" w:color="auto" w:fill="FFFFFF"/>
        </w:rPr>
        <w:t>A</w:t>
      </w:r>
      <w:r w:rsidR="00816F35" w:rsidRPr="008E5A78">
        <w:rPr>
          <w:rFonts w:ascii="Arial" w:hAnsi="Arial" w:cs="Arial"/>
          <w:color w:val="4D5156"/>
          <w:sz w:val="21"/>
          <w:szCs w:val="21"/>
          <w:shd w:val="clear" w:color="auto" w:fill="FFFFFF"/>
        </w:rPr>
        <w:t>LT</w:t>
      </w:r>
      <w:r w:rsidR="00816F3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  <w:r w:rsidR="00816F35" w:rsidRPr="008E5A78">
        <w:rPr>
          <w:rFonts w:ascii="Arial" w:hAnsi="Arial" w:cs="Arial"/>
          <w:color w:val="4D5156"/>
          <w:sz w:val="21"/>
          <w:szCs w:val="21"/>
          <w:shd w:val="clear" w:color="auto" w:fill="FFFFFF"/>
        </w:rPr>
        <w:t>Alanine transaminase</w:t>
      </w:r>
      <w:r w:rsidR="00816F35">
        <w:rPr>
          <w:rFonts w:ascii="Arial" w:hAnsi="Arial" w:cs="Arial"/>
          <w:color w:val="4D5156"/>
          <w:sz w:val="21"/>
          <w:szCs w:val="21"/>
          <w:shd w:val="clear" w:color="auto" w:fill="FFFFFF"/>
        </w:rPr>
        <w:t>;</w:t>
      </w:r>
      <w:r w:rsidR="00816F35" w:rsidRPr="008E5A7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AST</w:t>
      </w:r>
      <w:r w:rsidR="00816F3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aspartate aminotransferase; </w:t>
      </w:r>
      <w:r w:rsidR="00816F35" w:rsidRPr="00816F35">
        <w:rPr>
          <w:rFonts w:ascii="Arial" w:hAnsi="Arial" w:cs="Arial"/>
          <w:color w:val="4D5156"/>
          <w:sz w:val="21"/>
          <w:szCs w:val="21"/>
          <w:shd w:val="clear" w:color="auto" w:fill="FFFFFF"/>
        </w:rPr>
        <w:t>LDH: Lactate dehydrogenase.</w:t>
      </w:r>
    </w:p>
    <w:p w14:paraId="5280E0B7" w14:textId="77777777" w:rsidR="0081735A" w:rsidRDefault="0081735A" w:rsidP="00DE4274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780444D3" w14:textId="77777777" w:rsidR="00F84361" w:rsidRPr="00F84361" w:rsidRDefault="0081735A" w:rsidP="00F84361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84361" w:rsidRPr="00F84361">
        <w:t>1</w:t>
      </w:r>
      <w:r w:rsidR="00F84361" w:rsidRPr="00F84361">
        <w:tab/>
        <w:t>Philip, B.</w:t>
      </w:r>
      <w:r w:rsidR="00F84361" w:rsidRPr="00F84361">
        <w:rPr>
          <w:i/>
        </w:rPr>
        <w:t xml:space="preserve"> et al.</w:t>
      </w:r>
      <w:r w:rsidR="00F84361" w:rsidRPr="00F84361">
        <w:t xml:space="preserve"> A highly compact epitope-based marker/suicide gene for easier and safer T-cell therapy. </w:t>
      </w:r>
      <w:r w:rsidR="00F84361" w:rsidRPr="00F84361">
        <w:rPr>
          <w:i/>
        </w:rPr>
        <w:t>Blood</w:t>
      </w:r>
      <w:r w:rsidR="00F84361" w:rsidRPr="00F84361">
        <w:t xml:space="preserve"> </w:t>
      </w:r>
      <w:r w:rsidR="00F84361" w:rsidRPr="00F84361">
        <w:rPr>
          <w:b/>
        </w:rPr>
        <w:t>124</w:t>
      </w:r>
      <w:r w:rsidR="00F84361" w:rsidRPr="00F84361">
        <w:t>, 1277-1287, doi:10.1182/blood-2014-01-545020 (2014).</w:t>
      </w:r>
    </w:p>
    <w:p w14:paraId="7F32C03C" w14:textId="77777777" w:rsidR="00F84361" w:rsidRPr="00F84361" w:rsidRDefault="00F84361" w:rsidP="00F84361">
      <w:pPr>
        <w:pStyle w:val="EndNoteBibliography"/>
        <w:ind w:left="720" w:hanging="720"/>
      </w:pPr>
      <w:r w:rsidRPr="00F84361">
        <w:t>2</w:t>
      </w:r>
      <w:r w:rsidRPr="00F84361">
        <w:tab/>
        <w:t xml:space="preserve">Chai, X., Jin, X. &amp; Zhao, M. F. [Development and functional verification of CAR-T cells targeting CLL-1]. </w:t>
      </w:r>
      <w:r w:rsidRPr="00F84361">
        <w:rPr>
          <w:i/>
        </w:rPr>
        <w:t>Zhonghua Xue Ye Xue Za Zhi</w:t>
      </w:r>
      <w:r w:rsidRPr="00F84361">
        <w:t xml:space="preserve"> </w:t>
      </w:r>
      <w:r w:rsidRPr="00F84361">
        <w:rPr>
          <w:b/>
        </w:rPr>
        <w:t>43</w:t>
      </w:r>
      <w:r w:rsidRPr="00F84361">
        <w:t>, 102-106, doi:10.3760/cma.j.issn.0253-2727.2022.02.003 (2022).</w:t>
      </w:r>
    </w:p>
    <w:p w14:paraId="61E08F17" w14:textId="77777777" w:rsidR="00F84361" w:rsidRPr="00F84361" w:rsidRDefault="00F84361" w:rsidP="00F84361">
      <w:pPr>
        <w:pStyle w:val="EndNoteBibliography"/>
        <w:ind w:left="720" w:hanging="720"/>
      </w:pPr>
      <w:r w:rsidRPr="00F84361">
        <w:t>3</w:t>
      </w:r>
      <w:r w:rsidRPr="00F84361">
        <w:tab/>
        <w:t>Lee, D. W.</w:t>
      </w:r>
      <w:r w:rsidRPr="00F84361">
        <w:rPr>
          <w:i/>
        </w:rPr>
        <w:t xml:space="preserve"> et al.</w:t>
      </w:r>
      <w:r w:rsidRPr="00F84361">
        <w:t xml:space="preserve"> ASTCT Consensus Grading for Cytokine Release Syndrome and Neurologic Toxicity Associated with Immune Effector Cells. </w:t>
      </w:r>
      <w:r w:rsidRPr="00F84361">
        <w:rPr>
          <w:i/>
        </w:rPr>
        <w:t>Biol. Blood Marrow Transplant.</w:t>
      </w:r>
      <w:r w:rsidRPr="00F84361">
        <w:t xml:space="preserve"> </w:t>
      </w:r>
      <w:r w:rsidRPr="00F84361">
        <w:rPr>
          <w:b/>
        </w:rPr>
        <w:t>25</w:t>
      </w:r>
      <w:r w:rsidRPr="00F84361">
        <w:t>, 625-638, doi:10.1016/j.bbmt.2018.12.758 (2019).</w:t>
      </w:r>
    </w:p>
    <w:p w14:paraId="4CFE6DCA" w14:textId="4D200EB2" w:rsidR="00AE5E56" w:rsidRDefault="0081735A" w:rsidP="00DE4274">
      <w:r>
        <w:fldChar w:fldCharType="end"/>
      </w:r>
    </w:p>
    <w:sectPr w:rsidR="00AE5E56" w:rsidSect="00E853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07A6F" w14:textId="77777777" w:rsidR="005C43F8" w:rsidRDefault="005C43F8">
      <w:r>
        <w:separator/>
      </w:r>
    </w:p>
  </w:endnote>
  <w:endnote w:type="continuationSeparator" w:id="0">
    <w:p w14:paraId="26F2768D" w14:textId="77777777" w:rsidR="005C43F8" w:rsidRDefault="005C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5F61" w14:textId="77777777" w:rsidR="005C43F8" w:rsidRDefault="005C43F8">
      <w:r>
        <w:separator/>
      </w:r>
    </w:p>
  </w:footnote>
  <w:footnote w:type="continuationSeparator" w:id="0">
    <w:p w14:paraId="304C4A3F" w14:textId="77777777" w:rsidR="005C43F8" w:rsidRDefault="005C4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3181272">
    <w:abstractNumId w:val="9"/>
  </w:num>
  <w:num w:numId="2" w16cid:durableId="1003706920">
    <w:abstractNumId w:val="7"/>
  </w:num>
  <w:num w:numId="3" w16cid:durableId="1608350904">
    <w:abstractNumId w:val="6"/>
  </w:num>
  <w:num w:numId="4" w16cid:durableId="648948139">
    <w:abstractNumId w:val="5"/>
  </w:num>
  <w:num w:numId="5" w16cid:durableId="1405026619">
    <w:abstractNumId w:val="4"/>
  </w:num>
  <w:num w:numId="6" w16cid:durableId="592058672">
    <w:abstractNumId w:val="8"/>
  </w:num>
  <w:num w:numId="7" w16cid:durableId="2064669911">
    <w:abstractNumId w:val="3"/>
  </w:num>
  <w:num w:numId="8" w16cid:durableId="1799029833">
    <w:abstractNumId w:val="2"/>
  </w:num>
  <w:num w:numId="9" w16cid:durableId="1655640467">
    <w:abstractNumId w:val="1"/>
  </w:num>
  <w:num w:numId="10" w16cid:durableId="151993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twpf52e2s9z6e0x23vppedwtwdxst0sfv0&quot;&gt;我的EndNote库-Saved&lt;record-ids&gt;&lt;item&gt;34648&lt;/item&gt;&lt;item&gt;34726&lt;/item&gt;&lt;item&gt;39089&lt;/item&gt;&lt;/record-ids&gt;&lt;/item&gt;&lt;/Libraries&gt;"/>
  </w:docVars>
  <w:rsids>
    <w:rsidRoot w:val="002C030F"/>
    <w:rsid w:val="00002D19"/>
    <w:rsid w:val="00003854"/>
    <w:rsid w:val="000101B5"/>
    <w:rsid w:val="00015F74"/>
    <w:rsid w:val="00017F14"/>
    <w:rsid w:val="00055FE4"/>
    <w:rsid w:val="00065EBD"/>
    <w:rsid w:val="00083B44"/>
    <w:rsid w:val="000850DC"/>
    <w:rsid w:val="00095985"/>
    <w:rsid w:val="000B75DE"/>
    <w:rsid w:val="000C2771"/>
    <w:rsid w:val="000D46F4"/>
    <w:rsid w:val="000F0DCE"/>
    <w:rsid w:val="000F6BE3"/>
    <w:rsid w:val="00104F66"/>
    <w:rsid w:val="00112C5B"/>
    <w:rsid w:val="00114193"/>
    <w:rsid w:val="00115A38"/>
    <w:rsid w:val="0011687B"/>
    <w:rsid w:val="00124F82"/>
    <w:rsid w:val="001464DF"/>
    <w:rsid w:val="00152750"/>
    <w:rsid w:val="0016337A"/>
    <w:rsid w:val="00164269"/>
    <w:rsid w:val="00166303"/>
    <w:rsid w:val="00194D87"/>
    <w:rsid w:val="001A1BDE"/>
    <w:rsid w:val="001F0876"/>
    <w:rsid w:val="001F167C"/>
    <w:rsid w:val="001F5E91"/>
    <w:rsid w:val="002077B9"/>
    <w:rsid w:val="002403E0"/>
    <w:rsid w:val="00262D72"/>
    <w:rsid w:val="0026306D"/>
    <w:rsid w:val="00294FBB"/>
    <w:rsid w:val="00297D84"/>
    <w:rsid w:val="002A44E7"/>
    <w:rsid w:val="002B3205"/>
    <w:rsid w:val="002B57AB"/>
    <w:rsid w:val="002C030F"/>
    <w:rsid w:val="003147DD"/>
    <w:rsid w:val="00331D75"/>
    <w:rsid w:val="00353508"/>
    <w:rsid w:val="00355362"/>
    <w:rsid w:val="003610B0"/>
    <w:rsid w:val="00363E44"/>
    <w:rsid w:val="00380B4B"/>
    <w:rsid w:val="00395E86"/>
    <w:rsid w:val="003A2FD8"/>
    <w:rsid w:val="003B40E6"/>
    <w:rsid w:val="003D7488"/>
    <w:rsid w:val="003E74FB"/>
    <w:rsid w:val="003F1D96"/>
    <w:rsid w:val="003F6E14"/>
    <w:rsid w:val="0040211E"/>
    <w:rsid w:val="00405336"/>
    <w:rsid w:val="00406BE6"/>
    <w:rsid w:val="00425292"/>
    <w:rsid w:val="004512D4"/>
    <w:rsid w:val="004571D5"/>
    <w:rsid w:val="0045754B"/>
    <w:rsid w:val="00460D4D"/>
    <w:rsid w:val="00461D81"/>
    <w:rsid w:val="0046356B"/>
    <w:rsid w:val="00477182"/>
    <w:rsid w:val="004779CB"/>
    <w:rsid w:val="004925EE"/>
    <w:rsid w:val="004C643C"/>
    <w:rsid w:val="004E40CC"/>
    <w:rsid w:val="004E42D8"/>
    <w:rsid w:val="004E7BA2"/>
    <w:rsid w:val="004F7EDF"/>
    <w:rsid w:val="005001AC"/>
    <w:rsid w:val="00516B2F"/>
    <w:rsid w:val="00527D71"/>
    <w:rsid w:val="00535794"/>
    <w:rsid w:val="005520A8"/>
    <w:rsid w:val="005607DD"/>
    <w:rsid w:val="0056138B"/>
    <w:rsid w:val="005A3665"/>
    <w:rsid w:val="005A558C"/>
    <w:rsid w:val="005C2501"/>
    <w:rsid w:val="005C43F8"/>
    <w:rsid w:val="005D5DBA"/>
    <w:rsid w:val="005E28F8"/>
    <w:rsid w:val="005E6513"/>
    <w:rsid w:val="00601CEA"/>
    <w:rsid w:val="00651114"/>
    <w:rsid w:val="00651C6B"/>
    <w:rsid w:val="00664560"/>
    <w:rsid w:val="00670299"/>
    <w:rsid w:val="00690250"/>
    <w:rsid w:val="00691985"/>
    <w:rsid w:val="006A1B64"/>
    <w:rsid w:val="006D0898"/>
    <w:rsid w:val="006D51C8"/>
    <w:rsid w:val="007108F5"/>
    <w:rsid w:val="00713E5B"/>
    <w:rsid w:val="00714863"/>
    <w:rsid w:val="007402FC"/>
    <w:rsid w:val="007411A1"/>
    <w:rsid w:val="0076791D"/>
    <w:rsid w:val="007813CA"/>
    <w:rsid w:val="00793072"/>
    <w:rsid w:val="007B45B7"/>
    <w:rsid w:val="007B709E"/>
    <w:rsid w:val="007D3A42"/>
    <w:rsid w:val="007F6F12"/>
    <w:rsid w:val="00807D35"/>
    <w:rsid w:val="0081145E"/>
    <w:rsid w:val="00816F35"/>
    <w:rsid w:val="0081735A"/>
    <w:rsid w:val="008218C4"/>
    <w:rsid w:val="00821F38"/>
    <w:rsid w:val="00867A98"/>
    <w:rsid w:val="00870867"/>
    <w:rsid w:val="00885C9B"/>
    <w:rsid w:val="0089330B"/>
    <w:rsid w:val="008D5D2A"/>
    <w:rsid w:val="008E5A78"/>
    <w:rsid w:val="00914B63"/>
    <w:rsid w:val="0092243F"/>
    <w:rsid w:val="009354F3"/>
    <w:rsid w:val="009447DC"/>
    <w:rsid w:val="00961BA5"/>
    <w:rsid w:val="00967546"/>
    <w:rsid w:val="009676C4"/>
    <w:rsid w:val="009743A9"/>
    <w:rsid w:val="00975081"/>
    <w:rsid w:val="00992F54"/>
    <w:rsid w:val="009A5287"/>
    <w:rsid w:val="009B2AC5"/>
    <w:rsid w:val="009B6999"/>
    <w:rsid w:val="009B7984"/>
    <w:rsid w:val="009E05AF"/>
    <w:rsid w:val="009F4BED"/>
    <w:rsid w:val="009F7D93"/>
    <w:rsid w:val="00A3403B"/>
    <w:rsid w:val="00A51A12"/>
    <w:rsid w:val="00A627D4"/>
    <w:rsid w:val="00A74DA2"/>
    <w:rsid w:val="00A824CC"/>
    <w:rsid w:val="00AB399E"/>
    <w:rsid w:val="00AC59D0"/>
    <w:rsid w:val="00AD16B1"/>
    <w:rsid w:val="00AD499C"/>
    <w:rsid w:val="00AE5E56"/>
    <w:rsid w:val="00B17200"/>
    <w:rsid w:val="00B177C4"/>
    <w:rsid w:val="00B31831"/>
    <w:rsid w:val="00B36869"/>
    <w:rsid w:val="00B42894"/>
    <w:rsid w:val="00B43B31"/>
    <w:rsid w:val="00B47CFA"/>
    <w:rsid w:val="00B57F00"/>
    <w:rsid w:val="00B74517"/>
    <w:rsid w:val="00B77B2A"/>
    <w:rsid w:val="00B82C22"/>
    <w:rsid w:val="00B93DBA"/>
    <w:rsid w:val="00B9440A"/>
    <w:rsid w:val="00BB2D2A"/>
    <w:rsid w:val="00BC28EB"/>
    <w:rsid w:val="00BC3E04"/>
    <w:rsid w:val="00BD58CF"/>
    <w:rsid w:val="00BF0C92"/>
    <w:rsid w:val="00C04CC1"/>
    <w:rsid w:val="00C36391"/>
    <w:rsid w:val="00C4096C"/>
    <w:rsid w:val="00C50C6D"/>
    <w:rsid w:val="00C600D9"/>
    <w:rsid w:val="00C92B22"/>
    <w:rsid w:val="00C94AE9"/>
    <w:rsid w:val="00CC1384"/>
    <w:rsid w:val="00CC268C"/>
    <w:rsid w:val="00CC743F"/>
    <w:rsid w:val="00CD07A7"/>
    <w:rsid w:val="00CD3720"/>
    <w:rsid w:val="00CF1848"/>
    <w:rsid w:val="00CF5C2F"/>
    <w:rsid w:val="00D04BCF"/>
    <w:rsid w:val="00D04C34"/>
    <w:rsid w:val="00D111D9"/>
    <w:rsid w:val="00D143D9"/>
    <w:rsid w:val="00D15C77"/>
    <w:rsid w:val="00D475B8"/>
    <w:rsid w:val="00D51852"/>
    <w:rsid w:val="00D5511B"/>
    <w:rsid w:val="00D766F1"/>
    <w:rsid w:val="00DE4274"/>
    <w:rsid w:val="00E06873"/>
    <w:rsid w:val="00E257C8"/>
    <w:rsid w:val="00E27753"/>
    <w:rsid w:val="00E41512"/>
    <w:rsid w:val="00E4519A"/>
    <w:rsid w:val="00E853D5"/>
    <w:rsid w:val="00E9773B"/>
    <w:rsid w:val="00EA2871"/>
    <w:rsid w:val="00EA6F42"/>
    <w:rsid w:val="00EB0204"/>
    <w:rsid w:val="00EB7E19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84361"/>
    <w:rsid w:val="00FA1481"/>
    <w:rsid w:val="00FE393E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character" w:styleId="a5">
    <w:name w:val="page number"/>
    <w:basedOn w:val="a2"/>
    <w:semiHidden/>
    <w:rsid w:val="00477182"/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semiHidden/>
    <w:rsid w:val="007402FC"/>
    <w:rPr>
      <w:color w:val="0000FF"/>
      <w:u w:val="single"/>
    </w:rPr>
  </w:style>
  <w:style w:type="character" w:styleId="affff6">
    <w:name w:val="FollowedHyperlink"/>
    <w:uiPriority w:val="99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customStyle="1" w:styleId="jlqj4b">
    <w:name w:val="jlqj4b"/>
    <w:basedOn w:val="a2"/>
    <w:rsid w:val="00C36391"/>
  </w:style>
  <w:style w:type="character" w:customStyle="1" w:styleId="viiyi">
    <w:name w:val="viiyi"/>
    <w:basedOn w:val="a2"/>
    <w:rsid w:val="00DE4274"/>
  </w:style>
  <w:style w:type="character" w:styleId="affff9">
    <w:name w:val="Emphasis"/>
    <w:basedOn w:val="a2"/>
    <w:uiPriority w:val="20"/>
    <w:qFormat/>
    <w:rsid w:val="007F6F12"/>
    <w:rPr>
      <w:i/>
      <w:iCs/>
    </w:rPr>
  </w:style>
  <w:style w:type="paragraph" w:customStyle="1" w:styleId="msonormal0">
    <w:name w:val="msonormal"/>
    <w:basedOn w:val="a1"/>
    <w:rsid w:val="003D7488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0">
    <w:name w:val="font0"/>
    <w:basedOn w:val="a1"/>
    <w:rsid w:val="003D7488"/>
    <w:pPr>
      <w:spacing w:before="100" w:beforeAutospacing="1" w:after="100" w:afterAutospacing="1"/>
    </w:pPr>
    <w:rPr>
      <w:rFonts w:ascii="等线" w:eastAsia="等线" w:hAnsi="等线" w:cs="宋体"/>
      <w:color w:val="000000"/>
      <w:sz w:val="22"/>
      <w:szCs w:val="22"/>
      <w:lang w:eastAsia="zh-CN"/>
    </w:rPr>
  </w:style>
  <w:style w:type="paragraph" w:customStyle="1" w:styleId="font5">
    <w:name w:val="font5"/>
    <w:basedOn w:val="a1"/>
    <w:rsid w:val="003D7488"/>
    <w:pPr>
      <w:spacing w:before="100" w:beforeAutospacing="1" w:after="100" w:afterAutospacing="1"/>
    </w:pPr>
    <w:rPr>
      <w:rFonts w:ascii="等线" w:eastAsia="等线" w:hAnsi="等线" w:cs="宋体"/>
      <w:sz w:val="18"/>
      <w:szCs w:val="18"/>
      <w:lang w:eastAsia="zh-CN"/>
    </w:rPr>
  </w:style>
  <w:style w:type="paragraph" w:customStyle="1" w:styleId="font6">
    <w:name w:val="font6"/>
    <w:basedOn w:val="a1"/>
    <w:rsid w:val="003D7488"/>
    <w:pPr>
      <w:spacing w:before="100" w:beforeAutospacing="1" w:after="100" w:afterAutospacing="1"/>
    </w:pPr>
    <w:rPr>
      <w:rFonts w:ascii="等线" w:eastAsia="等线" w:hAnsi="等线" w:cs="宋体"/>
      <w:color w:val="000000"/>
      <w:sz w:val="22"/>
      <w:szCs w:val="22"/>
      <w:lang w:eastAsia="zh-CN"/>
    </w:rPr>
  </w:style>
  <w:style w:type="paragraph" w:customStyle="1" w:styleId="font7">
    <w:name w:val="font7"/>
    <w:basedOn w:val="a1"/>
    <w:rsid w:val="003D7488"/>
    <w:pPr>
      <w:spacing w:before="100" w:beforeAutospacing="1" w:after="100" w:afterAutospacing="1"/>
    </w:pPr>
    <w:rPr>
      <w:rFonts w:ascii="等线" w:eastAsia="等线" w:hAnsi="等线" w:cs="宋体"/>
      <w:color w:val="000000"/>
      <w:sz w:val="22"/>
      <w:szCs w:val="22"/>
      <w:lang w:eastAsia="zh-CN"/>
    </w:rPr>
  </w:style>
  <w:style w:type="paragraph" w:customStyle="1" w:styleId="xl66">
    <w:name w:val="xl66"/>
    <w:basedOn w:val="a1"/>
    <w:rsid w:val="003D7488"/>
    <w:pPr>
      <w:spacing w:before="100" w:beforeAutospacing="1" w:after="100" w:afterAutospacing="1"/>
      <w:textAlignment w:val="center"/>
    </w:pPr>
    <w:rPr>
      <w:rFonts w:ascii="宋体" w:eastAsia="宋体" w:hAnsi="宋体" w:cs="宋体"/>
      <w:b/>
      <w:bCs/>
      <w:szCs w:val="24"/>
      <w:lang w:eastAsia="zh-CN"/>
    </w:rPr>
  </w:style>
  <w:style w:type="paragraph" w:customStyle="1" w:styleId="xl67">
    <w:name w:val="xl67"/>
    <w:basedOn w:val="a1"/>
    <w:rsid w:val="003D7488"/>
    <w:pPr>
      <w:spacing w:before="100" w:beforeAutospacing="1" w:after="100" w:afterAutospacing="1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68">
    <w:name w:val="xl68"/>
    <w:basedOn w:val="a1"/>
    <w:rsid w:val="003D7488"/>
    <w:pPr>
      <w:spacing w:before="100" w:beforeAutospacing="1" w:after="100" w:afterAutospacing="1"/>
      <w:textAlignment w:val="center"/>
    </w:pPr>
    <w:rPr>
      <w:rFonts w:ascii="宋体" w:eastAsia="宋体" w:hAnsi="宋体" w:cs="宋体"/>
      <w:szCs w:val="24"/>
      <w:lang w:eastAsia="zh-CN"/>
    </w:rPr>
  </w:style>
  <w:style w:type="table" w:styleId="affffa">
    <w:name w:val="Table Grid"/>
    <w:basedOn w:val="a3"/>
    <w:uiPriority w:val="39"/>
    <w:rsid w:val="00E27753"/>
    <w:pPr>
      <w:widowControl w:val="0"/>
      <w:jc w:val="both"/>
    </w:pPr>
    <w:rPr>
      <w:rFonts w:asciiTheme="minorHAnsi" w:hAnsiTheme="minorHAnsi" w:cstheme="minorBid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line number"/>
    <w:basedOn w:val="a2"/>
    <w:semiHidden/>
    <w:unhideWhenUsed/>
    <w:rsid w:val="00E27753"/>
  </w:style>
  <w:style w:type="paragraph" w:customStyle="1" w:styleId="EndNoteBibliographyTitle">
    <w:name w:val="EndNote Bibliography Title"/>
    <w:basedOn w:val="a1"/>
    <w:link w:val="EndNoteBibliographyTitle0"/>
    <w:rsid w:val="0081735A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2"/>
    <w:link w:val="EndNoteBibliographyTitle"/>
    <w:rsid w:val="0081735A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81735A"/>
    <w:rPr>
      <w:noProof/>
    </w:rPr>
  </w:style>
  <w:style w:type="character" w:customStyle="1" w:styleId="EndNoteBibliography0">
    <w:name w:val="EndNote Bibliography 字符"/>
    <w:basedOn w:val="a2"/>
    <w:link w:val="EndNoteBibliography"/>
    <w:rsid w:val="0081735A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15369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wang luqiao</cp:lastModifiedBy>
  <cp:revision>6</cp:revision>
  <cp:lastPrinted>2018-01-11T19:53:00Z</cp:lastPrinted>
  <dcterms:created xsi:type="dcterms:W3CDTF">2022-06-14T12:50:00Z</dcterms:created>
  <dcterms:modified xsi:type="dcterms:W3CDTF">2022-06-16T02:18:00Z</dcterms:modified>
</cp:coreProperties>
</file>