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453885" w14:textId="26380CF8" w:rsidR="00FA63C4" w:rsidRPr="00C32D8D" w:rsidRDefault="000F26CE">
      <w:pPr>
        <w:rPr>
          <w:rFonts w:ascii="Times New Roman" w:hAnsi="Times New Roman" w:cs="Times New Roman"/>
          <w:b/>
          <w:bCs/>
          <w:lang w:val="en-US"/>
        </w:rPr>
      </w:pPr>
      <w:r w:rsidRPr="00C32D8D">
        <w:rPr>
          <w:rFonts w:ascii="Times New Roman" w:hAnsi="Times New Roman" w:cs="Times New Roman"/>
          <w:b/>
          <w:bCs/>
          <w:lang w:val="en-US"/>
        </w:rPr>
        <w:t>ADDITIONAL FILE 1</w:t>
      </w:r>
      <w:r w:rsidR="003425AB">
        <w:rPr>
          <w:rFonts w:ascii="Times New Roman" w:hAnsi="Times New Roman" w:cs="Times New Roman"/>
          <w:b/>
          <w:bCs/>
          <w:lang w:val="en-US"/>
        </w:rPr>
        <w:t>1</w:t>
      </w:r>
      <w:r w:rsidRPr="00C32D8D">
        <w:rPr>
          <w:rFonts w:ascii="Times New Roman" w:hAnsi="Times New Roman" w:cs="Times New Roman"/>
          <w:b/>
          <w:bCs/>
          <w:lang w:val="en-US"/>
        </w:rPr>
        <w:t>.</w:t>
      </w:r>
      <w:bookmarkStart w:id="0" w:name="_GoBack"/>
      <w:bookmarkEnd w:id="0"/>
    </w:p>
    <w:p w14:paraId="39485F01" w14:textId="77777777" w:rsidR="000F26CE" w:rsidRPr="00C32D8D" w:rsidRDefault="000F26CE">
      <w:pPr>
        <w:rPr>
          <w:rFonts w:ascii="Times New Roman" w:hAnsi="Times New Roman" w:cs="Times New Roman"/>
          <w:b/>
          <w:bCs/>
          <w:lang w:val="en-US"/>
        </w:rPr>
      </w:pPr>
    </w:p>
    <w:p w14:paraId="21E0A050" w14:textId="71F1F919" w:rsidR="000F26CE" w:rsidRDefault="000F26CE">
      <w:pPr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</w:pPr>
      <w:r w:rsidRPr="000F26CE">
        <w:rPr>
          <w:rFonts w:ascii="Times New Roman" w:hAnsi="Times New Roman" w:cs="Times New Roman"/>
          <w:b/>
          <w:bCs/>
          <w:lang w:val="en-US"/>
        </w:rPr>
        <w:t xml:space="preserve">Table S6. </w:t>
      </w:r>
      <w:r w:rsidRPr="000F26CE"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Univariate Cox models for PFS</w:t>
      </w:r>
      <w:r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  <w:t>.</w:t>
      </w:r>
    </w:p>
    <w:p w14:paraId="4E72B09D" w14:textId="77777777" w:rsidR="000F26CE" w:rsidRDefault="000F26CE">
      <w:pPr>
        <w:rPr>
          <w:rFonts w:ascii="Times New Roman" w:eastAsia="Times New Roman" w:hAnsi="Times New Roman" w:cs="Times New Roman"/>
          <w:b/>
          <w:bCs/>
          <w:kern w:val="0"/>
          <w:lang w:val="en-US" w:eastAsia="en-GB"/>
          <w14:ligatures w14:val="none"/>
        </w:rPr>
      </w:pPr>
    </w:p>
    <w:p w14:paraId="10C6C123" w14:textId="77777777" w:rsidR="000F26CE" w:rsidRPr="000F26CE" w:rsidRDefault="000F26CE" w:rsidP="000F26CE">
      <w:pPr>
        <w:spacing w:line="480" w:lineRule="auto"/>
        <w:jc w:val="both"/>
        <w:rPr>
          <w:rFonts w:ascii="Times New Roman" w:eastAsia="Times New Roman" w:hAnsi="Times New Roman" w:cs="Times New Roman"/>
          <w:b/>
          <w:kern w:val="0"/>
          <w:lang w:val="en-US" w:eastAsia="en-GB"/>
          <w14:ligatures w14:val="none"/>
        </w:rPr>
      </w:pPr>
    </w:p>
    <w:tbl>
      <w:tblPr>
        <w:tblStyle w:val="TableGrid1"/>
        <w:tblW w:w="6140" w:type="dxa"/>
        <w:jc w:val="center"/>
        <w:tblLook w:val="04A0" w:firstRow="1" w:lastRow="0" w:firstColumn="1" w:lastColumn="0" w:noHBand="0" w:noVBand="1"/>
      </w:tblPr>
      <w:tblGrid>
        <w:gridCol w:w="3855"/>
        <w:gridCol w:w="1650"/>
        <w:gridCol w:w="844"/>
      </w:tblGrid>
      <w:tr w:rsidR="000F26CE" w:rsidRPr="000F26CE" w14:paraId="75443CF5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C1A0E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069B9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HR (95%CI)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4A17F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P value</w:t>
            </w:r>
          </w:p>
        </w:tc>
      </w:tr>
      <w:tr w:rsidR="000F26CE" w:rsidRPr="000F26CE" w14:paraId="6A5E7D46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36935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Male vs. Female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7E6CE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0.36 (0.11, 1.14)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E2A6E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0.083</w:t>
            </w:r>
          </w:p>
        </w:tc>
      </w:tr>
      <w:tr w:rsidR="000F26CE" w:rsidRPr="000F26CE" w14:paraId="7457E76F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8D2ED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sz w:val="20"/>
                <w:szCs w:val="20"/>
                <w:lang w:eastAsia="en-GB"/>
              </w:rPr>
              <w:t>Age category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0A888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E72D2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0F26CE" w:rsidRPr="000F26CE" w14:paraId="7E0209F4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684FB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≥65 vs. &lt;65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89488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1.64 (0.48, 5.54)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70F48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0.429</w:t>
            </w:r>
          </w:p>
        </w:tc>
      </w:tr>
      <w:tr w:rsidR="000F26CE" w:rsidRPr="000F26CE" w14:paraId="1D574BAE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4DCD0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sz w:val="20"/>
                <w:szCs w:val="20"/>
                <w:lang w:eastAsia="en-GB"/>
              </w:rPr>
              <w:t>Tumor grading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7E51C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D634D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0F26CE" w:rsidRPr="000F26CE" w14:paraId="414531F9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F095C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G2 vs. G1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16DC46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2.26 (0.59, 8.60)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D38B5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0.231</w:t>
            </w:r>
          </w:p>
        </w:tc>
      </w:tr>
      <w:tr w:rsidR="000F26CE" w:rsidRPr="000F26CE" w14:paraId="1F9D0E14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AFC78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Ki-67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4475B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C25E01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0F26CE" w:rsidRPr="000F26CE" w14:paraId="14308656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1D434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u w:val="single"/>
                <w:lang w:eastAsia="en-GB"/>
              </w:rPr>
              <w:t>&gt;</w:t>
            </w: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10 vs. &lt;10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6BEE8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1.25 (0.26, 6.11)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6B954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0.780</w:t>
            </w:r>
          </w:p>
        </w:tc>
      </w:tr>
      <w:tr w:rsidR="000F26CE" w:rsidRPr="000F26CE" w14:paraId="768F1E7A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E5B46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sz w:val="20"/>
                <w:szCs w:val="20"/>
                <w:lang w:eastAsia="en-GB"/>
              </w:rPr>
              <w:t>Functioning tumor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205D16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A01694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0F26CE" w:rsidRPr="000F26CE" w14:paraId="096627B7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1321E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No vs. 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C9638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0.1 (0.02, 0.44)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BBCC7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0.003</w:t>
            </w:r>
          </w:p>
        </w:tc>
      </w:tr>
      <w:tr w:rsidR="000F26CE" w:rsidRPr="000F26CE" w14:paraId="099FC7C6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E4FE7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sz w:val="20"/>
                <w:szCs w:val="20"/>
                <w:lang w:eastAsia="en-GB"/>
              </w:rPr>
              <w:t>Number of metastatic sites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C2224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69505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0F26CE" w:rsidRPr="000F26CE" w14:paraId="30C8836E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F9A12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≥2 vs.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685A6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1.97 (0.43, 9.12)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1F45E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0.384</w:t>
            </w:r>
          </w:p>
        </w:tc>
      </w:tr>
      <w:tr w:rsidR="000F26CE" w:rsidRPr="000F26CE" w14:paraId="24E5FEB4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6DF2A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sz w:val="20"/>
                <w:szCs w:val="20"/>
                <w:lang w:eastAsia="en-GB"/>
              </w:rPr>
              <w:t>Liver metastasis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8C1DAE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5B8ABA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0F26CE" w:rsidRPr="000F26CE" w14:paraId="66CFED37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8FFE8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Yes vs. 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E29D2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2.29 (0.29, 17.89)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71C27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0.431</w:t>
            </w:r>
          </w:p>
        </w:tc>
      </w:tr>
      <w:tr w:rsidR="000F26CE" w:rsidRPr="000F26CE" w14:paraId="6526243C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C4A25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sz w:val="20"/>
                <w:szCs w:val="20"/>
                <w:lang w:eastAsia="en-GB"/>
              </w:rPr>
              <w:t>Liver involvement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54E40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7BACC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0F26CE" w:rsidRPr="000F26CE" w14:paraId="387363A5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902DE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Liver only vs. Not liver only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FB5CC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1.46 (0.32, 6.75)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E20F6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0.627</w:t>
            </w:r>
          </w:p>
        </w:tc>
      </w:tr>
      <w:tr w:rsidR="000F26CE" w:rsidRPr="000F26CE" w14:paraId="64007B38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28875" w14:textId="77777777" w:rsidR="000F26CE" w:rsidRPr="000F26CE" w:rsidRDefault="000F26CE" w:rsidP="000F26CE">
            <w:pPr>
              <w:spacing w:line="276" w:lineRule="auto"/>
              <w:ind w:firstLine="63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sz w:val="20"/>
                <w:szCs w:val="20"/>
                <w:lang w:eastAsia="en-GB"/>
              </w:rPr>
              <w:t>Liver burden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9D056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A594C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0F26CE" w:rsidRPr="000F26CE" w14:paraId="48D362A9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3FF8B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 xml:space="preserve"> ≥ 25 vs &lt; 25%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F3610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1.09 (0.29, 4.17)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9D0FD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0.8971</w:t>
            </w:r>
          </w:p>
        </w:tc>
      </w:tr>
      <w:tr w:rsidR="000F26CE" w:rsidRPr="000F26CE" w14:paraId="1A9558F5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CC4AF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sz w:val="20"/>
                <w:szCs w:val="20"/>
                <w:lang w:eastAsia="en-GB"/>
              </w:rPr>
              <w:t>ECOG PS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25EDD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E36B3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0F26CE" w:rsidRPr="000F26CE" w14:paraId="61803983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26014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1 vs. 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CDE7F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0* (0, &gt;1000)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071F2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0.796</w:t>
            </w:r>
          </w:p>
        </w:tc>
      </w:tr>
      <w:tr w:rsidR="000F26CE" w:rsidRPr="000F26CE" w14:paraId="359098F5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B4650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sz w:val="20"/>
                <w:szCs w:val="20"/>
                <w:lang w:eastAsia="en-GB"/>
              </w:rPr>
              <w:t>Primary tumor resection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517E0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E19151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0F26CE" w:rsidRPr="000F26CE" w14:paraId="5F4E55F9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8C241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No vs. 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0E386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1.38 (0.3, 6.38)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55016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0.676</w:t>
            </w:r>
          </w:p>
        </w:tc>
      </w:tr>
      <w:tr w:rsidR="000F26CE" w:rsidRPr="000F26CE" w14:paraId="1F7FDDE5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52692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sz w:val="20"/>
                <w:szCs w:val="20"/>
                <w:lang w:eastAsia="en-GB"/>
              </w:rPr>
              <w:t>Liver treatment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58536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417C0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0F26CE" w:rsidRPr="000F26CE" w14:paraId="31606EBA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05610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No vs. Yes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25C4E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1.81 (0.4, 8.29)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BC1AE4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0.443</w:t>
            </w:r>
          </w:p>
        </w:tc>
      </w:tr>
      <w:tr w:rsidR="000F26CE" w:rsidRPr="000F26CE" w14:paraId="341AD031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49D80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sz w:val="20"/>
                <w:szCs w:val="20"/>
                <w:lang w:eastAsia="en-GB"/>
              </w:rPr>
              <w:t>Prior treatment lines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B1FBB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CEF73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it-IT"/>
              </w:rPr>
            </w:pPr>
          </w:p>
        </w:tc>
      </w:tr>
      <w:tr w:rsidR="000F26CE" w:rsidRPr="000F26CE" w14:paraId="3FD18766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1B13C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1 vs. 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8FE92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1.5 (0.3, 7.45)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B1495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0.476</w:t>
            </w:r>
          </w:p>
        </w:tc>
      </w:tr>
      <w:tr w:rsidR="000F26CE" w:rsidRPr="000F26CE" w14:paraId="61DDBDB3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423C7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≥2 vs. 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D6D53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2.7 (0.48, 14.84)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7CF6F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0F26CE" w:rsidRPr="000F26CE" w14:paraId="2B39BBDA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356EB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bCs/>
                <w:sz w:val="20"/>
                <w:szCs w:val="20"/>
                <w:lang w:eastAsia="en-GB"/>
              </w:rPr>
              <w:t>DM status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A3582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3A8A6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0.348</w:t>
            </w:r>
          </w:p>
        </w:tc>
      </w:tr>
      <w:tr w:rsidR="000F26CE" w:rsidRPr="000F26CE" w14:paraId="49F206E9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861FA" w14:textId="77777777" w:rsidR="000F26CE" w:rsidRPr="000F26CE" w:rsidRDefault="000F26CE" w:rsidP="000F26CE">
            <w:pPr>
              <w:spacing w:line="276" w:lineRule="auto"/>
              <w:ind w:firstLine="274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DM vs non-DM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38E1C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1.74 (0.55, 5.53)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6F9D4A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0F26CE" w:rsidRPr="000F26CE" w14:paraId="57DAFEE1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FFE931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b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b/>
                <w:sz w:val="20"/>
                <w:szCs w:val="20"/>
                <w:lang w:eastAsia="en-GB"/>
              </w:rPr>
              <w:t>Baseline plasma triglyceride concentration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1E0C1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3831CB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</w:p>
        </w:tc>
      </w:tr>
      <w:tr w:rsidR="000F26CE" w:rsidRPr="000F26CE" w14:paraId="5D2B931D" w14:textId="77777777" w:rsidTr="00A0601E">
        <w:trPr>
          <w:trHeight w:val="1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0D82E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Calibri"/>
                <w:bCs/>
                <w:sz w:val="20"/>
                <w:szCs w:val="20"/>
                <w:lang w:eastAsia="en-GB"/>
              </w:rPr>
              <w:t>&gt;150 vs. &lt;150 mg/dL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21968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Times New Roman"/>
                <w:sz w:val="20"/>
                <w:szCs w:val="20"/>
                <w:lang w:eastAsia="en-GB"/>
              </w:rPr>
              <w:t>0.29 (</w:t>
            </w:r>
            <w:r w:rsidRPr="000F26CE">
              <w:rPr>
                <w:rFonts w:eastAsia="Calibri"/>
                <w:bCs/>
                <w:sz w:val="20"/>
                <w:szCs w:val="20"/>
                <w:lang w:eastAsia="en-GB"/>
              </w:rPr>
              <w:t>0.06, 1.34)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356334" w14:textId="77777777" w:rsidR="000F26CE" w:rsidRPr="000F26CE" w:rsidRDefault="000F26CE" w:rsidP="000F26CE">
            <w:pPr>
              <w:spacing w:line="276" w:lineRule="auto"/>
              <w:rPr>
                <w:rFonts w:eastAsia="Times New Roman"/>
                <w:sz w:val="20"/>
                <w:szCs w:val="20"/>
                <w:lang w:eastAsia="en-GB"/>
              </w:rPr>
            </w:pPr>
            <w:r w:rsidRPr="000F26CE">
              <w:rPr>
                <w:rFonts w:eastAsia="Calibri"/>
                <w:bCs/>
                <w:sz w:val="20"/>
                <w:szCs w:val="20"/>
                <w:lang w:eastAsia="en-GB"/>
              </w:rPr>
              <w:t>0.1140</w:t>
            </w:r>
          </w:p>
        </w:tc>
      </w:tr>
    </w:tbl>
    <w:p w14:paraId="6BB7957A" w14:textId="77777777" w:rsidR="000F26CE" w:rsidRPr="000F26CE" w:rsidRDefault="000F26CE" w:rsidP="000F26CE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</w:p>
    <w:p w14:paraId="7CEE5045" w14:textId="77777777" w:rsidR="000F26CE" w:rsidRPr="000F26CE" w:rsidRDefault="000F26CE" w:rsidP="000F26CE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  <w:r w:rsidRPr="000F26C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>Legends: CI: confidence interval; DM: diabetes mellitus; ECOG PS: Eastern Cooperative Oncology Group Performance Status; G: grade; HR: hazard ratio.</w:t>
      </w:r>
    </w:p>
    <w:p w14:paraId="5D8A56EF" w14:textId="77777777" w:rsidR="000F26CE" w:rsidRPr="000F26CE" w:rsidRDefault="000F26CE" w:rsidP="000F26CE">
      <w:pPr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</w:pPr>
      <w:r w:rsidRPr="000F26CE">
        <w:rPr>
          <w:rFonts w:ascii="Times New Roman" w:eastAsia="Times New Roman" w:hAnsi="Times New Roman" w:cs="Times New Roman"/>
          <w:kern w:val="0"/>
          <w:sz w:val="20"/>
          <w:szCs w:val="20"/>
          <w:lang w:val="en-US" w:eastAsia="en-GB"/>
          <w14:ligatures w14:val="none"/>
        </w:rPr>
        <w:t>*The wide confidence interval is due to the low number of patients with ECOG PS=1 (2/20 patients).</w:t>
      </w:r>
    </w:p>
    <w:p w14:paraId="70488290" w14:textId="77777777" w:rsidR="000F26CE" w:rsidRPr="000F26CE" w:rsidRDefault="000F26CE">
      <w:pPr>
        <w:rPr>
          <w:rFonts w:ascii="Times New Roman" w:hAnsi="Times New Roman" w:cs="Times New Roman"/>
          <w:b/>
          <w:bCs/>
          <w:lang w:val="en-US"/>
        </w:rPr>
      </w:pPr>
    </w:p>
    <w:p w14:paraId="33B95A5B" w14:textId="77777777" w:rsidR="000F26CE" w:rsidRPr="000F26CE" w:rsidRDefault="000F26CE">
      <w:pPr>
        <w:rPr>
          <w:lang w:val="en-US"/>
        </w:rPr>
      </w:pPr>
    </w:p>
    <w:p w14:paraId="7A0C67DC" w14:textId="77777777" w:rsidR="000F26CE" w:rsidRPr="000F26CE" w:rsidRDefault="000F26CE">
      <w:pPr>
        <w:rPr>
          <w:lang w:val="en-US"/>
        </w:rPr>
      </w:pPr>
    </w:p>
    <w:sectPr w:rsidR="000F26CE" w:rsidRPr="000F26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6CE"/>
    <w:rsid w:val="000167C5"/>
    <w:rsid w:val="000451D8"/>
    <w:rsid w:val="000F26CE"/>
    <w:rsid w:val="000F5620"/>
    <w:rsid w:val="000F6C56"/>
    <w:rsid w:val="00137856"/>
    <w:rsid w:val="0017766C"/>
    <w:rsid w:val="00226449"/>
    <w:rsid w:val="00230F97"/>
    <w:rsid w:val="00270C2C"/>
    <w:rsid w:val="002959BD"/>
    <w:rsid w:val="00337568"/>
    <w:rsid w:val="003425AB"/>
    <w:rsid w:val="003B40AB"/>
    <w:rsid w:val="003F0068"/>
    <w:rsid w:val="003F6395"/>
    <w:rsid w:val="00451E7B"/>
    <w:rsid w:val="005047E0"/>
    <w:rsid w:val="00504FBA"/>
    <w:rsid w:val="005253F8"/>
    <w:rsid w:val="00534A61"/>
    <w:rsid w:val="005645B8"/>
    <w:rsid w:val="005A37DA"/>
    <w:rsid w:val="005D62D6"/>
    <w:rsid w:val="00650183"/>
    <w:rsid w:val="006B7815"/>
    <w:rsid w:val="006C6EE3"/>
    <w:rsid w:val="006E3997"/>
    <w:rsid w:val="006E5332"/>
    <w:rsid w:val="00712A00"/>
    <w:rsid w:val="007532FC"/>
    <w:rsid w:val="00754E3F"/>
    <w:rsid w:val="00754F32"/>
    <w:rsid w:val="007701AE"/>
    <w:rsid w:val="007C350F"/>
    <w:rsid w:val="008263FB"/>
    <w:rsid w:val="008A2790"/>
    <w:rsid w:val="008C7DF2"/>
    <w:rsid w:val="008E4883"/>
    <w:rsid w:val="00934194"/>
    <w:rsid w:val="009978EC"/>
    <w:rsid w:val="009C5796"/>
    <w:rsid w:val="009E3CFB"/>
    <w:rsid w:val="00A10E54"/>
    <w:rsid w:val="00A62207"/>
    <w:rsid w:val="00AA6CB5"/>
    <w:rsid w:val="00AD3E99"/>
    <w:rsid w:val="00B36ACF"/>
    <w:rsid w:val="00B54A9D"/>
    <w:rsid w:val="00BA4B47"/>
    <w:rsid w:val="00BA7DA1"/>
    <w:rsid w:val="00BD36C7"/>
    <w:rsid w:val="00BE377E"/>
    <w:rsid w:val="00C263D5"/>
    <w:rsid w:val="00C27E79"/>
    <w:rsid w:val="00C32D8D"/>
    <w:rsid w:val="00C70A7B"/>
    <w:rsid w:val="00CE7524"/>
    <w:rsid w:val="00D0293F"/>
    <w:rsid w:val="00D522BC"/>
    <w:rsid w:val="00D714EE"/>
    <w:rsid w:val="00D72838"/>
    <w:rsid w:val="00D86E0B"/>
    <w:rsid w:val="00DA494A"/>
    <w:rsid w:val="00DB1C9B"/>
    <w:rsid w:val="00DD50B1"/>
    <w:rsid w:val="00E34D2B"/>
    <w:rsid w:val="00E966C0"/>
    <w:rsid w:val="00EB620F"/>
    <w:rsid w:val="00EC476C"/>
    <w:rsid w:val="00EC524E"/>
    <w:rsid w:val="00EF6676"/>
    <w:rsid w:val="00F4531E"/>
    <w:rsid w:val="00F75CFC"/>
    <w:rsid w:val="00FA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4FF42"/>
  <w15:chartTrackingRefBased/>
  <w15:docId w15:val="{269648A2-3DA4-994A-B754-304201669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0F26CE"/>
    <w:pPr>
      <w:jc w:val="both"/>
    </w:pPr>
    <w:rPr>
      <w:rFonts w:ascii="Times New Roman" w:hAnsi="Times New Roman" w:cs="Times New Roman"/>
      <w:kern w:val="0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F2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42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Fucà</dc:creator>
  <cp:keywords/>
  <dc:description/>
  <cp:lastModifiedBy>Suresh kumar.S</cp:lastModifiedBy>
  <cp:revision>3</cp:revision>
  <dcterms:created xsi:type="dcterms:W3CDTF">2023-08-23T20:23:00Z</dcterms:created>
  <dcterms:modified xsi:type="dcterms:W3CDTF">2023-11-09T13:26:00Z</dcterms:modified>
</cp:coreProperties>
</file>