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4A7CC" w14:textId="4B771DD1" w:rsidR="00FA63C4" w:rsidRPr="00A25469" w:rsidRDefault="007E19FD">
      <w:pPr>
        <w:rPr>
          <w:rFonts w:ascii="Times New Roman" w:hAnsi="Times New Roman" w:cs="Times New Roman"/>
          <w:b/>
          <w:bCs/>
          <w:lang w:val="en-US"/>
        </w:rPr>
      </w:pPr>
      <w:r w:rsidRPr="00A25469">
        <w:rPr>
          <w:rFonts w:ascii="Times New Roman" w:hAnsi="Times New Roman" w:cs="Times New Roman"/>
          <w:b/>
          <w:bCs/>
          <w:lang w:val="en-US"/>
        </w:rPr>
        <w:t>ADDITIONAL FILE 2</w:t>
      </w:r>
    </w:p>
    <w:p w14:paraId="5F5254AC" w14:textId="77777777" w:rsidR="007E19FD" w:rsidRPr="00A25469" w:rsidRDefault="007E19FD">
      <w:pPr>
        <w:rPr>
          <w:lang w:val="en-US"/>
        </w:rPr>
      </w:pPr>
    </w:p>
    <w:p w14:paraId="6FF3464F" w14:textId="789474EB" w:rsidR="007E19FD" w:rsidRPr="007E19FD" w:rsidRDefault="007E19FD" w:rsidP="007E19FD">
      <w:pPr>
        <w:spacing w:line="480" w:lineRule="auto"/>
        <w:rPr>
          <w:rFonts w:ascii="Times New Roman" w:eastAsia="Times New Roman" w:hAnsi="Times New Roman" w:cs="Times New Roman"/>
          <w:bCs/>
          <w:color w:val="000000" w:themeColor="text1"/>
          <w:kern w:val="0"/>
          <w:lang w:val="en-US" w:eastAsia="en-GB"/>
          <w14:ligatures w14:val="none"/>
        </w:rPr>
      </w:pPr>
      <w:r w:rsidRPr="007E19FD"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  <w:t>S</w:t>
      </w:r>
      <w:r w:rsidRPr="007E19FD"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  <w:t xml:space="preserve">1. </w:t>
      </w:r>
      <w:r w:rsidRPr="007E19FD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D</w:t>
      </w:r>
      <w:r w:rsidRPr="007E19FD">
        <w:rPr>
          <w:rFonts w:ascii="Times New Roman" w:eastAsia="Times New Roman" w:hAnsi="Times New Roman" w:cs="Times New Roman"/>
          <w:bCs/>
          <w:color w:val="000000" w:themeColor="text1"/>
          <w:kern w:val="0"/>
          <w:lang w:val="en-US" w:eastAsia="en-GB"/>
          <w14:ligatures w14:val="none"/>
        </w:rPr>
        <w:t>emographic, clinic-pathological and metabolic characteristics</w:t>
      </w:r>
      <w:r w:rsidRPr="007E19FD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 </w:t>
      </w:r>
      <w:r w:rsidRPr="007E19FD">
        <w:rPr>
          <w:rFonts w:ascii="Times New Roman" w:eastAsia="Times New Roman" w:hAnsi="Times New Roman" w:cs="Times New Roman"/>
          <w:bCs/>
          <w:color w:val="000000" w:themeColor="text1"/>
          <w:kern w:val="0"/>
          <w:lang w:val="en-US" w:eastAsia="en-GB"/>
          <w14:ligatures w14:val="none"/>
        </w:rPr>
        <w:t>of enrolled patients</w:t>
      </w:r>
    </w:p>
    <w:tbl>
      <w:tblPr>
        <w:tblStyle w:val="Grigliatabellachiara1"/>
        <w:tblW w:w="9375" w:type="dxa"/>
        <w:tblLook w:val="04A0" w:firstRow="1" w:lastRow="0" w:firstColumn="1" w:lastColumn="0" w:noHBand="0" w:noVBand="1"/>
      </w:tblPr>
      <w:tblGrid>
        <w:gridCol w:w="2983"/>
        <w:gridCol w:w="1762"/>
        <w:gridCol w:w="1761"/>
        <w:gridCol w:w="1569"/>
        <w:gridCol w:w="1300"/>
      </w:tblGrid>
      <w:tr w:rsidR="00AE49C1" w:rsidRPr="00AE49C1" w14:paraId="1974187A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457543B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2" w:type="dxa"/>
            <w:noWrap/>
            <w:hideMark/>
          </w:tcPr>
          <w:p w14:paraId="3EB2E2A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Non-diabetic</w:t>
            </w:r>
          </w:p>
        </w:tc>
        <w:tc>
          <w:tcPr>
            <w:tcW w:w="1761" w:type="dxa"/>
            <w:noWrap/>
            <w:hideMark/>
          </w:tcPr>
          <w:p w14:paraId="6FAEC69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Diabetic</w:t>
            </w:r>
          </w:p>
        </w:tc>
        <w:tc>
          <w:tcPr>
            <w:tcW w:w="1569" w:type="dxa"/>
            <w:noWrap/>
            <w:hideMark/>
          </w:tcPr>
          <w:p w14:paraId="1F063E9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Overall</w:t>
            </w:r>
          </w:p>
        </w:tc>
        <w:tc>
          <w:tcPr>
            <w:tcW w:w="1300" w:type="dxa"/>
          </w:tcPr>
          <w:p w14:paraId="4D9CF51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i/>
                <w:sz w:val="20"/>
                <w:szCs w:val="20"/>
                <w:lang w:eastAsia="en-GB"/>
              </w:rPr>
              <w:t xml:space="preserve">P- </w:t>
            </w: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Value *</w:t>
            </w:r>
          </w:p>
        </w:tc>
      </w:tr>
      <w:tr w:rsidR="00AE49C1" w:rsidRPr="00AE49C1" w14:paraId="28B0953F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15DBC9F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2" w:type="dxa"/>
            <w:noWrap/>
            <w:hideMark/>
          </w:tcPr>
          <w:p w14:paraId="2BE0448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(N=14)</w:t>
            </w:r>
          </w:p>
        </w:tc>
        <w:tc>
          <w:tcPr>
            <w:tcW w:w="1761" w:type="dxa"/>
            <w:noWrap/>
            <w:hideMark/>
          </w:tcPr>
          <w:p w14:paraId="55B0C3A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(N=6)</w:t>
            </w:r>
          </w:p>
        </w:tc>
        <w:tc>
          <w:tcPr>
            <w:tcW w:w="1569" w:type="dxa"/>
            <w:noWrap/>
            <w:hideMark/>
          </w:tcPr>
          <w:p w14:paraId="794FDA9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(N=20)</w:t>
            </w:r>
          </w:p>
        </w:tc>
        <w:tc>
          <w:tcPr>
            <w:tcW w:w="1300" w:type="dxa"/>
          </w:tcPr>
          <w:p w14:paraId="07823179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val="en-GB" w:eastAsia="en-GB"/>
              </w:rPr>
            </w:pPr>
          </w:p>
        </w:tc>
      </w:tr>
      <w:tr w:rsidR="00AE49C1" w:rsidRPr="00AE49C1" w14:paraId="6276D9C5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195A64C3" w14:textId="77777777" w:rsidR="00AE49C1" w:rsidRPr="00AE49C1" w:rsidRDefault="00AE49C1" w:rsidP="00AE49C1">
            <w:pPr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b/>
                <w:sz w:val="20"/>
                <w:szCs w:val="20"/>
                <w:lang w:val="en-GB" w:eastAsia="en-GB"/>
              </w:rPr>
              <w:t>Gender</w:t>
            </w:r>
          </w:p>
        </w:tc>
        <w:tc>
          <w:tcPr>
            <w:tcW w:w="1762" w:type="dxa"/>
            <w:noWrap/>
            <w:hideMark/>
          </w:tcPr>
          <w:p w14:paraId="3BD83C4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1" w:type="dxa"/>
            <w:noWrap/>
            <w:hideMark/>
          </w:tcPr>
          <w:p w14:paraId="718CFC14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569" w:type="dxa"/>
            <w:noWrap/>
            <w:hideMark/>
          </w:tcPr>
          <w:p w14:paraId="48AF836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</w:tcPr>
          <w:p w14:paraId="104FDA5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0.6424</w:t>
            </w:r>
          </w:p>
        </w:tc>
      </w:tr>
      <w:tr w:rsidR="00AE49C1" w:rsidRPr="00AE49C1" w14:paraId="4AB575A6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048D48F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Female</w:t>
            </w:r>
          </w:p>
        </w:tc>
        <w:tc>
          <w:tcPr>
            <w:tcW w:w="1762" w:type="dxa"/>
            <w:noWrap/>
            <w:hideMark/>
          </w:tcPr>
          <w:p w14:paraId="3B33E80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5 (35.7%)</w:t>
            </w:r>
          </w:p>
        </w:tc>
        <w:tc>
          <w:tcPr>
            <w:tcW w:w="1761" w:type="dxa"/>
            <w:noWrap/>
            <w:hideMark/>
          </w:tcPr>
          <w:p w14:paraId="5158D09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 (50.0%)</w:t>
            </w:r>
          </w:p>
        </w:tc>
        <w:tc>
          <w:tcPr>
            <w:tcW w:w="1569" w:type="dxa"/>
            <w:noWrap/>
            <w:hideMark/>
          </w:tcPr>
          <w:p w14:paraId="5746593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8 (40.0%)</w:t>
            </w:r>
          </w:p>
        </w:tc>
        <w:tc>
          <w:tcPr>
            <w:tcW w:w="1300" w:type="dxa"/>
          </w:tcPr>
          <w:p w14:paraId="40D872B6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033C9135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2E6F50B9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Male</w:t>
            </w:r>
          </w:p>
        </w:tc>
        <w:tc>
          <w:tcPr>
            <w:tcW w:w="1762" w:type="dxa"/>
            <w:noWrap/>
            <w:hideMark/>
          </w:tcPr>
          <w:p w14:paraId="7F78A6DD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9 (64.3%)</w:t>
            </w:r>
          </w:p>
        </w:tc>
        <w:tc>
          <w:tcPr>
            <w:tcW w:w="1761" w:type="dxa"/>
            <w:noWrap/>
            <w:hideMark/>
          </w:tcPr>
          <w:p w14:paraId="52A66E6F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 (50.0%)</w:t>
            </w:r>
          </w:p>
        </w:tc>
        <w:tc>
          <w:tcPr>
            <w:tcW w:w="1569" w:type="dxa"/>
            <w:noWrap/>
            <w:hideMark/>
          </w:tcPr>
          <w:p w14:paraId="55E785C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12 (60.0%)</w:t>
            </w:r>
          </w:p>
        </w:tc>
        <w:tc>
          <w:tcPr>
            <w:tcW w:w="1300" w:type="dxa"/>
          </w:tcPr>
          <w:p w14:paraId="2E04A50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5564C802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459B5B8C" w14:textId="77777777" w:rsidR="00AE49C1" w:rsidRPr="00AE49C1" w:rsidRDefault="00AE49C1" w:rsidP="00AE49C1">
            <w:pPr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b/>
                <w:sz w:val="20"/>
                <w:szCs w:val="20"/>
                <w:lang w:val="en-GB" w:eastAsia="en-GB"/>
              </w:rPr>
              <w:t>Age</w:t>
            </w:r>
          </w:p>
        </w:tc>
        <w:tc>
          <w:tcPr>
            <w:tcW w:w="1762" w:type="dxa"/>
            <w:noWrap/>
            <w:hideMark/>
          </w:tcPr>
          <w:p w14:paraId="7413D3A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1" w:type="dxa"/>
            <w:noWrap/>
            <w:hideMark/>
          </w:tcPr>
          <w:p w14:paraId="37AC0E6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569" w:type="dxa"/>
            <w:noWrap/>
            <w:hideMark/>
          </w:tcPr>
          <w:p w14:paraId="5EB06F2F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</w:tcPr>
          <w:p w14:paraId="31A6570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0.2704</w:t>
            </w:r>
          </w:p>
        </w:tc>
      </w:tr>
      <w:tr w:rsidR="00AE49C1" w:rsidRPr="00AE49C1" w14:paraId="553D4CB0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1659DE3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Mean (SD)</w:t>
            </w:r>
          </w:p>
        </w:tc>
        <w:tc>
          <w:tcPr>
            <w:tcW w:w="1762" w:type="dxa"/>
            <w:noWrap/>
            <w:hideMark/>
          </w:tcPr>
          <w:p w14:paraId="10AF275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64.4 (12.6)</w:t>
            </w:r>
          </w:p>
        </w:tc>
        <w:tc>
          <w:tcPr>
            <w:tcW w:w="1761" w:type="dxa"/>
            <w:noWrap/>
            <w:hideMark/>
          </w:tcPr>
          <w:p w14:paraId="2A843CDF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65.7 (5.05)</w:t>
            </w:r>
          </w:p>
        </w:tc>
        <w:tc>
          <w:tcPr>
            <w:tcW w:w="1569" w:type="dxa"/>
            <w:noWrap/>
            <w:hideMark/>
          </w:tcPr>
          <w:p w14:paraId="2E2006D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64.8 (10.8)</w:t>
            </w:r>
          </w:p>
        </w:tc>
        <w:tc>
          <w:tcPr>
            <w:tcW w:w="1300" w:type="dxa"/>
          </w:tcPr>
          <w:p w14:paraId="1DB21E3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7F97049D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2BB3E4B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Median [IQR]</w:t>
            </w:r>
          </w:p>
        </w:tc>
        <w:tc>
          <w:tcPr>
            <w:tcW w:w="1762" w:type="dxa"/>
            <w:noWrap/>
            <w:hideMark/>
          </w:tcPr>
          <w:p w14:paraId="2F590B3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66.5 [52.0, 74.8]</w:t>
            </w:r>
          </w:p>
        </w:tc>
        <w:tc>
          <w:tcPr>
            <w:tcW w:w="1761" w:type="dxa"/>
            <w:noWrap/>
            <w:hideMark/>
          </w:tcPr>
          <w:p w14:paraId="0610A15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67.0 [63.8, 68.8]</w:t>
            </w:r>
          </w:p>
        </w:tc>
        <w:tc>
          <w:tcPr>
            <w:tcW w:w="1569" w:type="dxa"/>
            <w:noWrap/>
            <w:hideMark/>
          </w:tcPr>
          <w:p w14:paraId="470B38D6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67.0 [55.8, 73.3]</w:t>
            </w:r>
          </w:p>
        </w:tc>
        <w:tc>
          <w:tcPr>
            <w:tcW w:w="1300" w:type="dxa"/>
          </w:tcPr>
          <w:p w14:paraId="14905199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0A941B2E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5F98F76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b/>
                <w:sz w:val="20"/>
                <w:szCs w:val="20"/>
                <w:lang w:val="en-GB" w:eastAsia="en-GB"/>
              </w:rPr>
              <w:t>ECOG Performance statu</w:t>
            </w: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s</w:t>
            </w:r>
          </w:p>
        </w:tc>
        <w:tc>
          <w:tcPr>
            <w:tcW w:w="1762" w:type="dxa"/>
            <w:noWrap/>
            <w:hideMark/>
          </w:tcPr>
          <w:p w14:paraId="0A588B6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1" w:type="dxa"/>
            <w:noWrap/>
            <w:hideMark/>
          </w:tcPr>
          <w:p w14:paraId="01E9C059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569" w:type="dxa"/>
            <w:noWrap/>
            <w:hideMark/>
          </w:tcPr>
          <w:p w14:paraId="7F84D17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</w:tcPr>
          <w:p w14:paraId="25640EAF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0.5211</w:t>
            </w:r>
          </w:p>
        </w:tc>
      </w:tr>
      <w:tr w:rsidR="00AE49C1" w:rsidRPr="00AE49C1" w14:paraId="3BE8E674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6EE371C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762" w:type="dxa"/>
            <w:noWrap/>
            <w:hideMark/>
          </w:tcPr>
          <w:p w14:paraId="268FBBE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13 (92.9%)</w:t>
            </w:r>
          </w:p>
        </w:tc>
        <w:tc>
          <w:tcPr>
            <w:tcW w:w="1761" w:type="dxa"/>
            <w:noWrap/>
            <w:hideMark/>
          </w:tcPr>
          <w:p w14:paraId="7327543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5 (83.3%)</w:t>
            </w:r>
          </w:p>
        </w:tc>
        <w:tc>
          <w:tcPr>
            <w:tcW w:w="1569" w:type="dxa"/>
            <w:noWrap/>
            <w:hideMark/>
          </w:tcPr>
          <w:p w14:paraId="46D6CC0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18 (90.0%)</w:t>
            </w:r>
          </w:p>
        </w:tc>
        <w:tc>
          <w:tcPr>
            <w:tcW w:w="1300" w:type="dxa"/>
          </w:tcPr>
          <w:p w14:paraId="395CE5C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59D3237F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70DDC914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762" w:type="dxa"/>
            <w:noWrap/>
            <w:hideMark/>
          </w:tcPr>
          <w:p w14:paraId="0777F569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(7.1%)</w:t>
            </w:r>
          </w:p>
        </w:tc>
        <w:tc>
          <w:tcPr>
            <w:tcW w:w="1761" w:type="dxa"/>
            <w:noWrap/>
            <w:hideMark/>
          </w:tcPr>
          <w:p w14:paraId="200E7B4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(16.7%)</w:t>
            </w:r>
          </w:p>
        </w:tc>
        <w:tc>
          <w:tcPr>
            <w:tcW w:w="1569" w:type="dxa"/>
            <w:noWrap/>
            <w:hideMark/>
          </w:tcPr>
          <w:p w14:paraId="669B831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300" w:type="dxa"/>
          </w:tcPr>
          <w:p w14:paraId="7700192F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010A25D3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1405AFE8" w14:textId="77777777" w:rsidR="00AE49C1" w:rsidRPr="00AE49C1" w:rsidRDefault="00AE49C1" w:rsidP="00AE49C1">
            <w:pPr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b/>
                <w:sz w:val="20"/>
                <w:szCs w:val="20"/>
                <w:lang w:val="en-GB" w:eastAsia="en-GB"/>
              </w:rPr>
              <w:t>Primary tumor</w:t>
            </w:r>
          </w:p>
        </w:tc>
        <w:tc>
          <w:tcPr>
            <w:tcW w:w="1762" w:type="dxa"/>
            <w:noWrap/>
            <w:hideMark/>
          </w:tcPr>
          <w:p w14:paraId="393A18E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1" w:type="dxa"/>
            <w:noWrap/>
            <w:hideMark/>
          </w:tcPr>
          <w:p w14:paraId="04DACDB6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569" w:type="dxa"/>
            <w:noWrap/>
            <w:hideMark/>
          </w:tcPr>
          <w:p w14:paraId="5912668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</w:tcPr>
          <w:p w14:paraId="31F437B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1.0000</w:t>
            </w:r>
          </w:p>
        </w:tc>
      </w:tr>
      <w:tr w:rsidR="00AE49C1" w:rsidRPr="00AE49C1" w14:paraId="59EF39AF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7D59C7E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Lung</w:t>
            </w:r>
          </w:p>
        </w:tc>
        <w:tc>
          <w:tcPr>
            <w:tcW w:w="1762" w:type="dxa"/>
            <w:noWrap/>
            <w:hideMark/>
          </w:tcPr>
          <w:p w14:paraId="7857926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(7.1%)</w:t>
            </w:r>
          </w:p>
        </w:tc>
        <w:tc>
          <w:tcPr>
            <w:tcW w:w="1761" w:type="dxa"/>
            <w:noWrap/>
            <w:hideMark/>
          </w:tcPr>
          <w:p w14:paraId="5297A35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569" w:type="dxa"/>
            <w:noWrap/>
            <w:hideMark/>
          </w:tcPr>
          <w:p w14:paraId="1E618C6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0" w:type="dxa"/>
          </w:tcPr>
          <w:p w14:paraId="1F534E4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5FA9A56F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4984CF6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Midgut</w:t>
            </w:r>
          </w:p>
        </w:tc>
        <w:tc>
          <w:tcPr>
            <w:tcW w:w="1762" w:type="dxa"/>
            <w:noWrap/>
            <w:hideMark/>
          </w:tcPr>
          <w:p w14:paraId="0714B02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10 (71.4%)</w:t>
            </w:r>
          </w:p>
        </w:tc>
        <w:tc>
          <w:tcPr>
            <w:tcW w:w="1761" w:type="dxa"/>
            <w:noWrap/>
            <w:hideMark/>
          </w:tcPr>
          <w:p w14:paraId="3FB6A1EF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6 (100%)</w:t>
            </w:r>
          </w:p>
        </w:tc>
        <w:tc>
          <w:tcPr>
            <w:tcW w:w="1569" w:type="dxa"/>
            <w:noWrap/>
            <w:hideMark/>
          </w:tcPr>
          <w:p w14:paraId="5C6F188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16 (80.0%)</w:t>
            </w:r>
          </w:p>
        </w:tc>
        <w:tc>
          <w:tcPr>
            <w:tcW w:w="1300" w:type="dxa"/>
          </w:tcPr>
          <w:p w14:paraId="2D0CD08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0036D32E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0A3C88F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Rectal</w:t>
            </w:r>
          </w:p>
        </w:tc>
        <w:tc>
          <w:tcPr>
            <w:tcW w:w="1762" w:type="dxa"/>
            <w:noWrap/>
            <w:hideMark/>
          </w:tcPr>
          <w:p w14:paraId="4F5F25F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(7.1%)</w:t>
            </w:r>
          </w:p>
        </w:tc>
        <w:tc>
          <w:tcPr>
            <w:tcW w:w="1761" w:type="dxa"/>
            <w:noWrap/>
            <w:hideMark/>
          </w:tcPr>
          <w:p w14:paraId="103FBA4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569" w:type="dxa"/>
            <w:noWrap/>
            <w:hideMark/>
          </w:tcPr>
          <w:p w14:paraId="77DA68A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0" w:type="dxa"/>
          </w:tcPr>
          <w:p w14:paraId="10ED71E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6107D80F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52504AA6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Thyme</w:t>
            </w:r>
          </w:p>
        </w:tc>
        <w:tc>
          <w:tcPr>
            <w:tcW w:w="1762" w:type="dxa"/>
            <w:noWrap/>
            <w:hideMark/>
          </w:tcPr>
          <w:p w14:paraId="6D4CB25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(7.1%)</w:t>
            </w:r>
          </w:p>
        </w:tc>
        <w:tc>
          <w:tcPr>
            <w:tcW w:w="1761" w:type="dxa"/>
            <w:noWrap/>
            <w:hideMark/>
          </w:tcPr>
          <w:p w14:paraId="3261F13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569" w:type="dxa"/>
            <w:noWrap/>
            <w:hideMark/>
          </w:tcPr>
          <w:p w14:paraId="726FCDB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0" w:type="dxa"/>
          </w:tcPr>
          <w:p w14:paraId="46345759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4A76BA1C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04F8926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Vater papilla</w:t>
            </w:r>
          </w:p>
        </w:tc>
        <w:tc>
          <w:tcPr>
            <w:tcW w:w="1762" w:type="dxa"/>
            <w:noWrap/>
            <w:hideMark/>
          </w:tcPr>
          <w:p w14:paraId="4F15B39D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(7.1%)</w:t>
            </w:r>
          </w:p>
        </w:tc>
        <w:tc>
          <w:tcPr>
            <w:tcW w:w="1761" w:type="dxa"/>
            <w:noWrap/>
            <w:hideMark/>
          </w:tcPr>
          <w:p w14:paraId="0E98765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569" w:type="dxa"/>
            <w:noWrap/>
            <w:hideMark/>
          </w:tcPr>
          <w:p w14:paraId="0A00951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0" w:type="dxa"/>
          </w:tcPr>
          <w:p w14:paraId="536450A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138B34CF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47CE9ACA" w14:textId="77777777" w:rsidR="00AE49C1" w:rsidRPr="00AE49C1" w:rsidRDefault="00AE49C1" w:rsidP="00AE49C1">
            <w:pPr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b/>
                <w:sz w:val="20"/>
                <w:szCs w:val="20"/>
                <w:lang w:val="en-GB" w:eastAsia="en-GB"/>
              </w:rPr>
              <w:t>Tumor grading</w:t>
            </w:r>
          </w:p>
        </w:tc>
        <w:tc>
          <w:tcPr>
            <w:tcW w:w="1762" w:type="dxa"/>
            <w:noWrap/>
            <w:hideMark/>
          </w:tcPr>
          <w:p w14:paraId="5C15105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1" w:type="dxa"/>
            <w:noWrap/>
            <w:hideMark/>
          </w:tcPr>
          <w:p w14:paraId="2F200AEF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569" w:type="dxa"/>
            <w:noWrap/>
            <w:hideMark/>
          </w:tcPr>
          <w:p w14:paraId="7B5030F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</w:tcPr>
          <w:p w14:paraId="4E72574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0.6027</w:t>
            </w:r>
          </w:p>
        </w:tc>
      </w:tr>
      <w:tr w:rsidR="00AE49C1" w:rsidRPr="00AE49C1" w14:paraId="43104A24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5E759FE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G1</w:t>
            </w:r>
          </w:p>
        </w:tc>
        <w:tc>
          <w:tcPr>
            <w:tcW w:w="1762" w:type="dxa"/>
            <w:noWrap/>
          </w:tcPr>
          <w:p w14:paraId="618404F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6 (42.9%)</w:t>
            </w:r>
          </w:p>
        </w:tc>
        <w:tc>
          <w:tcPr>
            <w:tcW w:w="1761" w:type="dxa"/>
            <w:noWrap/>
          </w:tcPr>
          <w:p w14:paraId="20BF130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(16.7%)</w:t>
            </w:r>
          </w:p>
        </w:tc>
        <w:tc>
          <w:tcPr>
            <w:tcW w:w="1569" w:type="dxa"/>
            <w:noWrap/>
          </w:tcPr>
          <w:p w14:paraId="5D48EBB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7 (35.0%)</w:t>
            </w:r>
          </w:p>
        </w:tc>
        <w:tc>
          <w:tcPr>
            <w:tcW w:w="1300" w:type="dxa"/>
          </w:tcPr>
          <w:p w14:paraId="5186FFCD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7ED1E7FE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62F92BC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G2</w:t>
            </w:r>
          </w:p>
        </w:tc>
        <w:tc>
          <w:tcPr>
            <w:tcW w:w="1762" w:type="dxa"/>
            <w:noWrap/>
          </w:tcPr>
          <w:p w14:paraId="0C11764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8 (57.1%)</w:t>
            </w:r>
          </w:p>
        </w:tc>
        <w:tc>
          <w:tcPr>
            <w:tcW w:w="1761" w:type="dxa"/>
            <w:noWrap/>
          </w:tcPr>
          <w:p w14:paraId="14F3DE89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4 (66.7%)</w:t>
            </w:r>
          </w:p>
        </w:tc>
        <w:tc>
          <w:tcPr>
            <w:tcW w:w="1569" w:type="dxa"/>
            <w:noWrap/>
          </w:tcPr>
          <w:p w14:paraId="6AACE59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12 (60.0%)</w:t>
            </w:r>
          </w:p>
        </w:tc>
        <w:tc>
          <w:tcPr>
            <w:tcW w:w="1300" w:type="dxa"/>
          </w:tcPr>
          <w:p w14:paraId="05F0B81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57C4A551" w14:textId="77777777" w:rsidTr="00A0601E">
        <w:trPr>
          <w:trHeight w:val="19"/>
        </w:trPr>
        <w:tc>
          <w:tcPr>
            <w:tcW w:w="2983" w:type="dxa"/>
            <w:noWrap/>
          </w:tcPr>
          <w:p w14:paraId="55BE059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Missing</w:t>
            </w:r>
          </w:p>
        </w:tc>
        <w:tc>
          <w:tcPr>
            <w:tcW w:w="1762" w:type="dxa"/>
            <w:noWrap/>
          </w:tcPr>
          <w:p w14:paraId="75E9578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761" w:type="dxa"/>
            <w:noWrap/>
          </w:tcPr>
          <w:p w14:paraId="13CFE8E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(16.7%)</w:t>
            </w:r>
          </w:p>
        </w:tc>
        <w:tc>
          <w:tcPr>
            <w:tcW w:w="1569" w:type="dxa"/>
            <w:noWrap/>
          </w:tcPr>
          <w:p w14:paraId="2A26C05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0" w:type="dxa"/>
          </w:tcPr>
          <w:p w14:paraId="2BAE461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0D8E3BD1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2E070C0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b/>
                <w:color w:val="000000"/>
                <w:sz w:val="20"/>
                <w:szCs w:val="20"/>
                <w:lang w:val="en-GB" w:eastAsia="en-GB"/>
              </w:rPr>
              <w:t>Number of metastatic sites</w:t>
            </w:r>
          </w:p>
        </w:tc>
        <w:tc>
          <w:tcPr>
            <w:tcW w:w="1762" w:type="dxa"/>
            <w:noWrap/>
            <w:hideMark/>
          </w:tcPr>
          <w:p w14:paraId="5F64A50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1" w:type="dxa"/>
            <w:noWrap/>
            <w:hideMark/>
          </w:tcPr>
          <w:p w14:paraId="331C0AD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569" w:type="dxa"/>
            <w:noWrap/>
            <w:hideMark/>
          </w:tcPr>
          <w:p w14:paraId="55D9636D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</w:tcPr>
          <w:p w14:paraId="0FC82DB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1.0000</w:t>
            </w:r>
          </w:p>
        </w:tc>
      </w:tr>
      <w:tr w:rsidR="00AE49C1" w:rsidRPr="00AE49C1" w14:paraId="02286A23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24998A3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762" w:type="dxa"/>
            <w:noWrap/>
            <w:hideMark/>
          </w:tcPr>
          <w:p w14:paraId="3157DF7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4 (28.6%)</w:t>
            </w:r>
          </w:p>
        </w:tc>
        <w:tc>
          <w:tcPr>
            <w:tcW w:w="1761" w:type="dxa"/>
            <w:noWrap/>
            <w:hideMark/>
          </w:tcPr>
          <w:p w14:paraId="13245AE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(16.7%)</w:t>
            </w:r>
          </w:p>
        </w:tc>
        <w:tc>
          <w:tcPr>
            <w:tcW w:w="1569" w:type="dxa"/>
            <w:noWrap/>
            <w:hideMark/>
          </w:tcPr>
          <w:p w14:paraId="74C1249D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5 (25.0%)</w:t>
            </w:r>
          </w:p>
        </w:tc>
        <w:tc>
          <w:tcPr>
            <w:tcW w:w="1300" w:type="dxa"/>
          </w:tcPr>
          <w:p w14:paraId="30A6982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140438D1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637C834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&gt;1</w:t>
            </w:r>
          </w:p>
        </w:tc>
        <w:tc>
          <w:tcPr>
            <w:tcW w:w="1762" w:type="dxa"/>
            <w:noWrap/>
            <w:hideMark/>
          </w:tcPr>
          <w:p w14:paraId="3AC4137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10 (71.4%)</w:t>
            </w:r>
          </w:p>
        </w:tc>
        <w:tc>
          <w:tcPr>
            <w:tcW w:w="1761" w:type="dxa"/>
            <w:noWrap/>
            <w:hideMark/>
          </w:tcPr>
          <w:p w14:paraId="0F2C2F6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5 (83.3%)</w:t>
            </w:r>
          </w:p>
        </w:tc>
        <w:tc>
          <w:tcPr>
            <w:tcW w:w="1569" w:type="dxa"/>
            <w:noWrap/>
            <w:hideMark/>
          </w:tcPr>
          <w:p w14:paraId="2D22399D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15 (75.0%)</w:t>
            </w:r>
          </w:p>
        </w:tc>
        <w:tc>
          <w:tcPr>
            <w:tcW w:w="1300" w:type="dxa"/>
          </w:tcPr>
          <w:p w14:paraId="1508F74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2FABFE69" w14:textId="77777777" w:rsidTr="00A0601E">
        <w:trPr>
          <w:trHeight w:val="19"/>
        </w:trPr>
        <w:tc>
          <w:tcPr>
            <w:tcW w:w="2983" w:type="dxa"/>
            <w:noWrap/>
          </w:tcPr>
          <w:p w14:paraId="0104565D" w14:textId="77777777" w:rsidR="00AE49C1" w:rsidRPr="00AE49C1" w:rsidRDefault="00AE49C1" w:rsidP="00AE49C1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Metastatic sites</w:t>
            </w:r>
          </w:p>
        </w:tc>
        <w:tc>
          <w:tcPr>
            <w:tcW w:w="1762" w:type="dxa"/>
            <w:noWrap/>
          </w:tcPr>
          <w:p w14:paraId="1E71D64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1" w:type="dxa"/>
            <w:noWrap/>
          </w:tcPr>
          <w:p w14:paraId="10350C0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569" w:type="dxa"/>
            <w:noWrap/>
          </w:tcPr>
          <w:p w14:paraId="5E1B1F0D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</w:tcPr>
          <w:p w14:paraId="5183284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0.5211</w:t>
            </w:r>
          </w:p>
        </w:tc>
      </w:tr>
      <w:tr w:rsidR="00AE49C1" w:rsidRPr="00AE49C1" w14:paraId="6DB55675" w14:textId="77777777" w:rsidTr="00A0601E">
        <w:trPr>
          <w:trHeight w:val="19"/>
        </w:trPr>
        <w:tc>
          <w:tcPr>
            <w:tcW w:w="2983" w:type="dxa"/>
            <w:noWrap/>
          </w:tcPr>
          <w:p w14:paraId="744BCFD8" w14:textId="77777777" w:rsidR="00AE49C1" w:rsidRPr="00AE49C1" w:rsidRDefault="00AE49C1" w:rsidP="00AE49C1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bCs/>
                <w:sz w:val="20"/>
                <w:szCs w:val="20"/>
                <w:lang w:eastAsia="en-GB"/>
              </w:rPr>
              <w:t>Extra-liver</w:t>
            </w:r>
          </w:p>
        </w:tc>
        <w:tc>
          <w:tcPr>
            <w:tcW w:w="1762" w:type="dxa"/>
            <w:noWrap/>
          </w:tcPr>
          <w:p w14:paraId="1B71792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11 (78.6%)</w:t>
            </w:r>
          </w:p>
        </w:tc>
        <w:tc>
          <w:tcPr>
            <w:tcW w:w="1761" w:type="dxa"/>
            <w:noWrap/>
          </w:tcPr>
          <w:p w14:paraId="6B424F7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6 (100.0%)</w:t>
            </w:r>
          </w:p>
        </w:tc>
        <w:tc>
          <w:tcPr>
            <w:tcW w:w="1569" w:type="dxa"/>
            <w:noWrap/>
          </w:tcPr>
          <w:p w14:paraId="69EEA6A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17 (85.0%)</w:t>
            </w:r>
          </w:p>
        </w:tc>
        <w:tc>
          <w:tcPr>
            <w:tcW w:w="1300" w:type="dxa"/>
          </w:tcPr>
          <w:p w14:paraId="037D01A9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51A874BE" w14:textId="77777777" w:rsidTr="00A0601E">
        <w:trPr>
          <w:trHeight w:val="19"/>
        </w:trPr>
        <w:tc>
          <w:tcPr>
            <w:tcW w:w="2983" w:type="dxa"/>
            <w:noWrap/>
          </w:tcPr>
          <w:p w14:paraId="60C2AAD5" w14:textId="77777777" w:rsidR="00AE49C1" w:rsidRPr="00AE49C1" w:rsidRDefault="00AE49C1" w:rsidP="00AE49C1">
            <w:pPr>
              <w:autoSpaceDE w:val="0"/>
              <w:autoSpaceDN w:val="0"/>
              <w:adjustRightInd w:val="0"/>
              <w:spacing w:line="259" w:lineRule="auto"/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bCs/>
                <w:sz w:val="20"/>
                <w:szCs w:val="20"/>
                <w:lang w:eastAsia="en-GB"/>
              </w:rPr>
              <w:t>Liver only</w:t>
            </w:r>
          </w:p>
        </w:tc>
        <w:tc>
          <w:tcPr>
            <w:tcW w:w="1762" w:type="dxa"/>
            <w:noWrap/>
          </w:tcPr>
          <w:p w14:paraId="27208F9D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 (21.4%)</w:t>
            </w:r>
          </w:p>
        </w:tc>
        <w:tc>
          <w:tcPr>
            <w:tcW w:w="1761" w:type="dxa"/>
            <w:noWrap/>
          </w:tcPr>
          <w:p w14:paraId="2732328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569" w:type="dxa"/>
            <w:noWrap/>
          </w:tcPr>
          <w:p w14:paraId="4BC96399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 (15.0%)</w:t>
            </w:r>
          </w:p>
        </w:tc>
        <w:tc>
          <w:tcPr>
            <w:tcW w:w="1300" w:type="dxa"/>
          </w:tcPr>
          <w:p w14:paraId="07FEB66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410BD97E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4693895F" w14:textId="77777777" w:rsidR="00AE49C1" w:rsidRPr="00AE49C1" w:rsidRDefault="00AE49C1" w:rsidP="00AE49C1">
            <w:pPr>
              <w:spacing w:after="160" w:line="259" w:lineRule="auto"/>
              <w:rPr>
                <w:rFonts w:eastAsia="Times New Roman"/>
                <w:b/>
                <w:bCs/>
                <w:sz w:val="20"/>
                <w:szCs w:val="20"/>
                <w:lang w:val="it-IT" w:eastAsia="en-GB"/>
              </w:rPr>
            </w:pPr>
            <w:r w:rsidRPr="00AE49C1">
              <w:rPr>
                <w:rFonts w:eastAsia="Times New Roman"/>
                <w:b/>
                <w:bCs/>
                <w:sz w:val="20"/>
                <w:szCs w:val="20"/>
                <w:lang w:val="it-IT" w:eastAsia="en-GB"/>
              </w:rPr>
              <w:t>Liver burden ≥25%</w:t>
            </w:r>
          </w:p>
        </w:tc>
        <w:tc>
          <w:tcPr>
            <w:tcW w:w="1762" w:type="dxa"/>
            <w:noWrap/>
          </w:tcPr>
          <w:p w14:paraId="2509CE04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1" w:type="dxa"/>
            <w:noWrap/>
          </w:tcPr>
          <w:p w14:paraId="04313464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569" w:type="dxa"/>
            <w:noWrap/>
          </w:tcPr>
          <w:p w14:paraId="6EB397FF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</w:tcPr>
          <w:p w14:paraId="7ADB104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0.5378</w:t>
            </w:r>
          </w:p>
        </w:tc>
      </w:tr>
      <w:tr w:rsidR="00AE49C1" w:rsidRPr="00AE49C1" w14:paraId="03071091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7EA39A0D" w14:textId="77777777" w:rsidR="00AE49C1" w:rsidRPr="00AE49C1" w:rsidRDefault="00AE49C1" w:rsidP="00AE49C1">
            <w:pPr>
              <w:rPr>
                <w:rFonts w:eastAsia="Times New Roman"/>
                <w:bCs/>
                <w:sz w:val="20"/>
                <w:szCs w:val="20"/>
                <w:lang w:val="it-IT" w:eastAsia="en-GB"/>
              </w:rPr>
            </w:pPr>
            <w:r w:rsidRPr="00AE49C1">
              <w:rPr>
                <w:rFonts w:eastAsia="Times New Roman"/>
                <w:bCs/>
                <w:sz w:val="20"/>
                <w:szCs w:val="20"/>
                <w:lang w:val="it-IT" w:eastAsia="en-GB"/>
              </w:rPr>
              <w:t>Yes</w:t>
            </w:r>
          </w:p>
        </w:tc>
        <w:tc>
          <w:tcPr>
            <w:tcW w:w="1762" w:type="dxa"/>
            <w:noWrap/>
          </w:tcPr>
          <w:p w14:paraId="6559D869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2 (14.3%)</w:t>
            </w:r>
          </w:p>
        </w:tc>
        <w:tc>
          <w:tcPr>
            <w:tcW w:w="1761" w:type="dxa"/>
            <w:noWrap/>
          </w:tcPr>
          <w:p w14:paraId="42D01F5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2 (33.3%)</w:t>
            </w:r>
          </w:p>
        </w:tc>
        <w:tc>
          <w:tcPr>
            <w:tcW w:w="1569" w:type="dxa"/>
            <w:noWrap/>
          </w:tcPr>
          <w:p w14:paraId="4550303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4 (20.0%)</w:t>
            </w:r>
          </w:p>
        </w:tc>
        <w:tc>
          <w:tcPr>
            <w:tcW w:w="1300" w:type="dxa"/>
          </w:tcPr>
          <w:p w14:paraId="30568A5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7C8C4544" w14:textId="77777777" w:rsidTr="00A0601E">
        <w:trPr>
          <w:trHeight w:val="253"/>
        </w:trPr>
        <w:tc>
          <w:tcPr>
            <w:tcW w:w="2983" w:type="dxa"/>
            <w:noWrap/>
            <w:hideMark/>
          </w:tcPr>
          <w:p w14:paraId="41134B0A" w14:textId="77777777" w:rsidR="00AE49C1" w:rsidRPr="00AE49C1" w:rsidRDefault="00AE49C1" w:rsidP="00AE49C1">
            <w:pPr>
              <w:rPr>
                <w:rFonts w:eastAsia="Times New Roman"/>
                <w:bCs/>
                <w:sz w:val="20"/>
                <w:szCs w:val="20"/>
                <w:lang w:val="it-IT" w:eastAsia="en-GB"/>
              </w:rPr>
            </w:pPr>
            <w:r w:rsidRPr="00AE49C1">
              <w:rPr>
                <w:rFonts w:eastAsia="Times New Roman"/>
                <w:bCs/>
                <w:sz w:val="20"/>
                <w:szCs w:val="20"/>
                <w:lang w:val="it-IT" w:eastAsia="en-GB"/>
              </w:rPr>
              <w:t>No</w:t>
            </w:r>
          </w:p>
        </w:tc>
        <w:tc>
          <w:tcPr>
            <w:tcW w:w="1762" w:type="dxa"/>
            <w:noWrap/>
          </w:tcPr>
          <w:p w14:paraId="1C32999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10 (71.4%)</w:t>
            </w:r>
          </w:p>
        </w:tc>
        <w:tc>
          <w:tcPr>
            <w:tcW w:w="1761" w:type="dxa"/>
            <w:noWrap/>
          </w:tcPr>
          <w:p w14:paraId="5C3B60B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 (50.0%)</w:t>
            </w:r>
          </w:p>
        </w:tc>
        <w:tc>
          <w:tcPr>
            <w:tcW w:w="1569" w:type="dxa"/>
            <w:noWrap/>
          </w:tcPr>
          <w:p w14:paraId="6CF9458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13 (65.0%)</w:t>
            </w:r>
          </w:p>
        </w:tc>
        <w:tc>
          <w:tcPr>
            <w:tcW w:w="1300" w:type="dxa"/>
          </w:tcPr>
          <w:p w14:paraId="31ED6D7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478F1C82" w14:textId="77777777" w:rsidTr="00A0601E">
        <w:trPr>
          <w:trHeight w:val="253"/>
        </w:trPr>
        <w:tc>
          <w:tcPr>
            <w:tcW w:w="2983" w:type="dxa"/>
            <w:noWrap/>
            <w:hideMark/>
          </w:tcPr>
          <w:p w14:paraId="2C4A2AE7" w14:textId="77777777" w:rsidR="00AE49C1" w:rsidRPr="00AE49C1" w:rsidRDefault="00AE49C1" w:rsidP="00AE49C1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val="it-IT" w:eastAsia="en-GB"/>
              </w:rPr>
            </w:pPr>
            <w:r w:rsidRPr="00AE49C1">
              <w:rPr>
                <w:rFonts w:eastAsia="Times New Roman"/>
                <w:bCs/>
                <w:color w:val="000000" w:themeColor="text1"/>
                <w:sz w:val="20"/>
                <w:szCs w:val="20"/>
                <w:lang w:val="it-IT" w:eastAsia="en-GB"/>
              </w:rPr>
              <w:t>Missing* (no liver disease)</w:t>
            </w:r>
          </w:p>
        </w:tc>
        <w:tc>
          <w:tcPr>
            <w:tcW w:w="1762" w:type="dxa"/>
            <w:noWrap/>
          </w:tcPr>
          <w:p w14:paraId="345CBAA8" w14:textId="77777777" w:rsidR="00AE49C1" w:rsidRPr="00AE49C1" w:rsidRDefault="00AE49C1" w:rsidP="00AE49C1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2 (14.3%)</w:t>
            </w:r>
          </w:p>
        </w:tc>
        <w:tc>
          <w:tcPr>
            <w:tcW w:w="1761" w:type="dxa"/>
            <w:noWrap/>
          </w:tcPr>
          <w:p w14:paraId="64719798" w14:textId="77777777" w:rsidR="00AE49C1" w:rsidRPr="00AE49C1" w:rsidRDefault="00AE49C1" w:rsidP="00AE49C1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1 (16.7%)</w:t>
            </w:r>
          </w:p>
        </w:tc>
        <w:tc>
          <w:tcPr>
            <w:tcW w:w="1569" w:type="dxa"/>
            <w:noWrap/>
          </w:tcPr>
          <w:p w14:paraId="74D196E1" w14:textId="77777777" w:rsidR="00AE49C1" w:rsidRPr="00AE49C1" w:rsidRDefault="00AE49C1" w:rsidP="00AE49C1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3 (15.0%)</w:t>
            </w:r>
          </w:p>
        </w:tc>
        <w:tc>
          <w:tcPr>
            <w:tcW w:w="1300" w:type="dxa"/>
          </w:tcPr>
          <w:p w14:paraId="27962ED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2A96CD7B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5845887B" w14:textId="77777777" w:rsidR="00AE49C1" w:rsidRPr="00AE49C1" w:rsidRDefault="00AE49C1" w:rsidP="00AE49C1">
            <w:pPr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b/>
                <w:sz w:val="20"/>
                <w:szCs w:val="20"/>
                <w:lang w:val="en-GB" w:eastAsia="en-GB"/>
              </w:rPr>
              <w:t>Primary tumor resection</w:t>
            </w:r>
          </w:p>
        </w:tc>
        <w:tc>
          <w:tcPr>
            <w:tcW w:w="1762" w:type="dxa"/>
            <w:noWrap/>
            <w:hideMark/>
          </w:tcPr>
          <w:p w14:paraId="7E91CE0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1" w:type="dxa"/>
            <w:noWrap/>
            <w:hideMark/>
          </w:tcPr>
          <w:p w14:paraId="3A9A6366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569" w:type="dxa"/>
            <w:noWrap/>
            <w:hideMark/>
          </w:tcPr>
          <w:p w14:paraId="4FE40D0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</w:tcPr>
          <w:p w14:paraId="7AD3CE1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1.0000</w:t>
            </w:r>
          </w:p>
        </w:tc>
      </w:tr>
      <w:tr w:rsidR="00AE49C1" w:rsidRPr="00AE49C1" w14:paraId="47F12320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7655C24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1762" w:type="dxa"/>
            <w:noWrap/>
            <w:hideMark/>
          </w:tcPr>
          <w:p w14:paraId="530AC20F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2 (14.3%)</w:t>
            </w:r>
          </w:p>
        </w:tc>
        <w:tc>
          <w:tcPr>
            <w:tcW w:w="1761" w:type="dxa"/>
            <w:noWrap/>
            <w:hideMark/>
          </w:tcPr>
          <w:p w14:paraId="5EC38FFD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(16.7%)</w:t>
            </w:r>
          </w:p>
        </w:tc>
        <w:tc>
          <w:tcPr>
            <w:tcW w:w="1569" w:type="dxa"/>
            <w:noWrap/>
            <w:hideMark/>
          </w:tcPr>
          <w:p w14:paraId="0F77D54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 (15.0%)</w:t>
            </w:r>
          </w:p>
        </w:tc>
        <w:tc>
          <w:tcPr>
            <w:tcW w:w="1300" w:type="dxa"/>
          </w:tcPr>
          <w:p w14:paraId="033CA0C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21DA512D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08DD4FE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1762" w:type="dxa"/>
            <w:noWrap/>
            <w:hideMark/>
          </w:tcPr>
          <w:p w14:paraId="2D4E3FA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12 (85.7%)</w:t>
            </w:r>
          </w:p>
        </w:tc>
        <w:tc>
          <w:tcPr>
            <w:tcW w:w="1761" w:type="dxa"/>
            <w:noWrap/>
            <w:hideMark/>
          </w:tcPr>
          <w:p w14:paraId="2DEBFBF9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5 (83.3%)</w:t>
            </w:r>
          </w:p>
        </w:tc>
        <w:tc>
          <w:tcPr>
            <w:tcW w:w="1569" w:type="dxa"/>
            <w:noWrap/>
            <w:hideMark/>
          </w:tcPr>
          <w:p w14:paraId="512E5C4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17 (85.0%)</w:t>
            </w:r>
          </w:p>
        </w:tc>
        <w:tc>
          <w:tcPr>
            <w:tcW w:w="1300" w:type="dxa"/>
          </w:tcPr>
          <w:p w14:paraId="7A97851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6DDF381D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4F68E245" w14:textId="77777777" w:rsidR="00AE49C1" w:rsidRPr="00AE49C1" w:rsidRDefault="00AE49C1" w:rsidP="00AE49C1">
            <w:pPr>
              <w:rPr>
                <w:rFonts w:eastAsia="Times New Roman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b/>
                <w:color w:val="000000" w:themeColor="text1"/>
                <w:sz w:val="20"/>
                <w:szCs w:val="20"/>
                <w:lang w:val="en-GB" w:eastAsia="en-GB"/>
              </w:rPr>
              <w:t>Liver-directed treatments</w:t>
            </w:r>
          </w:p>
        </w:tc>
        <w:tc>
          <w:tcPr>
            <w:tcW w:w="1762" w:type="dxa"/>
            <w:noWrap/>
            <w:hideMark/>
          </w:tcPr>
          <w:p w14:paraId="05BD506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1" w:type="dxa"/>
            <w:noWrap/>
            <w:hideMark/>
          </w:tcPr>
          <w:p w14:paraId="4AC14E8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569" w:type="dxa"/>
            <w:noWrap/>
            <w:hideMark/>
          </w:tcPr>
          <w:p w14:paraId="74EDD70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</w:tcPr>
          <w:p w14:paraId="635FD0E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0.2604</w:t>
            </w:r>
          </w:p>
        </w:tc>
      </w:tr>
      <w:tr w:rsidR="00AE49C1" w:rsidRPr="00AE49C1" w14:paraId="5FDA5D98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2778A1D4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Liver resection</w:t>
            </w:r>
          </w:p>
        </w:tc>
        <w:tc>
          <w:tcPr>
            <w:tcW w:w="1762" w:type="dxa"/>
            <w:noWrap/>
            <w:hideMark/>
          </w:tcPr>
          <w:p w14:paraId="59E50E1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5 (35.7%)</w:t>
            </w:r>
          </w:p>
        </w:tc>
        <w:tc>
          <w:tcPr>
            <w:tcW w:w="1761" w:type="dxa"/>
            <w:noWrap/>
            <w:hideMark/>
          </w:tcPr>
          <w:p w14:paraId="43598A0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569" w:type="dxa"/>
            <w:noWrap/>
            <w:hideMark/>
          </w:tcPr>
          <w:p w14:paraId="5D10FEF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5 (25.0%)</w:t>
            </w:r>
          </w:p>
        </w:tc>
        <w:tc>
          <w:tcPr>
            <w:tcW w:w="1300" w:type="dxa"/>
          </w:tcPr>
          <w:p w14:paraId="7011399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6792E283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57457C0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762" w:type="dxa"/>
            <w:noWrap/>
            <w:hideMark/>
          </w:tcPr>
          <w:p w14:paraId="1FB47416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9 (64.3%)</w:t>
            </w:r>
          </w:p>
        </w:tc>
        <w:tc>
          <w:tcPr>
            <w:tcW w:w="1761" w:type="dxa"/>
            <w:noWrap/>
            <w:hideMark/>
          </w:tcPr>
          <w:p w14:paraId="68D62B6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6 (100%)</w:t>
            </w:r>
          </w:p>
        </w:tc>
        <w:tc>
          <w:tcPr>
            <w:tcW w:w="1569" w:type="dxa"/>
            <w:noWrap/>
            <w:hideMark/>
          </w:tcPr>
          <w:p w14:paraId="7B4C368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15 (75.0%)</w:t>
            </w:r>
          </w:p>
        </w:tc>
        <w:tc>
          <w:tcPr>
            <w:tcW w:w="1300" w:type="dxa"/>
          </w:tcPr>
          <w:p w14:paraId="35D5D68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2FFF30B1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090898A8" w14:textId="77777777" w:rsidR="00AE49C1" w:rsidRPr="00AE49C1" w:rsidRDefault="00AE49C1" w:rsidP="00AE49C1">
            <w:pPr>
              <w:rPr>
                <w:rFonts w:eastAsia="Times New Roman"/>
                <w:b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b/>
                <w:sz w:val="20"/>
                <w:szCs w:val="20"/>
                <w:lang w:val="en-GB" w:eastAsia="en-GB"/>
              </w:rPr>
              <w:t>Prior line of therapy</w:t>
            </w:r>
          </w:p>
        </w:tc>
        <w:tc>
          <w:tcPr>
            <w:tcW w:w="1762" w:type="dxa"/>
            <w:noWrap/>
            <w:hideMark/>
          </w:tcPr>
          <w:p w14:paraId="29D5091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761" w:type="dxa"/>
            <w:noWrap/>
            <w:hideMark/>
          </w:tcPr>
          <w:p w14:paraId="6CC9DF8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569" w:type="dxa"/>
            <w:noWrap/>
            <w:hideMark/>
          </w:tcPr>
          <w:p w14:paraId="17918F7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300" w:type="dxa"/>
          </w:tcPr>
          <w:p w14:paraId="4639BC7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0.4389</w:t>
            </w:r>
          </w:p>
        </w:tc>
      </w:tr>
      <w:tr w:rsidR="00AE49C1" w:rsidRPr="00AE49C1" w14:paraId="063BCBE5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6BFBB08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762" w:type="dxa"/>
            <w:noWrap/>
            <w:hideMark/>
          </w:tcPr>
          <w:p w14:paraId="31AFBD54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4 (28.6%)</w:t>
            </w:r>
          </w:p>
        </w:tc>
        <w:tc>
          <w:tcPr>
            <w:tcW w:w="1761" w:type="dxa"/>
            <w:noWrap/>
            <w:hideMark/>
          </w:tcPr>
          <w:p w14:paraId="3DFEFF4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(16.7%)</w:t>
            </w:r>
          </w:p>
        </w:tc>
        <w:tc>
          <w:tcPr>
            <w:tcW w:w="1569" w:type="dxa"/>
            <w:noWrap/>
            <w:hideMark/>
          </w:tcPr>
          <w:p w14:paraId="7A9436B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5 (25.0%)</w:t>
            </w:r>
          </w:p>
        </w:tc>
        <w:tc>
          <w:tcPr>
            <w:tcW w:w="1300" w:type="dxa"/>
          </w:tcPr>
          <w:p w14:paraId="2304B26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AE49C1" w:rsidRPr="00AE49C1" w14:paraId="430E28B2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3F09BA74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1</w:t>
            </w:r>
          </w:p>
          <w:p w14:paraId="7342B8B2" w14:textId="77777777" w:rsidR="00AE49C1" w:rsidRPr="00AE49C1" w:rsidRDefault="00AE49C1" w:rsidP="00AE49C1">
            <w:pPr>
              <w:rPr>
                <w:rFonts w:eastAsia="Times New Roman"/>
                <w:i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i/>
                <w:sz w:val="20"/>
                <w:szCs w:val="20"/>
                <w:lang w:val="en-GB" w:eastAsia="en-GB"/>
              </w:rPr>
              <w:t>SSA</w:t>
            </w:r>
          </w:p>
          <w:p w14:paraId="61B48C95" w14:textId="77777777" w:rsidR="00AE49C1" w:rsidRPr="00AE49C1" w:rsidRDefault="00AE49C1" w:rsidP="00AE49C1">
            <w:pPr>
              <w:rPr>
                <w:rFonts w:eastAsia="Times New Roman"/>
                <w:i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i/>
                <w:sz w:val="20"/>
                <w:szCs w:val="20"/>
                <w:lang w:val="en-GB" w:eastAsia="en-GB"/>
              </w:rPr>
              <w:t>Chemotherapy</w:t>
            </w:r>
          </w:p>
        </w:tc>
        <w:tc>
          <w:tcPr>
            <w:tcW w:w="1762" w:type="dxa"/>
            <w:noWrap/>
            <w:hideMark/>
          </w:tcPr>
          <w:p w14:paraId="66821CFF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8 (57.1%)</w:t>
            </w:r>
          </w:p>
        </w:tc>
        <w:tc>
          <w:tcPr>
            <w:tcW w:w="1761" w:type="dxa"/>
            <w:noWrap/>
            <w:hideMark/>
          </w:tcPr>
          <w:p w14:paraId="289F5FE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2 (33.3%)</w:t>
            </w:r>
          </w:p>
        </w:tc>
        <w:tc>
          <w:tcPr>
            <w:tcW w:w="1569" w:type="dxa"/>
            <w:noWrap/>
            <w:hideMark/>
          </w:tcPr>
          <w:p w14:paraId="052F88D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10 (50.0%)</w:t>
            </w:r>
          </w:p>
          <w:p w14:paraId="0BA0C0F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9 (45.0%)</w:t>
            </w:r>
          </w:p>
          <w:p w14:paraId="3116E9E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0" w:type="dxa"/>
          </w:tcPr>
          <w:p w14:paraId="5717B1D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0CCA9B5F" w14:textId="77777777" w:rsidTr="00A0601E">
        <w:trPr>
          <w:trHeight w:val="19"/>
        </w:trPr>
        <w:tc>
          <w:tcPr>
            <w:tcW w:w="2983" w:type="dxa"/>
            <w:noWrap/>
          </w:tcPr>
          <w:p w14:paraId="113C1939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fr-FR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fr-FR" w:eastAsia="en-GB"/>
              </w:rPr>
              <w:t>2</w:t>
            </w:r>
          </w:p>
          <w:p w14:paraId="49A04A0B" w14:textId="77777777" w:rsidR="00AE49C1" w:rsidRPr="00AE49C1" w:rsidRDefault="00AE49C1" w:rsidP="00AE49C1">
            <w:pPr>
              <w:rPr>
                <w:rFonts w:eastAsia="Times New Roman"/>
                <w:i/>
                <w:sz w:val="20"/>
                <w:szCs w:val="20"/>
                <w:lang w:val="fr-FR" w:eastAsia="en-GB"/>
              </w:rPr>
            </w:pPr>
            <w:r w:rsidRPr="00AE49C1">
              <w:rPr>
                <w:rFonts w:eastAsia="Times New Roman"/>
                <w:i/>
                <w:sz w:val="20"/>
                <w:szCs w:val="20"/>
                <w:lang w:val="fr-FR" w:eastAsia="en-GB"/>
              </w:rPr>
              <w:t>PRRT plus SSA</w:t>
            </w:r>
          </w:p>
          <w:p w14:paraId="25455387" w14:textId="77777777" w:rsidR="00AE49C1" w:rsidRPr="00AE49C1" w:rsidRDefault="00AE49C1" w:rsidP="00AE49C1">
            <w:pPr>
              <w:rPr>
                <w:rFonts w:eastAsia="Times New Roman"/>
                <w:i/>
                <w:sz w:val="20"/>
                <w:szCs w:val="20"/>
                <w:lang w:val="fr-FR" w:eastAsia="en-GB"/>
              </w:rPr>
            </w:pPr>
            <w:r w:rsidRPr="00AE49C1">
              <w:rPr>
                <w:rFonts w:eastAsia="Times New Roman"/>
                <w:i/>
                <w:sz w:val="20"/>
                <w:szCs w:val="20"/>
                <w:lang w:val="fr-FR" w:eastAsia="en-GB"/>
              </w:rPr>
              <w:t>SSA</w:t>
            </w:r>
          </w:p>
          <w:p w14:paraId="6FA2191D" w14:textId="77777777" w:rsidR="00AE49C1" w:rsidRPr="00AE49C1" w:rsidRDefault="00AE49C1" w:rsidP="00AE49C1">
            <w:pPr>
              <w:rPr>
                <w:rFonts w:eastAsia="Times New Roman"/>
                <w:i/>
                <w:sz w:val="20"/>
                <w:szCs w:val="20"/>
                <w:lang w:val="fr-FR" w:eastAsia="en-GB"/>
              </w:rPr>
            </w:pPr>
            <w:r w:rsidRPr="00AE49C1">
              <w:rPr>
                <w:rFonts w:eastAsia="Times New Roman"/>
                <w:i/>
                <w:sz w:val="20"/>
                <w:szCs w:val="20"/>
                <w:lang w:val="fr-FR" w:eastAsia="en-GB"/>
              </w:rPr>
              <w:t>Chemotherapy</w:t>
            </w:r>
          </w:p>
        </w:tc>
        <w:tc>
          <w:tcPr>
            <w:tcW w:w="1762" w:type="dxa"/>
            <w:noWrap/>
          </w:tcPr>
          <w:p w14:paraId="38AA5AC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2 (14.3%)</w:t>
            </w:r>
          </w:p>
        </w:tc>
        <w:tc>
          <w:tcPr>
            <w:tcW w:w="1761" w:type="dxa"/>
            <w:noWrap/>
          </w:tcPr>
          <w:p w14:paraId="7A697E0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 (50.0%)</w:t>
            </w:r>
          </w:p>
        </w:tc>
        <w:tc>
          <w:tcPr>
            <w:tcW w:w="1569" w:type="dxa"/>
            <w:noWrap/>
          </w:tcPr>
          <w:p w14:paraId="3C1598E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5 (25.0%)</w:t>
            </w:r>
          </w:p>
          <w:p w14:paraId="2398C4F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 (15.0%)</w:t>
            </w:r>
          </w:p>
          <w:p w14:paraId="36CA18A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  <w:p w14:paraId="022039A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0" w:type="dxa"/>
          </w:tcPr>
          <w:p w14:paraId="295068A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5FA42E7B" w14:textId="77777777" w:rsidTr="00A0601E">
        <w:trPr>
          <w:trHeight w:val="19"/>
        </w:trPr>
        <w:tc>
          <w:tcPr>
            <w:tcW w:w="2983" w:type="dxa"/>
            <w:noWrap/>
          </w:tcPr>
          <w:p w14:paraId="53B73C70" w14:textId="77777777" w:rsidR="00AE49C1" w:rsidRPr="00AE49C1" w:rsidRDefault="00AE49C1" w:rsidP="00AE49C1">
            <w:pPr>
              <w:rPr>
                <w:rFonts w:eastAsia="Times New Roman"/>
                <w:b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b/>
                <w:sz w:val="20"/>
                <w:szCs w:val="20"/>
                <w:lang w:val="en-GB" w:eastAsia="en-GB"/>
              </w:rPr>
              <w:t>Functioning patients</w:t>
            </w:r>
          </w:p>
        </w:tc>
        <w:tc>
          <w:tcPr>
            <w:tcW w:w="1762" w:type="dxa"/>
            <w:noWrap/>
          </w:tcPr>
          <w:p w14:paraId="379685F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1" w:type="dxa"/>
            <w:noWrap/>
          </w:tcPr>
          <w:p w14:paraId="249EBA3D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569" w:type="dxa"/>
            <w:noWrap/>
          </w:tcPr>
          <w:p w14:paraId="785B77A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</w:tcPr>
          <w:p w14:paraId="6809EBB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1.0000</w:t>
            </w:r>
          </w:p>
        </w:tc>
      </w:tr>
      <w:tr w:rsidR="00AE49C1" w:rsidRPr="00AE49C1" w14:paraId="7E4563BF" w14:textId="77777777" w:rsidTr="00A0601E">
        <w:trPr>
          <w:trHeight w:val="19"/>
        </w:trPr>
        <w:tc>
          <w:tcPr>
            <w:tcW w:w="2983" w:type="dxa"/>
            <w:noWrap/>
          </w:tcPr>
          <w:p w14:paraId="38981993" w14:textId="77777777" w:rsidR="00AE49C1" w:rsidRPr="00AE49C1" w:rsidRDefault="00AE49C1" w:rsidP="00AE49C1">
            <w:pPr>
              <w:rPr>
                <w:rFonts w:eastAsia="Times New Roman"/>
                <w:color w:val="FF0000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 xml:space="preserve">Functioning </w:t>
            </w:r>
          </w:p>
        </w:tc>
        <w:tc>
          <w:tcPr>
            <w:tcW w:w="1762" w:type="dxa"/>
            <w:noWrap/>
          </w:tcPr>
          <w:p w14:paraId="3E19DDA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 (21.4%)</w:t>
            </w:r>
          </w:p>
        </w:tc>
        <w:tc>
          <w:tcPr>
            <w:tcW w:w="1761" w:type="dxa"/>
            <w:noWrap/>
          </w:tcPr>
          <w:p w14:paraId="0159A49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(16.7%)</w:t>
            </w:r>
          </w:p>
        </w:tc>
        <w:tc>
          <w:tcPr>
            <w:tcW w:w="1569" w:type="dxa"/>
            <w:noWrap/>
          </w:tcPr>
          <w:p w14:paraId="670CFD6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4 (20.0%)</w:t>
            </w:r>
          </w:p>
        </w:tc>
        <w:tc>
          <w:tcPr>
            <w:tcW w:w="1300" w:type="dxa"/>
          </w:tcPr>
          <w:p w14:paraId="7862B84D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5D13C940" w14:textId="77777777" w:rsidTr="00A0601E">
        <w:trPr>
          <w:trHeight w:val="19"/>
        </w:trPr>
        <w:tc>
          <w:tcPr>
            <w:tcW w:w="2983" w:type="dxa"/>
            <w:noWrap/>
          </w:tcPr>
          <w:p w14:paraId="4710874E" w14:textId="77777777" w:rsidR="00AE49C1" w:rsidRPr="00AE49C1" w:rsidRDefault="00AE49C1" w:rsidP="00AE49C1">
            <w:pPr>
              <w:rPr>
                <w:rFonts w:eastAsia="Times New Roman"/>
                <w:color w:val="FF0000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 xml:space="preserve">No functioning </w:t>
            </w:r>
          </w:p>
        </w:tc>
        <w:tc>
          <w:tcPr>
            <w:tcW w:w="1762" w:type="dxa"/>
            <w:noWrap/>
          </w:tcPr>
          <w:p w14:paraId="60238AF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11 (78.5%)</w:t>
            </w:r>
          </w:p>
        </w:tc>
        <w:tc>
          <w:tcPr>
            <w:tcW w:w="1761" w:type="dxa"/>
            <w:noWrap/>
          </w:tcPr>
          <w:p w14:paraId="4E97C29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5 (83.3%)</w:t>
            </w:r>
          </w:p>
        </w:tc>
        <w:tc>
          <w:tcPr>
            <w:tcW w:w="1569" w:type="dxa"/>
            <w:noWrap/>
          </w:tcPr>
          <w:p w14:paraId="2F11A514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16 (80.0%)</w:t>
            </w:r>
          </w:p>
        </w:tc>
        <w:tc>
          <w:tcPr>
            <w:tcW w:w="1300" w:type="dxa"/>
          </w:tcPr>
          <w:p w14:paraId="52F6B1E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7C45E874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5B1C9063" w14:textId="77777777" w:rsidR="00AE49C1" w:rsidRPr="00AE49C1" w:rsidRDefault="00AE49C1" w:rsidP="00AE49C1">
            <w:pPr>
              <w:rPr>
                <w:rFonts w:eastAsia="Times New Roman"/>
                <w:b/>
                <w:bCs/>
                <w:sz w:val="20"/>
                <w:szCs w:val="20"/>
                <w:lang w:val="it-IT" w:eastAsia="en-GB"/>
              </w:rPr>
            </w:pPr>
            <w:r w:rsidRPr="00AE49C1">
              <w:rPr>
                <w:rFonts w:eastAsia="Times New Roman"/>
                <w:b/>
                <w:bCs/>
                <w:sz w:val="20"/>
                <w:szCs w:val="20"/>
                <w:lang w:val="it-IT" w:eastAsia="en-GB"/>
              </w:rPr>
              <w:t xml:space="preserve">Baseline glucose (mg/dL) </w:t>
            </w:r>
          </w:p>
        </w:tc>
        <w:tc>
          <w:tcPr>
            <w:tcW w:w="1762" w:type="dxa"/>
            <w:noWrap/>
            <w:hideMark/>
          </w:tcPr>
          <w:p w14:paraId="71DC14A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761" w:type="dxa"/>
            <w:noWrap/>
            <w:hideMark/>
          </w:tcPr>
          <w:p w14:paraId="23106F8F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569" w:type="dxa"/>
            <w:noWrap/>
            <w:hideMark/>
          </w:tcPr>
          <w:p w14:paraId="4894793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300" w:type="dxa"/>
          </w:tcPr>
          <w:p w14:paraId="02FB42FF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0.2414</w:t>
            </w:r>
          </w:p>
        </w:tc>
      </w:tr>
      <w:tr w:rsidR="00AE49C1" w:rsidRPr="00AE49C1" w14:paraId="0603E557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20F3B6B6" w14:textId="77777777" w:rsidR="00AE49C1" w:rsidRPr="00AE49C1" w:rsidRDefault="00AE49C1" w:rsidP="00AE49C1">
            <w:pPr>
              <w:rPr>
                <w:rFonts w:eastAsia="Times New Roman"/>
                <w:b/>
                <w:bCs/>
                <w:sz w:val="20"/>
                <w:szCs w:val="20"/>
                <w:lang w:val="it-IT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Median [IQR]</w:t>
            </w:r>
          </w:p>
        </w:tc>
        <w:tc>
          <w:tcPr>
            <w:tcW w:w="1762" w:type="dxa"/>
            <w:noWrap/>
            <w:hideMark/>
          </w:tcPr>
          <w:p w14:paraId="40B5253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112 [91.0, 117]</w:t>
            </w:r>
          </w:p>
        </w:tc>
        <w:tc>
          <w:tcPr>
            <w:tcW w:w="1761" w:type="dxa"/>
            <w:noWrap/>
            <w:hideMark/>
          </w:tcPr>
          <w:p w14:paraId="00621C5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118 [115, 123]</w:t>
            </w:r>
          </w:p>
        </w:tc>
        <w:tc>
          <w:tcPr>
            <w:tcW w:w="1569" w:type="dxa"/>
            <w:noWrap/>
            <w:hideMark/>
          </w:tcPr>
          <w:p w14:paraId="4EE6935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116 [107, 119]</w:t>
            </w:r>
          </w:p>
        </w:tc>
        <w:tc>
          <w:tcPr>
            <w:tcW w:w="1300" w:type="dxa"/>
          </w:tcPr>
          <w:p w14:paraId="7EAE767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AE49C1" w:rsidRPr="00AE49C1" w14:paraId="6D06E7DC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5E81E4F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Missing</w:t>
            </w:r>
          </w:p>
        </w:tc>
        <w:tc>
          <w:tcPr>
            <w:tcW w:w="1762" w:type="dxa"/>
            <w:noWrap/>
            <w:hideMark/>
          </w:tcPr>
          <w:p w14:paraId="3838BD14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 (21.4%)</w:t>
            </w:r>
          </w:p>
        </w:tc>
        <w:tc>
          <w:tcPr>
            <w:tcW w:w="1761" w:type="dxa"/>
            <w:noWrap/>
            <w:hideMark/>
          </w:tcPr>
          <w:p w14:paraId="73BA85B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(16.7%)</w:t>
            </w:r>
          </w:p>
        </w:tc>
        <w:tc>
          <w:tcPr>
            <w:tcW w:w="1569" w:type="dxa"/>
            <w:noWrap/>
            <w:hideMark/>
          </w:tcPr>
          <w:p w14:paraId="55A81146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4 (20.0%)</w:t>
            </w:r>
          </w:p>
        </w:tc>
        <w:tc>
          <w:tcPr>
            <w:tcW w:w="1300" w:type="dxa"/>
          </w:tcPr>
          <w:p w14:paraId="2BAB7DD4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AE49C1" w:rsidRPr="00AE49C1" w14:paraId="5BB0120C" w14:textId="77777777" w:rsidTr="00A0601E">
        <w:trPr>
          <w:trHeight w:val="19"/>
        </w:trPr>
        <w:tc>
          <w:tcPr>
            <w:tcW w:w="2983" w:type="dxa"/>
            <w:noWrap/>
          </w:tcPr>
          <w:p w14:paraId="3CF9C574" w14:textId="77777777" w:rsidR="00AE49C1" w:rsidRPr="00AE49C1" w:rsidRDefault="00AE49C1" w:rsidP="00AE49C1">
            <w:pPr>
              <w:spacing w:after="160" w:line="259" w:lineRule="auto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b/>
                <w:bCs/>
                <w:sz w:val="20"/>
                <w:szCs w:val="20"/>
                <w:lang w:val="it-IT" w:eastAsia="en-GB"/>
              </w:rPr>
              <w:lastRenderedPageBreak/>
              <w:t xml:space="preserve">Baseline insulin (mU/mL) </w:t>
            </w:r>
          </w:p>
        </w:tc>
        <w:tc>
          <w:tcPr>
            <w:tcW w:w="1762" w:type="dxa"/>
            <w:shd w:val="clear" w:color="auto" w:fill="auto"/>
            <w:noWrap/>
          </w:tcPr>
          <w:p w14:paraId="5518C79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1" w:type="dxa"/>
            <w:shd w:val="clear" w:color="auto" w:fill="auto"/>
            <w:noWrap/>
          </w:tcPr>
          <w:p w14:paraId="32AD942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569" w:type="dxa"/>
            <w:shd w:val="clear" w:color="auto" w:fill="auto"/>
            <w:noWrap/>
          </w:tcPr>
          <w:p w14:paraId="481A04D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shd w:val="clear" w:color="auto" w:fill="auto"/>
          </w:tcPr>
          <w:p w14:paraId="2937C5E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0.5596</w:t>
            </w:r>
          </w:p>
        </w:tc>
      </w:tr>
      <w:tr w:rsidR="00AE49C1" w:rsidRPr="00AE49C1" w14:paraId="69F89657" w14:textId="77777777" w:rsidTr="00A0601E">
        <w:trPr>
          <w:trHeight w:val="19"/>
        </w:trPr>
        <w:tc>
          <w:tcPr>
            <w:tcW w:w="2983" w:type="dxa"/>
            <w:noWrap/>
          </w:tcPr>
          <w:p w14:paraId="0CB13C1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Median [IQR]</w:t>
            </w:r>
          </w:p>
        </w:tc>
        <w:tc>
          <w:tcPr>
            <w:tcW w:w="1762" w:type="dxa"/>
            <w:shd w:val="clear" w:color="auto" w:fill="auto"/>
            <w:noWrap/>
          </w:tcPr>
          <w:p w14:paraId="065BF1A4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5.70 [4.10, 7.35]</w:t>
            </w:r>
          </w:p>
        </w:tc>
        <w:tc>
          <w:tcPr>
            <w:tcW w:w="1761" w:type="dxa"/>
            <w:shd w:val="clear" w:color="auto" w:fill="auto"/>
            <w:noWrap/>
          </w:tcPr>
          <w:p w14:paraId="1051D089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3.65 [2.53, 5.12]</w:t>
            </w:r>
          </w:p>
        </w:tc>
        <w:tc>
          <w:tcPr>
            <w:tcW w:w="1569" w:type="dxa"/>
            <w:shd w:val="clear" w:color="auto" w:fill="auto"/>
            <w:noWrap/>
          </w:tcPr>
          <w:p w14:paraId="2DB9D4D6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4.70 [3.80, 6.64]</w:t>
            </w:r>
          </w:p>
        </w:tc>
        <w:tc>
          <w:tcPr>
            <w:tcW w:w="1300" w:type="dxa"/>
            <w:shd w:val="clear" w:color="auto" w:fill="auto"/>
          </w:tcPr>
          <w:p w14:paraId="4D26F10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42193846" w14:textId="77777777" w:rsidTr="00A0601E">
        <w:trPr>
          <w:trHeight w:val="19"/>
        </w:trPr>
        <w:tc>
          <w:tcPr>
            <w:tcW w:w="2983" w:type="dxa"/>
            <w:noWrap/>
          </w:tcPr>
          <w:p w14:paraId="00AC85CA" w14:textId="77777777" w:rsidR="00AE49C1" w:rsidRPr="00AE49C1" w:rsidRDefault="00AE49C1" w:rsidP="00AE49C1">
            <w:pPr>
              <w:spacing w:after="160" w:line="259" w:lineRule="auto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Missing</w:t>
            </w:r>
          </w:p>
        </w:tc>
        <w:tc>
          <w:tcPr>
            <w:tcW w:w="1762" w:type="dxa"/>
            <w:shd w:val="clear" w:color="auto" w:fill="auto"/>
            <w:noWrap/>
          </w:tcPr>
          <w:p w14:paraId="7595455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 (21.4%)</w:t>
            </w:r>
          </w:p>
        </w:tc>
        <w:tc>
          <w:tcPr>
            <w:tcW w:w="1761" w:type="dxa"/>
            <w:shd w:val="clear" w:color="auto" w:fill="auto"/>
            <w:noWrap/>
          </w:tcPr>
          <w:p w14:paraId="7A92D65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2 (33.3%)</w:t>
            </w:r>
          </w:p>
        </w:tc>
        <w:tc>
          <w:tcPr>
            <w:tcW w:w="1569" w:type="dxa"/>
            <w:shd w:val="clear" w:color="auto" w:fill="auto"/>
            <w:noWrap/>
          </w:tcPr>
          <w:p w14:paraId="6E3630B4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5 (25.0%)</w:t>
            </w:r>
          </w:p>
        </w:tc>
        <w:tc>
          <w:tcPr>
            <w:tcW w:w="1300" w:type="dxa"/>
            <w:shd w:val="clear" w:color="auto" w:fill="auto"/>
          </w:tcPr>
          <w:p w14:paraId="2FF76CE4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289837A6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5C90C04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b/>
                <w:bCs/>
                <w:sz w:val="20"/>
                <w:szCs w:val="20"/>
                <w:lang w:val="it-IT" w:eastAsia="en-GB"/>
              </w:rPr>
              <w:t>HbA1c</w:t>
            </w:r>
          </w:p>
        </w:tc>
        <w:tc>
          <w:tcPr>
            <w:tcW w:w="1762" w:type="dxa"/>
            <w:shd w:val="clear" w:color="auto" w:fill="auto"/>
            <w:noWrap/>
            <w:hideMark/>
          </w:tcPr>
          <w:p w14:paraId="382D3E6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761" w:type="dxa"/>
            <w:shd w:val="clear" w:color="auto" w:fill="auto"/>
            <w:noWrap/>
            <w:hideMark/>
          </w:tcPr>
          <w:p w14:paraId="3ABF003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569" w:type="dxa"/>
            <w:shd w:val="clear" w:color="auto" w:fill="auto"/>
            <w:noWrap/>
            <w:hideMark/>
          </w:tcPr>
          <w:p w14:paraId="4C78ADF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300" w:type="dxa"/>
            <w:shd w:val="clear" w:color="auto" w:fill="auto"/>
          </w:tcPr>
          <w:p w14:paraId="4CB721C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0.5687</w:t>
            </w:r>
          </w:p>
        </w:tc>
      </w:tr>
      <w:tr w:rsidR="00AE49C1" w:rsidRPr="00AE49C1" w14:paraId="4A30229F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729B990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Median [IQR]</w:t>
            </w:r>
          </w:p>
        </w:tc>
        <w:tc>
          <w:tcPr>
            <w:tcW w:w="1762" w:type="dxa"/>
            <w:noWrap/>
            <w:hideMark/>
          </w:tcPr>
          <w:p w14:paraId="564B2E9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38.0 [36.8, 40.5]</w:t>
            </w:r>
          </w:p>
        </w:tc>
        <w:tc>
          <w:tcPr>
            <w:tcW w:w="1761" w:type="dxa"/>
            <w:noWrap/>
            <w:hideMark/>
          </w:tcPr>
          <w:p w14:paraId="1D47FB0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41.0 [40.0, 44.0]</w:t>
            </w:r>
          </w:p>
        </w:tc>
        <w:tc>
          <w:tcPr>
            <w:tcW w:w="1569" w:type="dxa"/>
            <w:noWrap/>
            <w:hideMark/>
          </w:tcPr>
          <w:p w14:paraId="6D75112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40.0 [37.0, 42.0]</w:t>
            </w:r>
          </w:p>
        </w:tc>
        <w:tc>
          <w:tcPr>
            <w:tcW w:w="1300" w:type="dxa"/>
          </w:tcPr>
          <w:p w14:paraId="3F20036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AE49C1" w:rsidRPr="00AE49C1" w14:paraId="2B361F5B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33AD062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Missing</w:t>
            </w:r>
          </w:p>
        </w:tc>
        <w:tc>
          <w:tcPr>
            <w:tcW w:w="1762" w:type="dxa"/>
            <w:noWrap/>
            <w:hideMark/>
          </w:tcPr>
          <w:p w14:paraId="0FD2D314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2 (14.3%)</w:t>
            </w:r>
          </w:p>
        </w:tc>
        <w:tc>
          <w:tcPr>
            <w:tcW w:w="1761" w:type="dxa"/>
            <w:noWrap/>
            <w:hideMark/>
          </w:tcPr>
          <w:p w14:paraId="25F85AD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(16.7%)</w:t>
            </w:r>
          </w:p>
        </w:tc>
        <w:tc>
          <w:tcPr>
            <w:tcW w:w="1569" w:type="dxa"/>
            <w:noWrap/>
            <w:hideMark/>
          </w:tcPr>
          <w:p w14:paraId="43C2BDC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 (15.0%)</w:t>
            </w:r>
          </w:p>
        </w:tc>
        <w:tc>
          <w:tcPr>
            <w:tcW w:w="1300" w:type="dxa"/>
          </w:tcPr>
          <w:p w14:paraId="20F67D6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AE49C1" w:rsidRPr="00AE49C1" w14:paraId="3F35F195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565DA359" w14:textId="77777777" w:rsidR="00AE49C1" w:rsidRPr="00AE49C1" w:rsidRDefault="00AE49C1" w:rsidP="00AE49C1">
            <w:pPr>
              <w:rPr>
                <w:rFonts w:eastAsia="Times New Roman"/>
                <w:b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b/>
                <w:sz w:val="20"/>
                <w:szCs w:val="20"/>
                <w:lang w:val="en-GB" w:eastAsia="en-GB"/>
              </w:rPr>
              <w:t xml:space="preserve"> OGTT results at baseline</w:t>
            </w:r>
          </w:p>
        </w:tc>
        <w:tc>
          <w:tcPr>
            <w:tcW w:w="1762" w:type="dxa"/>
            <w:noWrap/>
            <w:hideMark/>
          </w:tcPr>
          <w:p w14:paraId="61507D7F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1" w:type="dxa"/>
            <w:noWrap/>
            <w:hideMark/>
          </w:tcPr>
          <w:p w14:paraId="67EB6E1D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569" w:type="dxa"/>
            <w:noWrap/>
            <w:hideMark/>
          </w:tcPr>
          <w:p w14:paraId="4DEC4DD6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</w:tcPr>
          <w:p w14:paraId="7D72FBE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AE49C1" w:rsidRPr="00AE49C1" w14:paraId="271EA883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1381AAF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Normoglycaemic status</w:t>
            </w:r>
          </w:p>
        </w:tc>
        <w:tc>
          <w:tcPr>
            <w:tcW w:w="1762" w:type="dxa"/>
            <w:noWrap/>
            <w:hideMark/>
          </w:tcPr>
          <w:p w14:paraId="7087697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4 (20%)</w:t>
            </w:r>
          </w:p>
        </w:tc>
        <w:tc>
          <w:tcPr>
            <w:tcW w:w="1761" w:type="dxa"/>
            <w:noWrap/>
            <w:hideMark/>
          </w:tcPr>
          <w:p w14:paraId="15E4ECF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569" w:type="dxa"/>
            <w:noWrap/>
            <w:hideMark/>
          </w:tcPr>
          <w:p w14:paraId="0A64972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</w:tcPr>
          <w:p w14:paraId="5006921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AE49C1" w:rsidRPr="00AE49C1" w14:paraId="1E012D19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5E33799D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IFG</w:t>
            </w:r>
          </w:p>
        </w:tc>
        <w:tc>
          <w:tcPr>
            <w:tcW w:w="1762" w:type="dxa"/>
            <w:noWrap/>
            <w:hideMark/>
          </w:tcPr>
          <w:p w14:paraId="77CD559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8 (40%)</w:t>
            </w:r>
          </w:p>
        </w:tc>
        <w:tc>
          <w:tcPr>
            <w:tcW w:w="1761" w:type="dxa"/>
            <w:noWrap/>
            <w:hideMark/>
          </w:tcPr>
          <w:p w14:paraId="1B58C49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569" w:type="dxa"/>
            <w:noWrap/>
            <w:hideMark/>
          </w:tcPr>
          <w:p w14:paraId="3779B23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</w:tcPr>
          <w:p w14:paraId="52B5A82A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AE49C1" w:rsidRPr="00AE49C1" w14:paraId="6891BFAF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2E2BE9C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IGT</w:t>
            </w:r>
          </w:p>
        </w:tc>
        <w:tc>
          <w:tcPr>
            <w:tcW w:w="1762" w:type="dxa"/>
            <w:noWrap/>
            <w:hideMark/>
          </w:tcPr>
          <w:p w14:paraId="65B36A8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2 (10%)</w:t>
            </w:r>
          </w:p>
        </w:tc>
        <w:tc>
          <w:tcPr>
            <w:tcW w:w="1761" w:type="dxa"/>
            <w:noWrap/>
            <w:hideMark/>
          </w:tcPr>
          <w:p w14:paraId="2F09A51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569" w:type="dxa"/>
            <w:noWrap/>
            <w:hideMark/>
          </w:tcPr>
          <w:p w14:paraId="200F2F1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</w:tcPr>
          <w:p w14:paraId="018F112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AE49C1" w:rsidRPr="00AE49C1" w14:paraId="47D2D03A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3A73977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T2-diabetes</w:t>
            </w:r>
          </w:p>
        </w:tc>
        <w:tc>
          <w:tcPr>
            <w:tcW w:w="1762" w:type="dxa"/>
            <w:noWrap/>
            <w:hideMark/>
          </w:tcPr>
          <w:p w14:paraId="7F86449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761" w:type="dxa"/>
            <w:noWrap/>
            <w:hideMark/>
          </w:tcPr>
          <w:p w14:paraId="5D02FE1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6 (30%)</w:t>
            </w:r>
          </w:p>
        </w:tc>
        <w:tc>
          <w:tcPr>
            <w:tcW w:w="1569" w:type="dxa"/>
            <w:noWrap/>
            <w:hideMark/>
          </w:tcPr>
          <w:p w14:paraId="56DACE7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</w:tcPr>
          <w:p w14:paraId="232E71D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AE49C1" w:rsidRPr="00AE49C1" w14:paraId="614AEB86" w14:textId="77777777" w:rsidTr="00A0601E">
        <w:trPr>
          <w:trHeight w:val="19"/>
        </w:trPr>
        <w:tc>
          <w:tcPr>
            <w:tcW w:w="2983" w:type="dxa"/>
            <w:shd w:val="clear" w:color="auto" w:fill="auto"/>
            <w:noWrap/>
            <w:hideMark/>
          </w:tcPr>
          <w:p w14:paraId="7D8B0999" w14:textId="77777777" w:rsidR="00AE49C1" w:rsidRPr="00AE49C1" w:rsidRDefault="00AE49C1" w:rsidP="00AE49C1">
            <w:pPr>
              <w:rPr>
                <w:rFonts w:eastAsia="Times New Roman"/>
                <w:b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b/>
                <w:sz w:val="20"/>
                <w:szCs w:val="20"/>
                <w:lang w:val="en-GB" w:eastAsia="en-GB"/>
              </w:rPr>
              <w:t>Baseline HOMA-IR index</w:t>
            </w:r>
          </w:p>
        </w:tc>
        <w:tc>
          <w:tcPr>
            <w:tcW w:w="1762" w:type="dxa"/>
            <w:shd w:val="clear" w:color="auto" w:fill="auto"/>
            <w:noWrap/>
            <w:hideMark/>
          </w:tcPr>
          <w:p w14:paraId="59FC2C3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1" w:type="dxa"/>
            <w:shd w:val="clear" w:color="auto" w:fill="auto"/>
            <w:noWrap/>
            <w:hideMark/>
          </w:tcPr>
          <w:p w14:paraId="3A382626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569" w:type="dxa"/>
            <w:shd w:val="clear" w:color="auto" w:fill="auto"/>
            <w:noWrap/>
            <w:hideMark/>
          </w:tcPr>
          <w:p w14:paraId="171C4B2F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shd w:val="clear" w:color="auto" w:fill="auto"/>
          </w:tcPr>
          <w:p w14:paraId="337D199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0.4497</w:t>
            </w:r>
          </w:p>
        </w:tc>
      </w:tr>
      <w:tr w:rsidR="00AE49C1" w:rsidRPr="00AE49C1" w14:paraId="29D61E37" w14:textId="77777777" w:rsidTr="00A0601E">
        <w:trPr>
          <w:trHeight w:val="19"/>
        </w:trPr>
        <w:tc>
          <w:tcPr>
            <w:tcW w:w="2983" w:type="dxa"/>
            <w:shd w:val="clear" w:color="auto" w:fill="auto"/>
            <w:noWrap/>
            <w:hideMark/>
          </w:tcPr>
          <w:p w14:paraId="123A6CB1" w14:textId="77777777" w:rsidR="00AE49C1" w:rsidRPr="00AE49C1" w:rsidRDefault="00AE49C1" w:rsidP="00AE49C1">
            <w:pPr>
              <w:rPr>
                <w:rFonts w:eastAsia="Times New Roman"/>
                <w:b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Median [IQR]</w:t>
            </w:r>
          </w:p>
        </w:tc>
        <w:tc>
          <w:tcPr>
            <w:tcW w:w="1762" w:type="dxa"/>
            <w:shd w:val="clear" w:color="auto" w:fill="auto"/>
            <w:noWrap/>
            <w:hideMark/>
          </w:tcPr>
          <w:p w14:paraId="6668833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24.2 [21.0, 30.4]</w:t>
            </w:r>
          </w:p>
        </w:tc>
        <w:tc>
          <w:tcPr>
            <w:tcW w:w="1761" w:type="dxa"/>
            <w:shd w:val="clear" w:color="auto" w:fill="auto"/>
            <w:noWrap/>
            <w:hideMark/>
          </w:tcPr>
          <w:p w14:paraId="527DADD1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19.0 [13.1, 28.0]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3A81FB8D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24.2 [19.6, 30.4]</w:t>
            </w:r>
          </w:p>
        </w:tc>
        <w:tc>
          <w:tcPr>
            <w:tcW w:w="1300" w:type="dxa"/>
            <w:shd w:val="clear" w:color="auto" w:fill="auto"/>
          </w:tcPr>
          <w:p w14:paraId="279C14C9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1D56BA8F" w14:textId="77777777" w:rsidTr="00A0601E">
        <w:trPr>
          <w:trHeight w:val="19"/>
        </w:trPr>
        <w:tc>
          <w:tcPr>
            <w:tcW w:w="2983" w:type="dxa"/>
            <w:shd w:val="clear" w:color="auto" w:fill="auto"/>
            <w:noWrap/>
            <w:hideMark/>
          </w:tcPr>
          <w:p w14:paraId="1651EA7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Missing</w:t>
            </w:r>
          </w:p>
        </w:tc>
        <w:tc>
          <w:tcPr>
            <w:tcW w:w="1762" w:type="dxa"/>
            <w:shd w:val="clear" w:color="auto" w:fill="auto"/>
            <w:noWrap/>
            <w:hideMark/>
          </w:tcPr>
          <w:p w14:paraId="5F9D945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 (21.4%)</w:t>
            </w:r>
          </w:p>
        </w:tc>
        <w:tc>
          <w:tcPr>
            <w:tcW w:w="1761" w:type="dxa"/>
            <w:shd w:val="clear" w:color="auto" w:fill="auto"/>
            <w:noWrap/>
            <w:hideMark/>
          </w:tcPr>
          <w:p w14:paraId="3B5028F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2 (33.3%)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0D406C64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5 (25.0%)</w:t>
            </w:r>
          </w:p>
        </w:tc>
        <w:tc>
          <w:tcPr>
            <w:tcW w:w="1300" w:type="dxa"/>
            <w:shd w:val="clear" w:color="auto" w:fill="auto"/>
          </w:tcPr>
          <w:p w14:paraId="7B8AF7F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400584D9" w14:textId="77777777" w:rsidTr="00A0601E">
        <w:trPr>
          <w:trHeight w:val="19"/>
        </w:trPr>
        <w:tc>
          <w:tcPr>
            <w:tcW w:w="2983" w:type="dxa"/>
            <w:shd w:val="clear" w:color="auto" w:fill="auto"/>
            <w:noWrap/>
            <w:hideMark/>
          </w:tcPr>
          <w:p w14:paraId="233FC9E8" w14:textId="77777777" w:rsidR="00AE49C1" w:rsidRPr="00AE49C1" w:rsidRDefault="00AE49C1" w:rsidP="00AE49C1">
            <w:pPr>
              <w:rPr>
                <w:rFonts w:eastAsia="Times New Roman"/>
                <w:b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b/>
                <w:sz w:val="20"/>
                <w:szCs w:val="20"/>
                <w:lang w:val="en-GB" w:eastAsia="en-GB"/>
              </w:rPr>
              <w:t>Baseline Total Cholesterolemia</w:t>
            </w:r>
          </w:p>
        </w:tc>
        <w:tc>
          <w:tcPr>
            <w:tcW w:w="1762" w:type="dxa"/>
            <w:shd w:val="clear" w:color="auto" w:fill="auto"/>
            <w:noWrap/>
            <w:hideMark/>
          </w:tcPr>
          <w:p w14:paraId="6131877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1" w:type="dxa"/>
            <w:shd w:val="clear" w:color="auto" w:fill="auto"/>
            <w:noWrap/>
            <w:hideMark/>
          </w:tcPr>
          <w:p w14:paraId="4426FDA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569" w:type="dxa"/>
            <w:shd w:val="clear" w:color="auto" w:fill="auto"/>
            <w:noWrap/>
            <w:hideMark/>
          </w:tcPr>
          <w:p w14:paraId="26DDE19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shd w:val="clear" w:color="auto" w:fill="auto"/>
          </w:tcPr>
          <w:p w14:paraId="2923086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0.4530</w:t>
            </w:r>
          </w:p>
        </w:tc>
      </w:tr>
      <w:tr w:rsidR="00AE49C1" w:rsidRPr="00AE49C1" w14:paraId="5A3A5449" w14:textId="77777777" w:rsidTr="00A0601E">
        <w:trPr>
          <w:trHeight w:val="19"/>
        </w:trPr>
        <w:tc>
          <w:tcPr>
            <w:tcW w:w="2983" w:type="dxa"/>
            <w:shd w:val="clear" w:color="auto" w:fill="auto"/>
            <w:noWrap/>
            <w:hideMark/>
          </w:tcPr>
          <w:p w14:paraId="2EC64C3B" w14:textId="77777777" w:rsidR="00AE49C1" w:rsidRPr="00AE49C1" w:rsidRDefault="00AE49C1" w:rsidP="00AE49C1">
            <w:pPr>
              <w:rPr>
                <w:rFonts w:eastAsia="Times New Roman"/>
                <w:b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Median [IQR]</w:t>
            </w:r>
          </w:p>
        </w:tc>
        <w:tc>
          <w:tcPr>
            <w:tcW w:w="1762" w:type="dxa"/>
            <w:shd w:val="clear" w:color="auto" w:fill="auto"/>
            <w:noWrap/>
            <w:hideMark/>
          </w:tcPr>
          <w:p w14:paraId="08672D4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185.0[175.5, 201.5]</w:t>
            </w:r>
          </w:p>
        </w:tc>
        <w:tc>
          <w:tcPr>
            <w:tcW w:w="1761" w:type="dxa"/>
            <w:shd w:val="clear" w:color="auto" w:fill="auto"/>
            <w:noWrap/>
            <w:hideMark/>
          </w:tcPr>
          <w:p w14:paraId="7940DF5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160.5[153.2, 167.8]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48C4478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176.0 [164.0, 199.0]</w:t>
            </w:r>
          </w:p>
        </w:tc>
        <w:tc>
          <w:tcPr>
            <w:tcW w:w="1300" w:type="dxa"/>
            <w:shd w:val="clear" w:color="auto" w:fill="auto"/>
          </w:tcPr>
          <w:p w14:paraId="2CF8A76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6645F8EC" w14:textId="77777777" w:rsidTr="00A0601E">
        <w:trPr>
          <w:trHeight w:val="19"/>
        </w:trPr>
        <w:tc>
          <w:tcPr>
            <w:tcW w:w="2983" w:type="dxa"/>
            <w:shd w:val="clear" w:color="auto" w:fill="auto"/>
            <w:noWrap/>
            <w:hideMark/>
          </w:tcPr>
          <w:p w14:paraId="0AC04DC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Missing</w:t>
            </w:r>
          </w:p>
        </w:tc>
        <w:tc>
          <w:tcPr>
            <w:tcW w:w="1762" w:type="dxa"/>
            <w:shd w:val="clear" w:color="auto" w:fill="auto"/>
            <w:noWrap/>
            <w:hideMark/>
          </w:tcPr>
          <w:p w14:paraId="0E73F22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 (21.4%)</w:t>
            </w:r>
          </w:p>
        </w:tc>
        <w:tc>
          <w:tcPr>
            <w:tcW w:w="1761" w:type="dxa"/>
            <w:shd w:val="clear" w:color="auto" w:fill="auto"/>
            <w:noWrap/>
            <w:hideMark/>
          </w:tcPr>
          <w:p w14:paraId="111CAFF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149821C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 (15.0%)</w:t>
            </w:r>
          </w:p>
        </w:tc>
        <w:tc>
          <w:tcPr>
            <w:tcW w:w="1300" w:type="dxa"/>
            <w:shd w:val="clear" w:color="auto" w:fill="auto"/>
          </w:tcPr>
          <w:p w14:paraId="2B5490D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0B3CB01D" w14:textId="77777777" w:rsidTr="00A0601E">
        <w:trPr>
          <w:trHeight w:val="19"/>
        </w:trPr>
        <w:tc>
          <w:tcPr>
            <w:tcW w:w="2983" w:type="dxa"/>
            <w:shd w:val="clear" w:color="auto" w:fill="auto"/>
            <w:noWrap/>
            <w:hideMark/>
          </w:tcPr>
          <w:p w14:paraId="256B6DFF" w14:textId="77777777" w:rsidR="00AE49C1" w:rsidRPr="00AE49C1" w:rsidRDefault="00AE49C1" w:rsidP="00AE49C1">
            <w:pPr>
              <w:rPr>
                <w:rFonts w:eastAsia="Times New Roman"/>
                <w:b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b/>
                <w:sz w:val="20"/>
                <w:szCs w:val="20"/>
                <w:lang w:val="en-GB" w:eastAsia="en-GB"/>
              </w:rPr>
              <w:t>Baseline Triglyceridemia</w:t>
            </w:r>
          </w:p>
        </w:tc>
        <w:tc>
          <w:tcPr>
            <w:tcW w:w="1762" w:type="dxa"/>
            <w:shd w:val="clear" w:color="auto" w:fill="auto"/>
            <w:noWrap/>
            <w:hideMark/>
          </w:tcPr>
          <w:p w14:paraId="2567979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761" w:type="dxa"/>
            <w:shd w:val="clear" w:color="auto" w:fill="auto"/>
            <w:noWrap/>
            <w:hideMark/>
          </w:tcPr>
          <w:p w14:paraId="122E7DE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569" w:type="dxa"/>
            <w:shd w:val="clear" w:color="auto" w:fill="auto"/>
            <w:noWrap/>
            <w:hideMark/>
          </w:tcPr>
          <w:p w14:paraId="1CA0D3C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shd w:val="clear" w:color="auto" w:fill="auto"/>
          </w:tcPr>
          <w:p w14:paraId="60E9FA85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0.4530</w:t>
            </w:r>
          </w:p>
        </w:tc>
      </w:tr>
      <w:tr w:rsidR="00AE49C1" w:rsidRPr="00AE49C1" w14:paraId="57868368" w14:textId="77777777" w:rsidTr="00A0601E">
        <w:trPr>
          <w:trHeight w:val="19"/>
        </w:trPr>
        <w:tc>
          <w:tcPr>
            <w:tcW w:w="2983" w:type="dxa"/>
            <w:shd w:val="clear" w:color="auto" w:fill="auto"/>
            <w:noWrap/>
            <w:hideMark/>
          </w:tcPr>
          <w:p w14:paraId="323CFC50" w14:textId="77777777" w:rsidR="00AE49C1" w:rsidRPr="00AE49C1" w:rsidRDefault="00AE49C1" w:rsidP="00AE49C1">
            <w:pPr>
              <w:rPr>
                <w:rFonts w:eastAsia="Times New Roman"/>
                <w:b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Median [IQR]</w:t>
            </w:r>
          </w:p>
        </w:tc>
        <w:tc>
          <w:tcPr>
            <w:tcW w:w="1762" w:type="dxa"/>
            <w:shd w:val="clear" w:color="auto" w:fill="auto"/>
            <w:noWrap/>
            <w:hideMark/>
          </w:tcPr>
          <w:p w14:paraId="68A8503E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103.0 [79.5, 151.0]</w:t>
            </w:r>
          </w:p>
        </w:tc>
        <w:tc>
          <w:tcPr>
            <w:tcW w:w="1761" w:type="dxa"/>
            <w:shd w:val="clear" w:color="auto" w:fill="auto"/>
            <w:noWrap/>
            <w:hideMark/>
          </w:tcPr>
          <w:p w14:paraId="1C1B49C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119.5 [83.5, 178.0]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5DEAC07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115.0 [77.0, 159.0]</w:t>
            </w:r>
          </w:p>
        </w:tc>
        <w:tc>
          <w:tcPr>
            <w:tcW w:w="1300" w:type="dxa"/>
            <w:shd w:val="clear" w:color="auto" w:fill="auto"/>
          </w:tcPr>
          <w:p w14:paraId="11E69FA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4711F7F2" w14:textId="77777777" w:rsidTr="00A0601E">
        <w:trPr>
          <w:trHeight w:val="19"/>
        </w:trPr>
        <w:tc>
          <w:tcPr>
            <w:tcW w:w="2983" w:type="dxa"/>
            <w:shd w:val="clear" w:color="auto" w:fill="auto"/>
            <w:noWrap/>
            <w:hideMark/>
          </w:tcPr>
          <w:p w14:paraId="5E6C1528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Missing</w:t>
            </w:r>
          </w:p>
        </w:tc>
        <w:tc>
          <w:tcPr>
            <w:tcW w:w="1762" w:type="dxa"/>
            <w:shd w:val="clear" w:color="auto" w:fill="auto"/>
            <w:noWrap/>
            <w:hideMark/>
          </w:tcPr>
          <w:p w14:paraId="73747A5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 (21.4%)</w:t>
            </w:r>
          </w:p>
        </w:tc>
        <w:tc>
          <w:tcPr>
            <w:tcW w:w="1761" w:type="dxa"/>
            <w:shd w:val="clear" w:color="auto" w:fill="auto"/>
            <w:noWrap/>
            <w:hideMark/>
          </w:tcPr>
          <w:p w14:paraId="5686618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7C575C1D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3 (15.0%)</w:t>
            </w:r>
          </w:p>
        </w:tc>
        <w:tc>
          <w:tcPr>
            <w:tcW w:w="1300" w:type="dxa"/>
            <w:shd w:val="clear" w:color="auto" w:fill="auto"/>
          </w:tcPr>
          <w:p w14:paraId="3E75C4F6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AE49C1" w:rsidRPr="00AE49C1" w14:paraId="55FEAAAE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1761CBF1" w14:textId="77777777" w:rsidR="00AE49C1" w:rsidRPr="00AE49C1" w:rsidRDefault="00AE49C1" w:rsidP="00AE49C1">
            <w:pPr>
              <w:rPr>
                <w:rFonts w:eastAsia="Times New Roman"/>
                <w:b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b/>
                <w:sz w:val="20"/>
                <w:szCs w:val="20"/>
                <w:lang w:val="en-GB" w:eastAsia="en-GB"/>
              </w:rPr>
              <w:t xml:space="preserve">BMI </w:t>
            </w:r>
          </w:p>
        </w:tc>
        <w:tc>
          <w:tcPr>
            <w:tcW w:w="1762" w:type="dxa"/>
            <w:noWrap/>
            <w:hideMark/>
          </w:tcPr>
          <w:p w14:paraId="1DD9ABE7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761" w:type="dxa"/>
            <w:noWrap/>
            <w:hideMark/>
          </w:tcPr>
          <w:p w14:paraId="42A47E1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569" w:type="dxa"/>
            <w:noWrap/>
            <w:hideMark/>
          </w:tcPr>
          <w:p w14:paraId="3B86ACB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300" w:type="dxa"/>
          </w:tcPr>
          <w:p w14:paraId="389C0F2B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0.4497</w:t>
            </w:r>
          </w:p>
        </w:tc>
      </w:tr>
      <w:tr w:rsidR="00AE49C1" w:rsidRPr="00AE49C1" w14:paraId="1A5B58FF" w14:textId="77777777" w:rsidTr="00A0601E">
        <w:trPr>
          <w:trHeight w:val="19"/>
        </w:trPr>
        <w:tc>
          <w:tcPr>
            <w:tcW w:w="2983" w:type="dxa"/>
            <w:noWrap/>
            <w:hideMark/>
          </w:tcPr>
          <w:p w14:paraId="25E6A8AF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Median [Q1, Q3]</w:t>
            </w:r>
          </w:p>
        </w:tc>
        <w:tc>
          <w:tcPr>
            <w:tcW w:w="1762" w:type="dxa"/>
            <w:noWrap/>
            <w:hideMark/>
          </w:tcPr>
          <w:p w14:paraId="1CE20264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24.6 [20.9, 26.6]</w:t>
            </w:r>
          </w:p>
        </w:tc>
        <w:tc>
          <w:tcPr>
            <w:tcW w:w="1761" w:type="dxa"/>
            <w:noWrap/>
            <w:hideMark/>
          </w:tcPr>
          <w:p w14:paraId="25826E60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21.4 [19.5, 26.6]</w:t>
            </w:r>
          </w:p>
        </w:tc>
        <w:tc>
          <w:tcPr>
            <w:tcW w:w="1569" w:type="dxa"/>
            <w:noWrap/>
            <w:hideMark/>
          </w:tcPr>
          <w:p w14:paraId="17D12D9F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24.1 [19.7, 26.8]</w:t>
            </w:r>
          </w:p>
        </w:tc>
        <w:tc>
          <w:tcPr>
            <w:tcW w:w="1300" w:type="dxa"/>
          </w:tcPr>
          <w:p w14:paraId="4ECFF0F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AE49C1" w:rsidRPr="00AE49C1" w14:paraId="3D580743" w14:textId="77777777" w:rsidTr="00A0601E">
        <w:trPr>
          <w:trHeight w:val="19"/>
        </w:trPr>
        <w:tc>
          <w:tcPr>
            <w:tcW w:w="2983" w:type="dxa"/>
            <w:noWrap/>
          </w:tcPr>
          <w:p w14:paraId="3D71E363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val="en-GB" w:eastAsia="en-GB"/>
              </w:rPr>
              <w:t>Missing</w:t>
            </w:r>
          </w:p>
        </w:tc>
        <w:tc>
          <w:tcPr>
            <w:tcW w:w="1762" w:type="dxa"/>
            <w:noWrap/>
          </w:tcPr>
          <w:p w14:paraId="552D2202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4 (28.6%)</w:t>
            </w:r>
          </w:p>
        </w:tc>
        <w:tc>
          <w:tcPr>
            <w:tcW w:w="1761" w:type="dxa"/>
            <w:noWrap/>
          </w:tcPr>
          <w:p w14:paraId="3F7E86C9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1 (16.7%)</w:t>
            </w:r>
          </w:p>
        </w:tc>
        <w:tc>
          <w:tcPr>
            <w:tcW w:w="1569" w:type="dxa"/>
            <w:noWrap/>
          </w:tcPr>
          <w:p w14:paraId="7405A19C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AE49C1">
              <w:rPr>
                <w:rFonts w:eastAsia="Times New Roman"/>
                <w:sz w:val="20"/>
                <w:szCs w:val="20"/>
                <w:lang w:eastAsia="en-GB"/>
              </w:rPr>
              <w:t>5 (25.0%)</w:t>
            </w:r>
          </w:p>
        </w:tc>
        <w:tc>
          <w:tcPr>
            <w:tcW w:w="1300" w:type="dxa"/>
          </w:tcPr>
          <w:p w14:paraId="1715E0A6" w14:textId="77777777" w:rsidR="00AE49C1" w:rsidRPr="00AE49C1" w:rsidRDefault="00AE49C1" w:rsidP="00AE49C1">
            <w:pPr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</w:tbl>
    <w:p w14:paraId="00EAE5EC" w14:textId="77777777" w:rsidR="007E19FD" w:rsidRPr="007E19FD" w:rsidRDefault="007E19FD">
      <w:pPr>
        <w:rPr>
          <w:lang w:val="it-IT"/>
        </w:rPr>
      </w:pPr>
    </w:p>
    <w:sectPr w:rsidR="007E19FD" w:rsidRPr="007E19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9FD"/>
    <w:rsid w:val="000167C5"/>
    <w:rsid w:val="000451D8"/>
    <w:rsid w:val="000F5620"/>
    <w:rsid w:val="000F6C56"/>
    <w:rsid w:val="00137856"/>
    <w:rsid w:val="0017766C"/>
    <w:rsid w:val="00226449"/>
    <w:rsid w:val="00230F97"/>
    <w:rsid w:val="00270C2C"/>
    <w:rsid w:val="002959BD"/>
    <w:rsid w:val="00337568"/>
    <w:rsid w:val="003B40AB"/>
    <w:rsid w:val="003F0068"/>
    <w:rsid w:val="003F6395"/>
    <w:rsid w:val="00451E7B"/>
    <w:rsid w:val="005047E0"/>
    <w:rsid w:val="00504FBA"/>
    <w:rsid w:val="005253F8"/>
    <w:rsid w:val="00534A61"/>
    <w:rsid w:val="005645B8"/>
    <w:rsid w:val="005A37DA"/>
    <w:rsid w:val="005D62D6"/>
    <w:rsid w:val="00650183"/>
    <w:rsid w:val="006B7815"/>
    <w:rsid w:val="006C6EE3"/>
    <w:rsid w:val="006E3997"/>
    <w:rsid w:val="006E5332"/>
    <w:rsid w:val="00712A00"/>
    <w:rsid w:val="007532FC"/>
    <w:rsid w:val="00754E3F"/>
    <w:rsid w:val="00754F32"/>
    <w:rsid w:val="007701AE"/>
    <w:rsid w:val="00791813"/>
    <w:rsid w:val="007C350F"/>
    <w:rsid w:val="007E19FD"/>
    <w:rsid w:val="008263FB"/>
    <w:rsid w:val="008A2790"/>
    <w:rsid w:val="008C7DF2"/>
    <w:rsid w:val="008E4883"/>
    <w:rsid w:val="00934194"/>
    <w:rsid w:val="009978EC"/>
    <w:rsid w:val="009C5796"/>
    <w:rsid w:val="009E3CFB"/>
    <w:rsid w:val="00A10E54"/>
    <w:rsid w:val="00A25469"/>
    <w:rsid w:val="00A62207"/>
    <w:rsid w:val="00AA6CB5"/>
    <w:rsid w:val="00AD3E99"/>
    <w:rsid w:val="00AE49C1"/>
    <w:rsid w:val="00B36ACF"/>
    <w:rsid w:val="00B54A9D"/>
    <w:rsid w:val="00BA4B47"/>
    <w:rsid w:val="00BA7DA1"/>
    <w:rsid w:val="00BD36C7"/>
    <w:rsid w:val="00BE377E"/>
    <w:rsid w:val="00C263D5"/>
    <w:rsid w:val="00C27E79"/>
    <w:rsid w:val="00C34BEA"/>
    <w:rsid w:val="00C70A7B"/>
    <w:rsid w:val="00CE7524"/>
    <w:rsid w:val="00D0293F"/>
    <w:rsid w:val="00D522BC"/>
    <w:rsid w:val="00D714EE"/>
    <w:rsid w:val="00D72838"/>
    <w:rsid w:val="00D86E0B"/>
    <w:rsid w:val="00DA494A"/>
    <w:rsid w:val="00DB1C9B"/>
    <w:rsid w:val="00DD50B1"/>
    <w:rsid w:val="00E34D2B"/>
    <w:rsid w:val="00E966C0"/>
    <w:rsid w:val="00EB620F"/>
    <w:rsid w:val="00EC476C"/>
    <w:rsid w:val="00EC524E"/>
    <w:rsid w:val="00EF6676"/>
    <w:rsid w:val="00F4531E"/>
    <w:rsid w:val="00F75CFC"/>
    <w:rsid w:val="00FA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F71CD18"/>
  <w15:chartTrackingRefBased/>
  <w15:docId w15:val="{5CAEAEBB-AB91-694E-92EE-7939C558B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gliatabellachiara1">
    <w:name w:val="Griglia tabella chiara1"/>
    <w:basedOn w:val="TableNormal"/>
    <w:uiPriority w:val="40"/>
    <w:rsid w:val="007E19FD"/>
    <w:pPr>
      <w:jc w:val="both"/>
    </w:pPr>
    <w:rPr>
      <w:rFonts w:ascii="Times New Roman" w:hAnsi="Times New Roman" w:cs="Times New Roman"/>
      <w:kern w:val="0"/>
      <w:szCs w:val="22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Fucà</dc:creator>
  <cp:keywords/>
  <dc:description/>
  <cp:lastModifiedBy>Giovanni Fucà</cp:lastModifiedBy>
  <cp:revision>5</cp:revision>
  <dcterms:created xsi:type="dcterms:W3CDTF">2023-08-23T17:31:00Z</dcterms:created>
  <dcterms:modified xsi:type="dcterms:W3CDTF">2023-08-25T06:24:00Z</dcterms:modified>
</cp:coreProperties>
</file>