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B34333" w14:textId="644B1F41" w:rsidR="00FA63C4" w:rsidRPr="000E1B5E" w:rsidRDefault="000E1B5E">
      <w:pPr>
        <w:rPr>
          <w:rFonts w:ascii="Times New Roman" w:hAnsi="Times New Roman" w:cs="Times New Roman"/>
          <w:b/>
          <w:bCs/>
          <w:lang w:val="en-US"/>
        </w:rPr>
      </w:pPr>
      <w:r w:rsidRPr="000E1B5E">
        <w:rPr>
          <w:rFonts w:ascii="Times New Roman" w:hAnsi="Times New Roman" w:cs="Times New Roman"/>
          <w:b/>
          <w:bCs/>
          <w:lang w:val="en-US"/>
        </w:rPr>
        <w:t>ADDITIONAL FILE 8</w:t>
      </w:r>
    </w:p>
    <w:p w14:paraId="25AC2282" w14:textId="77777777" w:rsidR="000E1B5E" w:rsidRPr="000E1B5E" w:rsidRDefault="000E1B5E">
      <w:pPr>
        <w:rPr>
          <w:rFonts w:ascii="Times New Roman" w:hAnsi="Times New Roman" w:cs="Times New Roman"/>
          <w:b/>
          <w:bCs/>
          <w:lang w:val="en-US"/>
        </w:rPr>
      </w:pPr>
    </w:p>
    <w:p w14:paraId="47BBA739" w14:textId="76EFEE67" w:rsidR="000E1B5E" w:rsidRPr="000E1B5E" w:rsidRDefault="000E1B5E">
      <w:pPr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</w:pPr>
      <w:r w:rsidRPr="000E1B5E">
        <w:rPr>
          <w:rFonts w:ascii="Times New Roman" w:hAnsi="Times New Roman" w:cs="Times New Roman"/>
          <w:b/>
          <w:bCs/>
          <w:lang w:val="en-US"/>
        </w:rPr>
        <w:t>Figure S2.</w:t>
      </w:r>
      <w:r w:rsidRPr="000E1B5E">
        <w:rPr>
          <w:b/>
          <w:bCs/>
          <w:lang w:val="en-US"/>
        </w:rPr>
        <w:t xml:space="preserve"> </w:t>
      </w:r>
      <w:r w:rsidRPr="000E1B5E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>Duration of treatment and response assessment by RECIST 1.1 criteria after Central imaging review.</w:t>
      </w:r>
    </w:p>
    <w:p w14:paraId="120DF8F0" w14:textId="77777777" w:rsidR="000E1B5E" w:rsidRDefault="000E1B5E">
      <w:pPr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</w:pPr>
      <w:bookmarkStart w:id="0" w:name="_GoBack"/>
      <w:bookmarkEnd w:id="0"/>
    </w:p>
    <w:p w14:paraId="4BD250BA" w14:textId="29B24DE4" w:rsidR="000E1B5E" w:rsidRPr="000E1B5E" w:rsidRDefault="005B2B8E" w:rsidP="000E1B5E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noProof/>
          <w:kern w:val="0"/>
          <w:lang w:eastAsia="en-IN"/>
        </w:rPr>
        <w:drawing>
          <wp:inline distT="0" distB="0" distL="0" distR="0" wp14:anchorId="02314ED0" wp14:editId="77A61821">
            <wp:extent cx="5731510" cy="324040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FDE9D" w14:textId="77777777" w:rsidR="000E1B5E" w:rsidRPr="000E1B5E" w:rsidRDefault="000E1B5E" w:rsidP="000E1B5E">
      <w:pPr>
        <w:spacing w:line="480" w:lineRule="auto"/>
        <w:jc w:val="both"/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</w:pPr>
      <w:r w:rsidRPr="000E1B5E"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  <w:t xml:space="preserve">                 </w:t>
      </w:r>
      <w:r w:rsidRPr="000E1B5E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 xml:space="preserve">Duration of </w:t>
      </w:r>
      <w:proofErr w:type="spellStart"/>
      <w:r w:rsidRPr="000E1B5E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Lanreotide</w:t>
      </w:r>
      <w:proofErr w:type="spellEnd"/>
      <w:r w:rsidRPr="000E1B5E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 xml:space="preserve"> ATG plus Metformin treatment (months)</w:t>
      </w:r>
    </w:p>
    <w:p w14:paraId="04BC0E39" w14:textId="4F7C103F" w:rsidR="000E1B5E" w:rsidRPr="000E1B5E" w:rsidRDefault="000E1B5E" w:rsidP="000E1B5E">
      <w:pPr>
        <w:spacing w:line="480" w:lineRule="auto"/>
        <w:jc w:val="both"/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</w:pPr>
      <w:r w:rsidRPr="000E1B5E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Legend: CR: complete response; PR: partial response; SD: stable disease; PD: progressive disease</w:t>
      </w:r>
      <w:r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.</w:t>
      </w:r>
    </w:p>
    <w:p w14:paraId="49D3782D" w14:textId="77777777" w:rsidR="000E1B5E" w:rsidRPr="000E1B5E" w:rsidRDefault="000E1B5E">
      <w:pPr>
        <w:rPr>
          <w:lang w:val="en-US"/>
        </w:rPr>
      </w:pPr>
    </w:p>
    <w:sectPr w:rsidR="000E1B5E" w:rsidRPr="000E1B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B5E"/>
    <w:rsid w:val="000167C5"/>
    <w:rsid w:val="000451D8"/>
    <w:rsid w:val="000E1B5E"/>
    <w:rsid w:val="000F5620"/>
    <w:rsid w:val="000F6C56"/>
    <w:rsid w:val="00137856"/>
    <w:rsid w:val="0017766C"/>
    <w:rsid w:val="00226449"/>
    <w:rsid w:val="00230F97"/>
    <w:rsid w:val="00270C2C"/>
    <w:rsid w:val="002959BD"/>
    <w:rsid w:val="00337568"/>
    <w:rsid w:val="003B40AB"/>
    <w:rsid w:val="003F0068"/>
    <w:rsid w:val="003F6395"/>
    <w:rsid w:val="00451E7B"/>
    <w:rsid w:val="005047E0"/>
    <w:rsid w:val="00504FBA"/>
    <w:rsid w:val="005253F8"/>
    <w:rsid w:val="00534A61"/>
    <w:rsid w:val="005645B8"/>
    <w:rsid w:val="005A37DA"/>
    <w:rsid w:val="005B2B8E"/>
    <w:rsid w:val="005D62D6"/>
    <w:rsid w:val="00650183"/>
    <w:rsid w:val="006B7815"/>
    <w:rsid w:val="006C6EE3"/>
    <w:rsid w:val="006E3997"/>
    <w:rsid w:val="006E5332"/>
    <w:rsid w:val="00712A00"/>
    <w:rsid w:val="007532FC"/>
    <w:rsid w:val="00754E3F"/>
    <w:rsid w:val="00754F32"/>
    <w:rsid w:val="007701AE"/>
    <w:rsid w:val="0078228D"/>
    <w:rsid w:val="007C350F"/>
    <w:rsid w:val="008263FB"/>
    <w:rsid w:val="008A2790"/>
    <w:rsid w:val="008C7DF2"/>
    <w:rsid w:val="008E4883"/>
    <w:rsid w:val="00934194"/>
    <w:rsid w:val="009978EC"/>
    <w:rsid w:val="009C5796"/>
    <w:rsid w:val="009E3CFB"/>
    <w:rsid w:val="00A10E54"/>
    <w:rsid w:val="00A62207"/>
    <w:rsid w:val="00AA6CB5"/>
    <w:rsid w:val="00AD3E99"/>
    <w:rsid w:val="00B36ACF"/>
    <w:rsid w:val="00B54A9D"/>
    <w:rsid w:val="00BA4B47"/>
    <w:rsid w:val="00BA7DA1"/>
    <w:rsid w:val="00BD36C7"/>
    <w:rsid w:val="00BE377E"/>
    <w:rsid w:val="00C10536"/>
    <w:rsid w:val="00C263D5"/>
    <w:rsid w:val="00C27E79"/>
    <w:rsid w:val="00C70A7B"/>
    <w:rsid w:val="00CE7524"/>
    <w:rsid w:val="00D0293F"/>
    <w:rsid w:val="00D522BC"/>
    <w:rsid w:val="00D714EE"/>
    <w:rsid w:val="00D72838"/>
    <w:rsid w:val="00D86E0B"/>
    <w:rsid w:val="00DA494A"/>
    <w:rsid w:val="00DB1C9B"/>
    <w:rsid w:val="00DD50B1"/>
    <w:rsid w:val="00E34D2B"/>
    <w:rsid w:val="00E966C0"/>
    <w:rsid w:val="00EB620F"/>
    <w:rsid w:val="00EC476C"/>
    <w:rsid w:val="00EC524E"/>
    <w:rsid w:val="00EF6676"/>
    <w:rsid w:val="00F4531E"/>
    <w:rsid w:val="00F75CFC"/>
    <w:rsid w:val="00FA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7830F"/>
  <w15:chartTrackingRefBased/>
  <w15:docId w15:val="{BD861835-F1BD-544A-BCA2-87EE4DBFD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B2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Fucà</dc:creator>
  <cp:keywords/>
  <dc:description/>
  <cp:lastModifiedBy>Suresh kumar.S</cp:lastModifiedBy>
  <cp:revision>4</cp:revision>
  <dcterms:created xsi:type="dcterms:W3CDTF">2023-08-23T20:11:00Z</dcterms:created>
  <dcterms:modified xsi:type="dcterms:W3CDTF">2023-11-09T13:25:00Z</dcterms:modified>
</cp:coreProperties>
</file>