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2CB" w:rsidRPr="00D5548F" w:rsidRDefault="008F02CB" w:rsidP="008F02CB">
      <w:pPr>
        <w:spacing w:line="480" w:lineRule="auto"/>
        <w:rPr>
          <w:rFonts w:ascii="Arial" w:hAnsi="Arial" w:cs="Arial"/>
        </w:rPr>
      </w:pPr>
      <w:bookmarkStart w:id="0" w:name="_Hlk147000522"/>
      <w:bookmarkEnd w:id="0"/>
      <w:r w:rsidRPr="00D5548F">
        <w:rPr>
          <w:rFonts w:ascii="Arial" w:hAnsi="Arial" w:cs="Arial"/>
        </w:rPr>
        <w:t>Supplementary Data File</w:t>
      </w:r>
      <w:r w:rsidR="00703B39">
        <w:rPr>
          <w:rFonts w:ascii="Arial" w:hAnsi="Arial" w:cs="Arial"/>
        </w:rPr>
        <w:t>1</w:t>
      </w:r>
      <w:r w:rsidRPr="00D5548F">
        <w:rPr>
          <w:rFonts w:ascii="Arial" w:hAnsi="Arial" w:cs="Arial"/>
        </w:rPr>
        <w:t xml:space="preserve"> for:</w:t>
      </w:r>
    </w:p>
    <w:p w:rsidR="008F02CB" w:rsidRPr="00F31921" w:rsidRDefault="008F02CB" w:rsidP="008F02CB">
      <w:pPr>
        <w:spacing w:line="480" w:lineRule="auto"/>
        <w:jc w:val="center"/>
        <w:rPr>
          <w:rFonts w:ascii="Arial" w:hAnsi="Arial"/>
          <w:b/>
          <w:bCs/>
          <w:color w:val="000000" w:themeColor="text1"/>
          <w:sz w:val="22"/>
        </w:rPr>
      </w:pPr>
      <w:r w:rsidRPr="00F31921">
        <w:rPr>
          <w:rFonts w:ascii="Arial" w:hAnsi="Arial"/>
          <w:b/>
          <w:bCs/>
          <w:color w:val="000000" w:themeColor="text1"/>
          <w:sz w:val="22"/>
        </w:rPr>
        <w:t>FFAR2 expressing myeloid</w:t>
      </w:r>
      <w:r w:rsidRPr="00F31921">
        <w:rPr>
          <w:rFonts w:ascii="Arial" w:hAnsi="Arial" w:hint="eastAsia"/>
          <w:b/>
          <w:bCs/>
          <w:color w:val="000000" w:themeColor="text1"/>
          <w:sz w:val="22"/>
        </w:rPr>
        <w:t>-</w:t>
      </w:r>
      <w:r w:rsidRPr="00F31921">
        <w:rPr>
          <w:rFonts w:ascii="Arial" w:hAnsi="Arial"/>
          <w:b/>
          <w:bCs/>
          <w:color w:val="000000" w:themeColor="text1"/>
          <w:sz w:val="22"/>
        </w:rPr>
        <w:t>derived suppressor cells drive cancer immunoevasion</w:t>
      </w:r>
    </w:p>
    <w:p w:rsidR="008F02CB" w:rsidRPr="006F2C6A" w:rsidRDefault="008F02CB" w:rsidP="008F02CB">
      <w:pPr>
        <w:widowControl/>
        <w:spacing w:line="480" w:lineRule="auto"/>
        <w:rPr>
          <w:rFonts w:ascii="Arial" w:eastAsia="等线" w:hAnsi="Arial" w:cs="Arial"/>
          <w:kern w:val="0"/>
          <w:sz w:val="22"/>
          <w:lang w:eastAsia="en-US"/>
        </w:rPr>
      </w:pPr>
      <w:r w:rsidRPr="006F2C6A">
        <w:rPr>
          <w:rFonts w:ascii="Arial" w:eastAsia="等线" w:hAnsi="Arial" w:cs="Arial"/>
          <w:b/>
          <w:kern w:val="0"/>
          <w:sz w:val="22"/>
          <w:lang w:eastAsia="en-US"/>
        </w:rPr>
        <w:t>Authors: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 xml:space="preserve"> Zeda Zhao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1#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Juliang Qin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1#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Ying Qian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Chenshen Huang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2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Xiaohong Liu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Ning Wang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3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Liqin Li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3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 xml:space="preserve">, </w:t>
      </w:r>
      <w:r w:rsidRPr="006F2C6A">
        <w:rPr>
          <w:rFonts w:ascii="Arial" w:eastAsia="等线" w:hAnsi="Arial" w:cs="Arial" w:hint="eastAsia"/>
          <w:kern w:val="0"/>
          <w:sz w:val="22"/>
          <w:lang w:eastAsia="en-US"/>
        </w:rPr>
        <w:t>Yu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qing Chao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Binghe Tan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4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Na Zhang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4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Min Qian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</w:t>
      </w:r>
      <w:r w:rsidRPr="006F2C6A">
        <w:rPr>
          <w:rFonts w:ascii="Arial" w:eastAsia="等线" w:hAnsi="Arial" w:cs="Arial"/>
          <w:kern w:val="0"/>
          <w:sz w:val="22"/>
        </w:rPr>
        <w:t xml:space="preserve"> Dali Li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</w:t>
      </w:r>
      <w:r w:rsidRPr="006F2C6A">
        <w:rPr>
          <w:rFonts w:ascii="Arial" w:eastAsia="等线" w:hAnsi="Arial" w:cs="Arial"/>
          <w:kern w:val="0"/>
          <w:sz w:val="22"/>
        </w:rPr>
        <w:t xml:space="preserve"> 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Mingyao Liu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6F2C6A">
        <w:rPr>
          <w:rFonts w:ascii="Arial" w:eastAsia="等线" w:hAnsi="Arial" w:cs="Arial"/>
          <w:kern w:val="0"/>
          <w:sz w:val="22"/>
          <w:lang w:eastAsia="en-US"/>
        </w:rPr>
        <w:t>, Bing Du</w:t>
      </w:r>
      <w:r w:rsidRPr="006F2C6A">
        <w:rPr>
          <w:rFonts w:ascii="Arial" w:eastAsia="等线" w:hAnsi="Arial" w:cs="Arial"/>
          <w:kern w:val="0"/>
          <w:sz w:val="22"/>
          <w:vertAlign w:val="superscript"/>
          <w:lang w:eastAsia="en-US"/>
        </w:rPr>
        <w:t>1</w:t>
      </w:r>
      <w:r w:rsidRPr="0041304B">
        <w:rPr>
          <w:rFonts w:ascii="Arial" w:eastAsia="等线" w:hAnsi="Arial" w:cs="Arial"/>
          <w:kern w:val="0"/>
          <w:sz w:val="24"/>
          <w:lang w:eastAsia="en-US"/>
        </w:rPr>
        <w:t>*</w:t>
      </w:r>
    </w:p>
    <w:p w:rsidR="008F02CB" w:rsidRDefault="008F02CB" w:rsidP="00E01280">
      <w:pPr>
        <w:rPr>
          <w:noProof/>
        </w:rPr>
      </w:pPr>
    </w:p>
    <w:p w:rsidR="008F02CB" w:rsidRDefault="008F02CB" w:rsidP="00E01280">
      <w:pPr>
        <w:rPr>
          <w:noProof/>
        </w:rPr>
      </w:pPr>
    </w:p>
    <w:p w:rsidR="008F02CB" w:rsidRPr="008F02CB" w:rsidRDefault="008F02CB" w:rsidP="008F02CB">
      <w:pPr>
        <w:snapToGrid w:val="0"/>
        <w:spacing w:after="120"/>
        <w:rPr>
          <w:rFonts w:ascii="Arial" w:hAnsi="Arial" w:cs="Arial"/>
          <w:b/>
        </w:rPr>
      </w:pPr>
      <w:r w:rsidRPr="008F02CB">
        <w:rPr>
          <w:rFonts w:ascii="Arial" w:hAnsi="Arial" w:cs="Arial"/>
          <w:b/>
        </w:rPr>
        <w:t xml:space="preserve">Supplementary Figures </w:t>
      </w:r>
      <w:r>
        <w:rPr>
          <w:rFonts w:ascii="Arial" w:hAnsi="Arial" w:cs="Arial"/>
          <w:b/>
        </w:rPr>
        <w:t xml:space="preserve">S1-S9 </w:t>
      </w:r>
      <w:r w:rsidRPr="008F02CB">
        <w:rPr>
          <w:rFonts w:ascii="Arial" w:hAnsi="Arial" w:cs="Arial"/>
          <w:b/>
        </w:rPr>
        <w:t xml:space="preserve">and Figure Legends </w:t>
      </w:r>
    </w:p>
    <w:p w:rsidR="008F02CB" w:rsidRDefault="008F02CB" w:rsidP="00E01280">
      <w:pPr>
        <w:rPr>
          <w:noProof/>
        </w:rPr>
      </w:pPr>
    </w:p>
    <w:p w:rsidR="005C39CF" w:rsidRDefault="00977B5D" w:rsidP="00E01280">
      <w:pPr>
        <w:rPr>
          <w:noProof/>
        </w:rPr>
      </w:pPr>
      <w:r w:rsidRPr="00977B5D">
        <w:rPr>
          <w:noProof/>
        </w:rPr>
        <w:drawing>
          <wp:inline distT="0" distB="0" distL="0" distR="0" wp14:anchorId="1B9080B7" wp14:editId="031E3F6D">
            <wp:extent cx="5274310" cy="41821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46D" w:rsidRPr="008D32A3" w:rsidRDefault="00DF146D" w:rsidP="00DF146D">
      <w:pPr>
        <w:spacing w:line="360" w:lineRule="auto"/>
        <w:rPr>
          <w:rFonts w:ascii="Arial" w:eastAsia="Calibri-Bold" w:hAnsi="Arial" w:cs="Arial"/>
          <w:b/>
          <w:bCs/>
          <w:kern w:val="0"/>
          <w:sz w:val="22"/>
        </w:rPr>
      </w:pPr>
      <w:r w:rsidRPr="008D32A3">
        <w:rPr>
          <w:rFonts w:ascii="Arial" w:eastAsia="Calibri-Bold" w:hAnsi="Arial" w:cs="Arial"/>
          <w:b/>
          <w:bCs/>
          <w:kern w:val="0"/>
          <w:sz w:val="22"/>
        </w:rPr>
        <w:t xml:space="preserve">Supplementary Figure 1. </w:t>
      </w:r>
      <w:r w:rsidRPr="008D32A3">
        <w:rPr>
          <w:rFonts w:ascii="Arial" w:eastAsia="等线" w:hAnsi="Arial" w:cs="Arial"/>
          <w:b/>
          <w:kern w:val="0"/>
          <w:sz w:val="22"/>
        </w:rPr>
        <w:t>SCFAs’ concentration</w:t>
      </w:r>
      <w:r w:rsidRPr="008D32A3">
        <w:rPr>
          <w:rFonts w:ascii="Arial" w:eastAsia="Calibri-Bold" w:hAnsi="Arial" w:cs="Arial"/>
          <w:b/>
          <w:bCs/>
          <w:kern w:val="0"/>
          <w:sz w:val="22"/>
        </w:rPr>
        <w:t xml:space="preserve"> in mouse serum and mouse cell cultures, and the correlation of fatty acid metabolism-related genes expression with lung adenocarcinoma patient’s prognostic.</w:t>
      </w:r>
    </w:p>
    <w:p w:rsidR="00DF146D" w:rsidRPr="008D32A3" w:rsidRDefault="00DF146D" w:rsidP="00DF146D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8D32A3">
        <w:rPr>
          <w:rFonts w:ascii="Arial" w:eastAsia="等线" w:hAnsi="Arial" w:cs="Arial"/>
          <w:kern w:val="0"/>
          <w:sz w:val="22"/>
        </w:rPr>
        <w:t xml:space="preserve">(A) Detecting peaks of gas chromatography-mass spectrometry (GC-MS) for </w:t>
      </w:r>
      <w:r w:rsidRPr="008D32A3">
        <w:rPr>
          <w:rFonts w:ascii="Arial" w:eastAsia="等线" w:hAnsi="Arial" w:cs="Arial"/>
          <w:kern w:val="0"/>
          <w:sz w:val="22"/>
        </w:rPr>
        <w:lastRenderedPageBreak/>
        <w:t>supernatants from 16 h cultures of human tumor cells. (B) Quantification of SCFAs in supernatants from 16h cultures of mouse normal or tumor cells (1 × 10</w:t>
      </w:r>
      <w:r w:rsidRPr="008D32A3">
        <w:rPr>
          <w:rFonts w:ascii="Arial" w:eastAsia="等线" w:hAnsi="Arial" w:cs="Arial"/>
          <w:kern w:val="0"/>
          <w:sz w:val="22"/>
          <w:vertAlign w:val="superscript"/>
        </w:rPr>
        <w:t>6</w:t>
      </w:r>
      <w:r w:rsidRPr="008D32A3">
        <w:rPr>
          <w:rFonts w:ascii="Arial" w:eastAsia="等线" w:hAnsi="Arial" w:cs="Arial"/>
          <w:kern w:val="0"/>
          <w:sz w:val="22"/>
        </w:rPr>
        <w:t xml:space="preserve"> cells/well, n = 3). (C) LLC cells were injected subcutaneously into C57BL/6 mice (1 × 10</w:t>
      </w:r>
      <w:r w:rsidRPr="008D32A3">
        <w:rPr>
          <w:rFonts w:ascii="Arial" w:eastAsia="等线" w:hAnsi="Arial" w:cs="Arial"/>
          <w:kern w:val="0"/>
          <w:sz w:val="22"/>
          <w:vertAlign w:val="superscript"/>
        </w:rPr>
        <w:t>6</w:t>
      </w:r>
      <w:r w:rsidRPr="008D32A3">
        <w:rPr>
          <w:rFonts w:ascii="Arial" w:eastAsia="等线" w:hAnsi="Arial" w:cs="Arial"/>
          <w:kern w:val="0"/>
          <w:sz w:val="22"/>
        </w:rPr>
        <w:t xml:space="preserve"> cells/mouse, n = 4). After 16 days, the serum of tumor-free or tumor-bearing mice was collected and </w:t>
      </w:r>
      <w:r w:rsidR="0077644F" w:rsidRPr="008D32A3">
        <w:rPr>
          <w:rFonts w:ascii="Arial" w:eastAsia="等线" w:hAnsi="Arial" w:cs="Arial"/>
          <w:kern w:val="0"/>
          <w:sz w:val="22"/>
        </w:rPr>
        <w:t>analy</w:t>
      </w:r>
      <w:r w:rsidR="008917EF">
        <w:rPr>
          <w:rFonts w:ascii="Arial" w:eastAsia="等线" w:hAnsi="Arial" w:cs="Arial"/>
          <w:kern w:val="0"/>
          <w:sz w:val="22"/>
        </w:rPr>
        <w:t>z</w:t>
      </w:r>
      <w:r w:rsidR="0077644F">
        <w:rPr>
          <w:rFonts w:ascii="Arial" w:eastAsia="等线" w:hAnsi="Arial" w:cs="Arial"/>
          <w:kern w:val="0"/>
          <w:sz w:val="22"/>
        </w:rPr>
        <w:t>ed</w:t>
      </w:r>
      <w:r w:rsidR="0077644F" w:rsidRPr="008D32A3">
        <w:rPr>
          <w:rFonts w:ascii="Arial" w:eastAsia="等线" w:hAnsi="Arial" w:cs="Arial"/>
          <w:kern w:val="0"/>
          <w:sz w:val="22"/>
        </w:rPr>
        <w:t xml:space="preserve"> </w:t>
      </w:r>
      <w:r w:rsidRPr="008D32A3">
        <w:rPr>
          <w:rFonts w:ascii="Arial" w:eastAsia="等线" w:hAnsi="Arial" w:cs="Arial"/>
          <w:kern w:val="0"/>
          <w:sz w:val="22"/>
        </w:rPr>
        <w:t xml:space="preserve">by GC-MS. Quantification of SCFAs in tumor-free or tumor-bearing mice serum was shown (n = 4). D-G, The prognostic significance of FASN, ACSS1, ACSS2 and ACLY in lung adenocarcinoma patients was assessed via Kaplan-Meier analysis. </w:t>
      </w:r>
      <w:r w:rsidR="00DD6995">
        <w:rPr>
          <w:rFonts w:ascii="Arial" w:eastAsia="等线" w:hAnsi="Arial" w:cs="Arial"/>
          <w:kern w:val="0"/>
          <w:sz w:val="22"/>
        </w:rPr>
        <w:t xml:space="preserve">B and </w:t>
      </w:r>
      <w:r w:rsidRPr="008D32A3">
        <w:rPr>
          <w:rFonts w:ascii="Arial" w:eastAsia="等线" w:hAnsi="Arial" w:cs="Arial"/>
          <w:kern w:val="0"/>
          <w:sz w:val="22"/>
        </w:rPr>
        <w:t xml:space="preserve">C, Data are shown as mean ± SEM, and the experiment was performed three times and a representative example is shown. </w:t>
      </w:r>
      <w:r w:rsidR="0077644F">
        <w:rPr>
          <w:rFonts w:ascii="Arial" w:eastAsia="等线" w:hAnsi="Arial" w:cs="Arial"/>
          <w:kern w:val="0"/>
          <w:sz w:val="22"/>
        </w:rPr>
        <w:t>B was analyzed by one-way ANOVA, and C was analyzed</w:t>
      </w:r>
      <w:r w:rsidR="0077644F" w:rsidRPr="008D32A3">
        <w:rPr>
          <w:rFonts w:ascii="Arial" w:eastAsia="等线" w:hAnsi="Arial" w:cs="Arial"/>
          <w:kern w:val="0"/>
          <w:sz w:val="22"/>
        </w:rPr>
        <w:t xml:space="preserve"> </w:t>
      </w:r>
      <w:r w:rsidRPr="008D32A3">
        <w:rPr>
          <w:rFonts w:ascii="Arial" w:eastAsia="等线" w:hAnsi="Arial" w:cs="Arial"/>
          <w:kern w:val="0"/>
          <w:sz w:val="22"/>
        </w:rPr>
        <w:t xml:space="preserve">by unpaired Student's </w:t>
      </w:r>
      <w:r w:rsidRPr="008D32A3">
        <w:rPr>
          <w:rFonts w:ascii="Arial" w:eastAsia="等线" w:hAnsi="Arial" w:cs="Arial"/>
          <w:i/>
          <w:kern w:val="0"/>
          <w:sz w:val="22"/>
        </w:rPr>
        <w:t>t</w:t>
      </w:r>
      <w:r w:rsidRPr="008D32A3">
        <w:rPr>
          <w:rFonts w:ascii="Arial" w:eastAsia="等线" w:hAnsi="Arial" w:cs="Arial"/>
          <w:kern w:val="0"/>
          <w:sz w:val="22"/>
        </w:rPr>
        <w:t>-test</w:t>
      </w:r>
      <w:r w:rsidR="0077644F">
        <w:rPr>
          <w:rFonts w:ascii="Arial" w:eastAsia="等线" w:hAnsi="Arial" w:cs="Arial"/>
          <w:kern w:val="0"/>
          <w:sz w:val="22"/>
        </w:rPr>
        <w:t xml:space="preserve"> </w:t>
      </w:r>
      <w:r w:rsidR="0077644F">
        <w:rPr>
          <w:rFonts w:ascii="Arial" w:eastAsia="等线" w:hAnsi="Arial" w:cs="Arial" w:hint="eastAsia"/>
          <w:kern w:val="0"/>
          <w:sz w:val="22"/>
        </w:rPr>
        <w:t>(</w:t>
      </w:r>
      <w:r w:rsidR="0077644F" w:rsidRPr="008D32A3">
        <w:rPr>
          <w:rFonts w:ascii="Arial" w:eastAsia="等线" w:hAnsi="Arial" w:cs="Arial"/>
          <w:kern w:val="0"/>
          <w:sz w:val="22"/>
        </w:rPr>
        <w:t xml:space="preserve">*P &lt; 0.05, **P &lt; 0.01, ***P &lt; 0.001, ****P &lt; 0.0001 and </w:t>
      </w:r>
      <w:r w:rsidRPr="008D32A3">
        <w:rPr>
          <w:rFonts w:ascii="Arial" w:eastAsia="等线" w:hAnsi="Arial" w:cs="Arial"/>
          <w:kern w:val="0"/>
          <w:sz w:val="22"/>
        </w:rPr>
        <w:t>NS, not significant</w:t>
      </w:r>
      <w:r w:rsidR="0077644F">
        <w:rPr>
          <w:rFonts w:ascii="Arial" w:eastAsia="等线" w:hAnsi="Arial" w:cs="Arial"/>
          <w:kern w:val="0"/>
          <w:sz w:val="22"/>
        </w:rPr>
        <w:t>)</w:t>
      </w:r>
      <w:r w:rsidRPr="008D32A3">
        <w:rPr>
          <w:rFonts w:ascii="Arial" w:eastAsia="等线" w:hAnsi="Arial" w:cs="Arial"/>
          <w:kern w:val="0"/>
          <w:sz w:val="22"/>
        </w:rPr>
        <w:t>.</w:t>
      </w:r>
    </w:p>
    <w:p w:rsidR="00DF146D" w:rsidRDefault="00977B5D" w:rsidP="00E01280">
      <w:r w:rsidRPr="00977B5D">
        <w:rPr>
          <w:noProof/>
        </w:rPr>
        <w:t xml:space="preserve"> </w:t>
      </w:r>
      <w:r w:rsidRPr="00977B5D">
        <w:rPr>
          <w:noProof/>
        </w:rPr>
        <w:drawing>
          <wp:inline distT="0" distB="0" distL="0" distR="0" wp14:anchorId="73567380" wp14:editId="783FBF50">
            <wp:extent cx="5274310" cy="3846830"/>
            <wp:effectExtent l="0" t="0" r="2540" b="127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44F" w:rsidRPr="00742068" w:rsidRDefault="0077644F" w:rsidP="0077644F">
      <w:pPr>
        <w:spacing w:line="360" w:lineRule="auto"/>
        <w:rPr>
          <w:rFonts w:ascii="Arial" w:eastAsia="等线" w:hAnsi="Arial" w:cs="Arial"/>
          <w:b/>
          <w:bCs/>
          <w:kern w:val="0"/>
          <w:sz w:val="22"/>
        </w:rPr>
      </w:pPr>
      <w:r>
        <w:rPr>
          <w:rFonts w:ascii="Arial" w:eastAsia="等线" w:hAnsi="Arial" w:cs="Arial"/>
          <w:b/>
          <w:bCs/>
          <w:kern w:val="0"/>
          <w:sz w:val="22"/>
        </w:rPr>
        <w:t>Supplementary Figure 2</w:t>
      </w:r>
      <w:r w:rsidRPr="00742068">
        <w:rPr>
          <w:rFonts w:ascii="Arial" w:eastAsia="等线" w:hAnsi="Arial" w:cs="Arial"/>
          <w:b/>
          <w:bCs/>
          <w:kern w:val="0"/>
          <w:sz w:val="22"/>
        </w:rPr>
        <w:t xml:space="preserve">. FFAR2 inhibitor </w:t>
      </w:r>
      <w:r>
        <w:rPr>
          <w:rFonts w:ascii="Arial" w:eastAsia="等线" w:hAnsi="Arial" w:cs="Arial" w:hint="eastAsia"/>
          <w:b/>
          <w:bCs/>
          <w:kern w:val="0"/>
          <w:sz w:val="22"/>
        </w:rPr>
        <w:t>delay</w:t>
      </w:r>
      <w:r>
        <w:rPr>
          <w:rFonts w:ascii="Arial" w:eastAsia="等线" w:hAnsi="Arial" w:cs="Arial"/>
          <w:b/>
          <w:bCs/>
          <w:kern w:val="0"/>
          <w:sz w:val="22"/>
        </w:rPr>
        <w:t xml:space="preserve">ed the tumor growth in WT mice </w:t>
      </w:r>
      <w:r w:rsidRPr="009C3DFD">
        <w:rPr>
          <w:rFonts w:ascii="Arial" w:eastAsia="等线" w:hAnsi="Arial" w:cs="Arial"/>
          <w:b/>
          <w:bCs/>
          <w:i/>
          <w:kern w:val="0"/>
          <w:sz w:val="22"/>
        </w:rPr>
        <w:t>in vivo</w:t>
      </w:r>
      <w:r>
        <w:rPr>
          <w:rFonts w:ascii="Arial" w:eastAsia="等线" w:hAnsi="Arial" w:cs="Arial"/>
          <w:b/>
          <w:bCs/>
          <w:kern w:val="0"/>
          <w:sz w:val="22"/>
        </w:rPr>
        <w:t xml:space="preserve">, but did not influence the proliferation and survival of tumor cells </w:t>
      </w:r>
      <w:r w:rsidRPr="009C3DFD">
        <w:rPr>
          <w:rFonts w:ascii="Arial" w:eastAsia="等线" w:hAnsi="Arial" w:cs="Arial"/>
          <w:b/>
          <w:bCs/>
          <w:i/>
          <w:kern w:val="0"/>
          <w:sz w:val="22"/>
        </w:rPr>
        <w:t>in vitro</w:t>
      </w:r>
      <w:r>
        <w:rPr>
          <w:rFonts w:ascii="Arial" w:eastAsia="等线" w:hAnsi="Arial" w:cs="Arial"/>
          <w:b/>
          <w:bCs/>
          <w:kern w:val="0"/>
          <w:sz w:val="22"/>
        </w:rPr>
        <w:t>.</w:t>
      </w:r>
    </w:p>
    <w:p w:rsidR="0077644F" w:rsidRDefault="00581B80" w:rsidP="0077644F">
      <w:pPr>
        <w:spacing w:line="360" w:lineRule="auto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kern w:val="0"/>
          <w:sz w:val="22"/>
        </w:rPr>
        <w:t xml:space="preserve">(A) </w:t>
      </w:r>
      <w:r w:rsidR="0077644F" w:rsidRPr="00805D4E">
        <w:rPr>
          <w:rFonts w:ascii="Arial" w:eastAsia="等线" w:hAnsi="Arial" w:cs="Arial"/>
          <w:kern w:val="0"/>
          <w:sz w:val="22"/>
        </w:rPr>
        <w:t>Mice bearing LLC tumors were treated with PBS containing 0.5% DMSO or FFAR2 inhibitor (5mg/kg per day). Tumor growth and tumor weight were</w:t>
      </w:r>
      <w:r w:rsidR="0077644F">
        <w:rPr>
          <w:rFonts w:ascii="Arial" w:eastAsia="等线" w:hAnsi="Arial" w:cs="Arial"/>
          <w:kern w:val="0"/>
          <w:sz w:val="22"/>
        </w:rPr>
        <w:t xml:space="preserve"> recorded (n=5, biological replicates). (</w:t>
      </w:r>
      <w:r w:rsidR="0077644F">
        <w:rPr>
          <w:rFonts w:ascii="Arial" w:eastAsia="等线" w:hAnsi="Arial" w:cs="Arial" w:hint="eastAsia"/>
          <w:kern w:val="0"/>
          <w:sz w:val="22"/>
        </w:rPr>
        <w:t>B</w:t>
      </w:r>
      <w:r w:rsidR="0077644F" w:rsidRPr="00805D4E">
        <w:rPr>
          <w:rFonts w:ascii="Arial" w:eastAsia="等线" w:hAnsi="Arial" w:cs="Arial"/>
          <w:kern w:val="0"/>
          <w:sz w:val="22"/>
        </w:rPr>
        <w:t>-</w:t>
      </w:r>
      <w:r w:rsidR="0077644F">
        <w:rPr>
          <w:rFonts w:ascii="Arial" w:eastAsia="等线" w:hAnsi="Arial" w:cs="Arial"/>
          <w:kern w:val="0"/>
          <w:sz w:val="22"/>
        </w:rPr>
        <w:t>E) T</w:t>
      </w:r>
      <w:r w:rsidR="0077644F" w:rsidRPr="00805D4E">
        <w:rPr>
          <w:rFonts w:ascii="Arial" w:eastAsia="等线" w:hAnsi="Arial" w:cs="Arial"/>
          <w:kern w:val="0"/>
          <w:sz w:val="22"/>
        </w:rPr>
        <w:t>umor cells (1 × 10</w:t>
      </w:r>
      <w:r w:rsidR="0077644F" w:rsidRPr="00805D4E">
        <w:rPr>
          <w:rFonts w:ascii="Arial" w:eastAsia="等线" w:hAnsi="Arial" w:cs="Arial"/>
          <w:kern w:val="0"/>
          <w:sz w:val="22"/>
          <w:vertAlign w:val="superscript"/>
        </w:rPr>
        <w:t>6</w:t>
      </w:r>
      <w:r w:rsidR="0077644F" w:rsidRPr="00805D4E">
        <w:rPr>
          <w:rFonts w:ascii="Arial" w:eastAsia="等线" w:hAnsi="Arial" w:cs="Arial"/>
          <w:kern w:val="0"/>
          <w:sz w:val="22"/>
        </w:rPr>
        <w:t xml:space="preserve"> cells/well) were seeded in a 6-well </w:t>
      </w:r>
      <w:r w:rsidR="0077644F" w:rsidRPr="00805D4E">
        <w:rPr>
          <w:rFonts w:ascii="Arial" w:eastAsia="等线" w:hAnsi="Arial" w:cs="Arial"/>
          <w:kern w:val="0"/>
          <w:sz w:val="22"/>
        </w:rPr>
        <w:lastRenderedPageBreak/>
        <w:t>plat</w:t>
      </w:r>
      <w:r w:rsidR="0077644F">
        <w:rPr>
          <w:rFonts w:ascii="Arial" w:eastAsia="等线" w:hAnsi="Arial" w:cs="Arial"/>
          <w:kern w:val="0"/>
          <w:sz w:val="22"/>
        </w:rPr>
        <w:t>e, and treated with DMSO (0.1 %</w:t>
      </w:r>
      <w:r w:rsidR="0077644F">
        <w:rPr>
          <w:rFonts w:ascii="Arial" w:eastAsia="等线" w:hAnsi="Arial" w:cs="Arial" w:hint="eastAsia"/>
          <w:kern w:val="0"/>
          <w:sz w:val="22"/>
        </w:rPr>
        <w:t>)</w:t>
      </w:r>
      <w:r w:rsidR="0077644F">
        <w:rPr>
          <w:rFonts w:ascii="Arial" w:eastAsia="等线" w:hAnsi="Arial" w:cs="Arial"/>
          <w:kern w:val="0"/>
          <w:sz w:val="22"/>
        </w:rPr>
        <w:t xml:space="preserve">, </w:t>
      </w:r>
      <w:r w:rsidR="0077644F">
        <w:rPr>
          <w:rFonts w:ascii="Arial" w:eastAsia="等线" w:hAnsi="Arial" w:cs="Arial" w:hint="eastAsia"/>
          <w:kern w:val="0"/>
          <w:sz w:val="22"/>
        </w:rPr>
        <w:t>NaA</w:t>
      </w:r>
      <w:r w:rsidR="0077644F">
        <w:rPr>
          <w:rFonts w:ascii="Arial" w:eastAsia="等线" w:hAnsi="Arial" w:cs="Arial"/>
          <w:kern w:val="0"/>
          <w:sz w:val="22"/>
        </w:rPr>
        <w:t>c (5 mM), FFAR2 inhibitor (GLPG0974, 50 nM) and FFAR2 inhibitor (CATPB, 100nM) for 48 h. The proliferation (</w:t>
      </w:r>
      <w:r>
        <w:rPr>
          <w:rFonts w:ascii="Arial" w:eastAsia="等线" w:hAnsi="Arial" w:cs="Arial"/>
          <w:kern w:val="0"/>
          <w:sz w:val="22"/>
        </w:rPr>
        <w:t>B</w:t>
      </w:r>
      <w:r w:rsidR="0077644F">
        <w:rPr>
          <w:rFonts w:ascii="Arial" w:eastAsia="等线" w:hAnsi="Arial" w:cs="Arial"/>
          <w:kern w:val="0"/>
          <w:sz w:val="22"/>
        </w:rPr>
        <w:t>) and survival (</w:t>
      </w:r>
      <w:r>
        <w:rPr>
          <w:rFonts w:ascii="Arial" w:eastAsia="等线" w:hAnsi="Arial" w:cs="Arial"/>
          <w:kern w:val="0"/>
          <w:sz w:val="22"/>
        </w:rPr>
        <w:t>C</w:t>
      </w:r>
      <w:r w:rsidR="0077644F">
        <w:rPr>
          <w:rFonts w:ascii="Arial" w:eastAsia="等线" w:hAnsi="Arial" w:cs="Arial"/>
          <w:kern w:val="0"/>
          <w:sz w:val="22"/>
        </w:rPr>
        <w:t xml:space="preserve">) of LLC cells were analyzed by flow cytometry (n=3, biological replicates). And the </w:t>
      </w:r>
      <w:r w:rsidR="0077644F" w:rsidRPr="00F63D7D">
        <w:rPr>
          <w:rFonts w:ascii="Arial" w:eastAsia="等线" w:hAnsi="Arial" w:cs="Arial"/>
          <w:kern w:val="0"/>
          <w:sz w:val="22"/>
        </w:rPr>
        <w:t>proliferation</w:t>
      </w:r>
      <w:r w:rsidR="0077644F">
        <w:rPr>
          <w:rFonts w:ascii="Arial" w:eastAsia="等线" w:hAnsi="Arial" w:cs="Arial"/>
          <w:kern w:val="0"/>
          <w:sz w:val="22"/>
        </w:rPr>
        <w:t xml:space="preserve"> (</w:t>
      </w:r>
      <w:r>
        <w:rPr>
          <w:rFonts w:ascii="Arial" w:eastAsia="等线" w:hAnsi="Arial" w:cs="Arial"/>
          <w:kern w:val="0"/>
          <w:sz w:val="22"/>
        </w:rPr>
        <w:t>D</w:t>
      </w:r>
      <w:r w:rsidR="0077644F" w:rsidRPr="00F63D7D">
        <w:rPr>
          <w:rFonts w:ascii="Arial" w:eastAsia="等线" w:hAnsi="Arial" w:cs="Arial"/>
          <w:kern w:val="0"/>
          <w:sz w:val="22"/>
        </w:rPr>
        <w:t xml:space="preserve">) and survival </w:t>
      </w:r>
      <w:r w:rsidR="0077644F">
        <w:rPr>
          <w:rFonts w:ascii="Arial" w:eastAsia="等线" w:hAnsi="Arial" w:cs="Arial"/>
          <w:kern w:val="0"/>
          <w:sz w:val="22"/>
        </w:rPr>
        <w:t>(</w:t>
      </w:r>
      <w:r>
        <w:rPr>
          <w:rFonts w:ascii="Arial" w:eastAsia="等线" w:hAnsi="Arial" w:cs="Arial"/>
          <w:kern w:val="0"/>
          <w:sz w:val="22"/>
        </w:rPr>
        <w:t>E</w:t>
      </w:r>
      <w:r w:rsidR="0077644F" w:rsidRPr="00F63D7D">
        <w:rPr>
          <w:rFonts w:ascii="Arial" w:eastAsia="等线" w:hAnsi="Arial" w:cs="Arial"/>
          <w:kern w:val="0"/>
          <w:sz w:val="22"/>
        </w:rPr>
        <w:t xml:space="preserve">) </w:t>
      </w:r>
      <w:r w:rsidR="0077644F">
        <w:rPr>
          <w:rFonts w:ascii="Arial" w:eastAsia="等线" w:hAnsi="Arial" w:cs="Arial"/>
          <w:kern w:val="0"/>
          <w:sz w:val="22"/>
        </w:rPr>
        <w:t>of B16F10</w:t>
      </w:r>
      <w:r w:rsidR="0077644F" w:rsidRPr="00F63D7D">
        <w:rPr>
          <w:rFonts w:ascii="Arial" w:eastAsia="等线" w:hAnsi="Arial" w:cs="Arial"/>
          <w:kern w:val="0"/>
          <w:sz w:val="22"/>
        </w:rPr>
        <w:t xml:space="preserve"> </w:t>
      </w:r>
      <w:r w:rsidR="0077644F">
        <w:rPr>
          <w:rFonts w:ascii="Arial" w:eastAsia="等线" w:hAnsi="Arial" w:cs="Arial"/>
          <w:kern w:val="0"/>
          <w:sz w:val="22"/>
        </w:rPr>
        <w:t>cells were analyzed by flow cyt</w:t>
      </w:r>
      <w:r w:rsidR="0077644F" w:rsidRPr="00F63D7D">
        <w:rPr>
          <w:rFonts w:ascii="Arial" w:eastAsia="等线" w:hAnsi="Arial" w:cs="Arial"/>
          <w:kern w:val="0"/>
          <w:sz w:val="22"/>
        </w:rPr>
        <w:t>ometry (n=3, biological replicates).</w:t>
      </w:r>
      <w:r w:rsidR="0077644F">
        <w:rPr>
          <w:rFonts w:ascii="Arial" w:eastAsia="等线" w:hAnsi="Arial" w:cs="Arial"/>
          <w:kern w:val="0"/>
          <w:sz w:val="22"/>
        </w:rPr>
        <w:t xml:space="preserve"> A was</w:t>
      </w:r>
      <w:r w:rsidR="0077644F" w:rsidRPr="00BD7440">
        <w:rPr>
          <w:rFonts w:ascii="Arial" w:eastAsia="等线" w:hAnsi="Arial" w:cs="Arial"/>
          <w:kern w:val="0"/>
          <w:sz w:val="22"/>
        </w:rPr>
        <w:t xml:space="preserve"> analyzed by </w:t>
      </w:r>
      <w:r w:rsidR="0077644F">
        <w:rPr>
          <w:rFonts w:ascii="Arial" w:eastAsia="等线" w:hAnsi="Arial" w:cs="Arial"/>
          <w:kern w:val="0"/>
          <w:sz w:val="22"/>
        </w:rPr>
        <w:t>two-way ANOVA (</w:t>
      </w:r>
      <w:r w:rsidR="0077644F" w:rsidRPr="004B67BF">
        <w:rPr>
          <w:rFonts w:ascii="Arial" w:eastAsia="等线" w:hAnsi="Arial" w:cs="Arial"/>
          <w:kern w:val="0"/>
          <w:sz w:val="22"/>
        </w:rPr>
        <w:t>*P &lt; 0.05, **P &lt; 0.01</w:t>
      </w:r>
      <w:r w:rsidR="0077644F">
        <w:rPr>
          <w:rFonts w:ascii="Arial" w:eastAsia="等线" w:hAnsi="Arial" w:cs="Arial"/>
          <w:kern w:val="0"/>
          <w:sz w:val="22"/>
        </w:rPr>
        <w:t>, ***P &lt; 0.001, ****P &lt; 0.0001 and NS</w:t>
      </w:r>
      <w:r w:rsidR="0077644F">
        <w:rPr>
          <w:rFonts w:ascii="Arial" w:eastAsia="等线" w:hAnsi="Arial" w:cs="Arial" w:hint="eastAsia"/>
          <w:kern w:val="0"/>
          <w:sz w:val="22"/>
        </w:rPr>
        <w:t>,</w:t>
      </w:r>
      <w:r w:rsidR="0077644F">
        <w:rPr>
          <w:rFonts w:ascii="Arial" w:eastAsia="等线" w:hAnsi="Arial" w:cs="Arial"/>
          <w:kern w:val="0"/>
          <w:sz w:val="22"/>
        </w:rPr>
        <w:t xml:space="preserve"> </w:t>
      </w:r>
      <w:r w:rsidR="0077644F" w:rsidRPr="00BD7440">
        <w:rPr>
          <w:rFonts w:ascii="Arial" w:eastAsia="等线" w:hAnsi="Arial" w:cs="Arial"/>
          <w:kern w:val="0"/>
          <w:sz w:val="22"/>
        </w:rPr>
        <w:t>not significant</w:t>
      </w:r>
      <w:r w:rsidR="0077644F">
        <w:rPr>
          <w:rFonts w:ascii="Arial" w:eastAsia="等线" w:hAnsi="Arial" w:cs="Arial"/>
          <w:kern w:val="0"/>
          <w:sz w:val="22"/>
        </w:rPr>
        <w:t>)</w:t>
      </w:r>
      <w:r w:rsidR="0077644F" w:rsidRPr="00BD7440">
        <w:rPr>
          <w:rFonts w:ascii="Arial" w:eastAsia="等线" w:hAnsi="Arial" w:cs="Arial"/>
          <w:kern w:val="0"/>
          <w:sz w:val="22"/>
        </w:rPr>
        <w:t>.</w:t>
      </w:r>
    </w:p>
    <w:p w:rsidR="00977B5D" w:rsidRDefault="00977B5D" w:rsidP="0077644F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977B5D">
        <w:rPr>
          <w:noProof/>
        </w:rPr>
        <w:drawing>
          <wp:inline distT="0" distB="0" distL="0" distR="0" wp14:anchorId="4BF5A4F9" wp14:editId="6DF56422">
            <wp:extent cx="5274310" cy="4244975"/>
            <wp:effectExtent l="0" t="0" r="2540" b="317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46D" w:rsidRDefault="00DF146D" w:rsidP="0077644F">
      <w:pPr>
        <w:spacing w:line="360" w:lineRule="auto"/>
        <w:rPr>
          <w:rFonts w:ascii="Arial" w:eastAsia="等线" w:hAnsi="Arial" w:cs="Arial"/>
          <w:b/>
          <w:color w:val="000000"/>
          <w:kern w:val="0"/>
          <w:sz w:val="22"/>
        </w:rPr>
      </w:pPr>
      <w:r w:rsidRPr="008D32A3">
        <w:rPr>
          <w:rFonts w:ascii="Arial" w:eastAsia="等线" w:hAnsi="Arial" w:cs="Arial"/>
          <w:b/>
          <w:color w:val="000000"/>
          <w:kern w:val="0"/>
          <w:sz w:val="22"/>
        </w:rPr>
        <w:t xml:space="preserve">Supplementary Figure </w:t>
      </w:r>
      <w:r w:rsidR="0077644F">
        <w:rPr>
          <w:rFonts w:ascii="Arial" w:eastAsia="等线" w:hAnsi="Arial" w:cs="Arial"/>
          <w:b/>
          <w:color w:val="000000"/>
          <w:kern w:val="0"/>
          <w:sz w:val="22"/>
        </w:rPr>
        <w:t>3</w:t>
      </w:r>
      <w:r w:rsidRPr="008D32A3">
        <w:rPr>
          <w:rFonts w:ascii="Arial" w:eastAsia="等线" w:hAnsi="Arial" w:cs="Arial"/>
          <w:b/>
          <w:color w:val="000000"/>
          <w:kern w:val="0"/>
          <w:sz w:val="22"/>
        </w:rPr>
        <w:t>. Representative gating strategies of tumor-infiltrating leukocytes (TILs).</w:t>
      </w:r>
    </w:p>
    <w:p w:rsidR="00DF146D" w:rsidRPr="008D32A3" w:rsidRDefault="00DF146D" w:rsidP="00DF146D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8D32A3">
        <w:rPr>
          <w:rFonts w:ascii="Arial" w:eastAsia="等线" w:hAnsi="Arial" w:cs="Arial"/>
          <w:kern w:val="0"/>
          <w:sz w:val="22"/>
        </w:rPr>
        <w:t>(</w:t>
      </w:r>
      <w:r>
        <w:rPr>
          <w:rFonts w:ascii="Arial" w:eastAsia="等线" w:hAnsi="Arial" w:cs="Arial"/>
          <w:kern w:val="0"/>
          <w:sz w:val="22"/>
        </w:rPr>
        <w:t>A</w:t>
      </w:r>
      <w:r w:rsidRPr="008D32A3">
        <w:rPr>
          <w:rFonts w:ascii="Arial" w:eastAsia="等线" w:hAnsi="Arial" w:cs="Arial"/>
          <w:kern w:val="0"/>
          <w:sz w:val="22"/>
        </w:rPr>
        <w:t xml:space="preserve">) Gating strategy for the quantification of MDSCs, Macrophages and DCs in LLC tumors </w:t>
      </w:r>
      <w:r w:rsidR="0077644F" w:rsidRPr="008D32A3">
        <w:rPr>
          <w:rFonts w:ascii="Arial" w:eastAsia="等线" w:hAnsi="Arial" w:cs="Arial"/>
          <w:kern w:val="0"/>
          <w:sz w:val="22"/>
        </w:rPr>
        <w:t>w</w:t>
      </w:r>
      <w:r w:rsidR="0077644F">
        <w:rPr>
          <w:rFonts w:ascii="Arial" w:eastAsia="等线" w:hAnsi="Arial" w:cs="Arial"/>
          <w:kern w:val="0"/>
          <w:sz w:val="22"/>
        </w:rPr>
        <w:t>as</w:t>
      </w:r>
      <w:r w:rsidR="0077644F" w:rsidRPr="008D32A3">
        <w:rPr>
          <w:rFonts w:ascii="Arial" w:eastAsia="等线" w:hAnsi="Arial" w:cs="Arial"/>
          <w:kern w:val="0"/>
          <w:sz w:val="22"/>
        </w:rPr>
        <w:t xml:space="preserve"> </w:t>
      </w:r>
      <w:r w:rsidRPr="008D32A3">
        <w:rPr>
          <w:rFonts w:ascii="Arial" w:eastAsia="等线" w:hAnsi="Arial" w:cs="Arial"/>
          <w:kern w:val="0"/>
          <w:sz w:val="22"/>
        </w:rPr>
        <w:t>analyzed by flow cytometry. (</w:t>
      </w:r>
      <w:r>
        <w:rPr>
          <w:rFonts w:ascii="Arial" w:eastAsia="等线" w:hAnsi="Arial" w:cs="Arial"/>
          <w:kern w:val="0"/>
          <w:sz w:val="22"/>
        </w:rPr>
        <w:t>B</w:t>
      </w:r>
      <w:r w:rsidRPr="008D32A3">
        <w:rPr>
          <w:rFonts w:ascii="Arial" w:eastAsia="等线" w:hAnsi="Arial" w:cs="Arial"/>
          <w:kern w:val="0"/>
          <w:sz w:val="22"/>
        </w:rPr>
        <w:t xml:space="preserve">) Gating strategy for the quantification of T cells in LLC tumors. </w:t>
      </w:r>
    </w:p>
    <w:p w:rsidR="00DF146D" w:rsidRDefault="00DF146D" w:rsidP="00E01280"/>
    <w:p w:rsidR="00DF146D" w:rsidRDefault="00DF146D" w:rsidP="00E01280"/>
    <w:p w:rsidR="00DF146D" w:rsidRDefault="00DF146D" w:rsidP="00E01280"/>
    <w:p w:rsidR="00DF146D" w:rsidRDefault="00DF146D" w:rsidP="00E01280"/>
    <w:p w:rsidR="00DF146D" w:rsidRDefault="00DF146D" w:rsidP="00E01280"/>
    <w:p w:rsidR="00DF146D" w:rsidRDefault="00DF146D" w:rsidP="00E01280"/>
    <w:p w:rsidR="00DF146D" w:rsidRDefault="00977B5D" w:rsidP="00E01280">
      <w:r w:rsidRPr="00977B5D">
        <w:rPr>
          <w:noProof/>
        </w:rPr>
        <w:lastRenderedPageBreak/>
        <w:drawing>
          <wp:inline distT="0" distB="0" distL="0" distR="0" wp14:anchorId="24E2E82C" wp14:editId="1058C349">
            <wp:extent cx="5274310" cy="5469255"/>
            <wp:effectExtent l="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46D" w:rsidRDefault="00DF146D" w:rsidP="00DF146D">
      <w:pPr>
        <w:spacing w:line="360" w:lineRule="auto"/>
        <w:rPr>
          <w:rFonts w:ascii="Arial" w:eastAsia="等线" w:hAnsi="Arial" w:cs="Arial"/>
          <w:b/>
          <w:kern w:val="0"/>
          <w:sz w:val="22"/>
        </w:rPr>
      </w:pPr>
      <w:r w:rsidRPr="008D32A3">
        <w:rPr>
          <w:rFonts w:ascii="Arial" w:eastAsia="等线" w:hAnsi="Arial" w:cs="Arial"/>
          <w:b/>
          <w:kern w:val="0"/>
          <w:sz w:val="22"/>
        </w:rPr>
        <w:t xml:space="preserve">Supplementary Figure </w:t>
      </w:r>
      <w:r w:rsidR="0077644F">
        <w:rPr>
          <w:rFonts w:ascii="Arial" w:eastAsia="等线" w:hAnsi="Arial" w:cs="Arial"/>
          <w:b/>
          <w:kern w:val="0"/>
          <w:sz w:val="22"/>
        </w:rPr>
        <w:t>4</w:t>
      </w:r>
      <w:r w:rsidRPr="008D32A3">
        <w:rPr>
          <w:rFonts w:ascii="Arial" w:eastAsia="等线" w:hAnsi="Arial" w:cs="Arial"/>
          <w:b/>
          <w:kern w:val="0"/>
          <w:sz w:val="22"/>
        </w:rPr>
        <w:t>. FFAR2</w:t>
      </w:r>
      <w:r w:rsidRPr="008D32A3">
        <w:rPr>
          <w:rFonts w:ascii="Arial" w:eastAsia="等线" w:hAnsi="Arial" w:cs="Arial"/>
          <w:b/>
          <w:i/>
          <w:kern w:val="0"/>
          <w:sz w:val="22"/>
        </w:rPr>
        <w:t xml:space="preserve"> </w:t>
      </w:r>
      <w:r w:rsidRPr="008D32A3">
        <w:rPr>
          <w:rFonts w:ascii="Arial" w:eastAsia="等线" w:hAnsi="Arial" w:cs="Arial"/>
          <w:b/>
          <w:kern w:val="0"/>
          <w:sz w:val="22"/>
        </w:rPr>
        <w:t>deletion enhances accumulation of T cells in tumor tissue</w:t>
      </w:r>
      <w:r w:rsidR="00977B5D">
        <w:rPr>
          <w:rFonts w:ascii="Arial" w:eastAsia="等线" w:hAnsi="Arial" w:cs="Arial"/>
          <w:b/>
          <w:kern w:val="0"/>
          <w:sz w:val="22"/>
        </w:rPr>
        <w:t>s</w:t>
      </w:r>
      <w:r w:rsidRPr="008D32A3">
        <w:rPr>
          <w:rFonts w:ascii="Arial" w:eastAsia="等线" w:hAnsi="Arial" w:cs="Arial"/>
          <w:b/>
          <w:kern w:val="0"/>
          <w:sz w:val="22"/>
        </w:rPr>
        <w:t>.</w:t>
      </w:r>
    </w:p>
    <w:p w:rsidR="00DF146D" w:rsidRPr="00823E5C" w:rsidRDefault="00DF146D" w:rsidP="00823E5C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4C103A">
        <w:rPr>
          <w:rFonts w:ascii="Arial" w:eastAsia="等线" w:hAnsi="Arial" w:cs="Arial"/>
          <w:kern w:val="0"/>
          <w:sz w:val="22"/>
        </w:rPr>
        <w:t>(A) Quantification of percentage of CD11C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4C103A">
        <w:rPr>
          <w:rFonts w:ascii="Arial" w:eastAsia="等线" w:hAnsi="Arial" w:cs="Arial"/>
          <w:kern w:val="0"/>
          <w:sz w:val="22"/>
        </w:rPr>
        <w:t>MHCII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4C103A">
        <w:rPr>
          <w:rFonts w:ascii="Arial" w:eastAsia="等线" w:hAnsi="Arial" w:cs="Arial"/>
          <w:kern w:val="0"/>
          <w:sz w:val="22"/>
        </w:rPr>
        <w:t>-DC and CD11b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4C103A">
        <w:rPr>
          <w:rFonts w:ascii="Arial" w:eastAsia="等线" w:hAnsi="Arial" w:cs="Arial"/>
          <w:kern w:val="0"/>
          <w:sz w:val="22"/>
        </w:rPr>
        <w:t>Gr-1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-</w:t>
      </w:r>
      <w:r w:rsidRPr="004C103A">
        <w:rPr>
          <w:rFonts w:ascii="Arial" w:eastAsia="等线" w:hAnsi="Arial" w:cs="Arial"/>
          <w:kern w:val="0"/>
          <w:sz w:val="22"/>
        </w:rPr>
        <w:t>-F4/80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4C103A">
        <w:rPr>
          <w:rFonts w:ascii="Arial" w:eastAsia="等线" w:hAnsi="Arial" w:cs="Arial"/>
          <w:kern w:val="0"/>
          <w:sz w:val="22"/>
        </w:rPr>
        <w:t>-macrophage of total CD45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Pr="004C103A">
        <w:rPr>
          <w:rFonts w:ascii="Arial" w:eastAsia="等线" w:hAnsi="Arial" w:cs="Arial"/>
          <w:kern w:val="0"/>
          <w:sz w:val="22"/>
        </w:rPr>
        <w:t xml:space="preserve">tumor-infiltrating leukocytes (TILs) in B16F10 tumors (n = 4). (B) LLC cells were injected subcutaneously into C57BL/6 mice. After 16 days, relative FFAR2 expression levels of MDSCs isolated from tumor-free and tumor-bearing mice spleen were determined by </w:t>
      </w:r>
      <w:r w:rsidR="0077644F" w:rsidRPr="004C103A">
        <w:rPr>
          <w:rFonts w:ascii="Arial" w:eastAsia="等线" w:hAnsi="Arial" w:cs="Arial"/>
          <w:kern w:val="0"/>
          <w:sz w:val="22"/>
        </w:rPr>
        <w:t>real</w:t>
      </w:r>
      <w:r w:rsidR="0077644F">
        <w:rPr>
          <w:rFonts w:ascii="Arial" w:eastAsia="等线" w:hAnsi="Arial" w:cs="Arial"/>
          <w:kern w:val="0"/>
          <w:sz w:val="22"/>
        </w:rPr>
        <w:t>-</w:t>
      </w:r>
      <w:r w:rsidRPr="004C103A">
        <w:rPr>
          <w:rFonts w:ascii="Arial" w:eastAsia="等线" w:hAnsi="Arial" w:cs="Arial"/>
          <w:kern w:val="0"/>
          <w:sz w:val="22"/>
        </w:rPr>
        <w:t>time RT-</w:t>
      </w:r>
      <w:r w:rsidR="00581B80">
        <w:rPr>
          <w:rFonts w:ascii="Arial" w:eastAsia="等线" w:hAnsi="Arial" w:cs="Arial"/>
          <w:kern w:val="0"/>
          <w:sz w:val="22"/>
        </w:rPr>
        <w:t>q</w:t>
      </w:r>
      <w:r w:rsidRPr="004C103A">
        <w:rPr>
          <w:rFonts w:ascii="Arial" w:eastAsia="等线" w:hAnsi="Arial" w:cs="Arial"/>
          <w:kern w:val="0"/>
          <w:sz w:val="22"/>
        </w:rPr>
        <w:t>PCR (n = 3). C and D, Representative gating strategy and percentage of tumor-infiltrating CD4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4C103A">
        <w:rPr>
          <w:rFonts w:ascii="Arial" w:eastAsia="等线" w:hAnsi="Arial" w:cs="Arial"/>
          <w:kern w:val="0"/>
          <w:sz w:val="22"/>
        </w:rPr>
        <w:t xml:space="preserve"> and CD8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4C103A">
        <w:rPr>
          <w:rFonts w:ascii="Arial" w:eastAsia="等线" w:hAnsi="Arial" w:cs="Arial"/>
          <w:kern w:val="0"/>
          <w:sz w:val="22"/>
        </w:rPr>
        <w:t xml:space="preserve"> T cell of total CD45</w:t>
      </w:r>
      <w:r w:rsidRPr="004C103A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Pr="004C103A">
        <w:rPr>
          <w:rFonts w:ascii="Arial" w:eastAsia="等线" w:hAnsi="Arial" w:cs="Arial"/>
          <w:kern w:val="0"/>
          <w:sz w:val="22"/>
        </w:rPr>
        <w:t xml:space="preserve">tumor-infiltrating leukocytes (TILs) in LLC (C) (n = 5) and B16F10 (D) (n = 5) tumors were analyzed by flow cytometry. (E) Representative images of multicolored immunofluorescence staining for CD4 and CD8 in urethane-induced lung </w:t>
      </w:r>
      <w:r w:rsidRPr="004C103A">
        <w:rPr>
          <w:rFonts w:ascii="Arial" w:eastAsia="等线" w:hAnsi="Arial" w:cs="Arial"/>
          <w:kern w:val="0"/>
          <w:sz w:val="22"/>
        </w:rPr>
        <w:lastRenderedPageBreak/>
        <w:t xml:space="preserve">tumor nodules in </w:t>
      </w:r>
      <w:r w:rsidRPr="004C103A">
        <w:rPr>
          <w:rFonts w:ascii="Arial" w:eastAsia="等线" w:hAnsi="Arial" w:cs="Arial"/>
          <w:i/>
          <w:kern w:val="0"/>
          <w:sz w:val="22"/>
        </w:rPr>
        <w:t>Ffar2</w:t>
      </w:r>
      <w:r w:rsidRPr="004C103A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Pr="004C103A">
        <w:rPr>
          <w:rFonts w:ascii="Arial" w:eastAsia="等线" w:hAnsi="Arial" w:cs="Arial"/>
          <w:kern w:val="0"/>
          <w:sz w:val="22"/>
        </w:rPr>
        <w:t xml:space="preserve"> and </w:t>
      </w:r>
      <w:r w:rsidRPr="004C103A">
        <w:rPr>
          <w:rFonts w:ascii="Arial" w:eastAsia="等线" w:hAnsi="Arial" w:cs="Arial"/>
          <w:i/>
          <w:kern w:val="0"/>
          <w:sz w:val="22"/>
        </w:rPr>
        <w:t>Ffar2</w:t>
      </w:r>
      <w:r w:rsidRPr="004C103A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Pr="004C103A">
        <w:rPr>
          <w:rFonts w:ascii="Arial" w:eastAsia="等线" w:hAnsi="Arial" w:cs="Arial"/>
          <w:i/>
          <w:kern w:val="0"/>
          <w:sz w:val="22"/>
        </w:rPr>
        <w:t xml:space="preserve"> </w:t>
      </w:r>
      <w:r w:rsidRPr="004C103A">
        <w:rPr>
          <w:rFonts w:ascii="Arial" w:eastAsia="等线" w:hAnsi="Arial" w:cs="Arial"/>
          <w:kern w:val="0"/>
          <w:sz w:val="22"/>
        </w:rPr>
        <w:t>mice.</w:t>
      </w:r>
      <w:r w:rsidR="0077644F" w:rsidRPr="0077644F">
        <w:rPr>
          <w:rFonts w:ascii="Arial" w:eastAsia="等线" w:hAnsi="Arial" w:cs="Arial"/>
          <w:kern w:val="0"/>
          <w:sz w:val="22"/>
        </w:rPr>
        <w:t xml:space="preserve"> </w:t>
      </w:r>
      <w:r w:rsidR="0077644F">
        <w:rPr>
          <w:rFonts w:ascii="Arial" w:eastAsia="等线" w:hAnsi="Arial" w:cs="Arial"/>
          <w:kern w:val="0"/>
          <w:sz w:val="22"/>
        </w:rPr>
        <w:t>F and G,</w:t>
      </w:r>
      <w:r w:rsidR="0077644F" w:rsidRPr="00F80F5D">
        <w:rPr>
          <w:rFonts w:ascii="Arial" w:eastAsia="等线" w:hAnsi="Arial" w:cs="Arial"/>
          <w:kern w:val="0"/>
          <w:sz w:val="22"/>
        </w:rPr>
        <w:t xml:space="preserve"> Representative gating strategy and perc</w:t>
      </w:r>
      <w:r w:rsidR="0077644F">
        <w:rPr>
          <w:rFonts w:ascii="Arial" w:eastAsia="等线" w:hAnsi="Arial" w:cs="Arial"/>
          <w:kern w:val="0"/>
          <w:sz w:val="22"/>
        </w:rPr>
        <w:t xml:space="preserve">entage of tumor-infiltrating </w:t>
      </w:r>
      <w:r w:rsidR="0077644F" w:rsidRPr="00F80F5D">
        <w:rPr>
          <w:rFonts w:ascii="Arial" w:eastAsia="等线" w:hAnsi="Arial" w:cs="Arial"/>
          <w:kern w:val="0"/>
          <w:sz w:val="22"/>
        </w:rPr>
        <w:t>CD3</w:t>
      </w:r>
      <w:r w:rsidR="0077644F" w:rsidRPr="009C3DFD">
        <w:rPr>
          <w:rFonts w:ascii="Arial" w:eastAsia="等线" w:hAnsi="Arial" w:cs="Arial"/>
          <w:kern w:val="0"/>
          <w:sz w:val="22"/>
          <w:vertAlign w:val="superscript"/>
        </w:rPr>
        <w:t>-</w:t>
      </w:r>
      <w:r w:rsidR="0077644F" w:rsidRPr="00F80F5D">
        <w:rPr>
          <w:rFonts w:ascii="Arial" w:eastAsia="等线" w:hAnsi="Arial" w:cs="Arial"/>
          <w:kern w:val="0"/>
          <w:sz w:val="22"/>
        </w:rPr>
        <w:t>NK 1.1</w:t>
      </w:r>
      <w:r w:rsidR="0077644F" w:rsidRPr="009C3DFD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77644F" w:rsidRPr="00F80F5D">
        <w:rPr>
          <w:rFonts w:ascii="Arial" w:eastAsia="等线" w:hAnsi="Arial" w:cs="Arial"/>
          <w:kern w:val="0"/>
          <w:sz w:val="22"/>
        </w:rPr>
        <w:t xml:space="preserve">-NK </w:t>
      </w:r>
      <w:r w:rsidR="0077644F">
        <w:rPr>
          <w:rFonts w:ascii="Arial" w:eastAsia="等线" w:hAnsi="Arial" w:cs="Arial"/>
          <w:kern w:val="0"/>
          <w:sz w:val="22"/>
        </w:rPr>
        <w:t>(F) (n=4, biological replicates</w:t>
      </w:r>
      <w:r w:rsidR="0077644F">
        <w:rPr>
          <w:rFonts w:ascii="Arial" w:eastAsia="等线" w:hAnsi="Arial" w:cs="Arial" w:hint="eastAsia"/>
          <w:kern w:val="0"/>
          <w:sz w:val="22"/>
        </w:rPr>
        <w:t xml:space="preserve">) </w:t>
      </w:r>
      <w:r w:rsidR="0077644F" w:rsidRPr="00F80F5D">
        <w:rPr>
          <w:rFonts w:ascii="Arial" w:eastAsia="等线" w:hAnsi="Arial" w:cs="Arial"/>
          <w:kern w:val="0"/>
          <w:sz w:val="22"/>
        </w:rPr>
        <w:t>and CD4</w:t>
      </w:r>
      <w:r w:rsidR="0077644F" w:rsidRPr="009C3DFD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77644F" w:rsidRPr="00F80F5D">
        <w:rPr>
          <w:rFonts w:ascii="Arial" w:eastAsia="等线" w:hAnsi="Arial" w:cs="Arial"/>
          <w:kern w:val="0"/>
          <w:sz w:val="22"/>
        </w:rPr>
        <w:t>CD25</w:t>
      </w:r>
      <w:r w:rsidR="0077644F" w:rsidRPr="009C3DFD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77644F" w:rsidRPr="00F80F5D">
        <w:rPr>
          <w:rFonts w:ascii="Arial" w:eastAsia="等线" w:hAnsi="Arial" w:cs="Arial"/>
          <w:kern w:val="0"/>
          <w:sz w:val="22"/>
        </w:rPr>
        <w:t xml:space="preserve">-Treg </w:t>
      </w:r>
      <w:r w:rsidR="0077644F">
        <w:rPr>
          <w:rFonts w:ascii="Arial" w:eastAsia="等线" w:hAnsi="Arial" w:cs="Arial"/>
          <w:kern w:val="0"/>
          <w:sz w:val="22"/>
        </w:rPr>
        <w:t xml:space="preserve">(G) (n=4, biological replicates) </w:t>
      </w:r>
      <w:r w:rsidR="0077644F" w:rsidRPr="00F80F5D">
        <w:rPr>
          <w:rFonts w:ascii="Arial" w:eastAsia="等线" w:hAnsi="Arial" w:cs="Arial"/>
          <w:kern w:val="0"/>
          <w:sz w:val="22"/>
        </w:rPr>
        <w:t>cell of total CD45</w:t>
      </w:r>
      <w:r w:rsidR="0077644F" w:rsidRPr="00F80F5D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="0077644F" w:rsidRPr="00F80F5D">
        <w:rPr>
          <w:rFonts w:ascii="Arial" w:eastAsia="等线" w:hAnsi="Arial" w:cs="Arial"/>
          <w:kern w:val="0"/>
          <w:sz w:val="22"/>
        </w:rPr>
        <w:t>tumor-infiltrating leukocytes (TILs) in LLC</w:t>
      </w:r>
      <w:r w:rsidR="0077644F">
        <w:rPr>
          <w:rFonts w:ascii="Arial" w:eastAsia="等线" w:hAnsi="Arial" w:cs="Arial"/>
          <w:kern w:val="0"/>
          <w:sz w:val="22"/>
        </w:rPr>
        <w:t>.</w:t>
      </w:r>
      <w:r w:rsidRPr="004C103A">
        <w:rPr>
          <w:rFonts w:ascii="Arial" w:eastAsia="等线" w:hAnsi="Arial" w:cs="Arial"/>
          <w:kern w:val="0"/>
          <w:sz w:val="22"/>
        </w:rPr>
        <w:t xml:space="preserve"> A-</w:t>
      </w:r>
      <w:r w:rsidR="00DD6995">
        <w:rPr>
          <w:rFonts w:ascii="Arial" w:eastAsia="等线" w:hAnsi="Arial" w:cs="Arial"/>
          <w:kern w:val="0"/>
          <w:sz w:val="22"/>
        </w:rPr>
        <w:t>D,</w:t>
      </w:r>
      <w:r w:rsidR="00D61969">
        <w:rPr>
          <w:rFonts w:ascii="Arial" w:eastAsia="等线" w:hAnsi="Arial" w:cs="Arial"/>
          <w:kern w:val="0"/>
          <w:sz w:val="22"/>
        </w:rPr>
        <w:t xml:space="preserve"> </w:t>
      </w:r>
      <w:r w:rsidR="00DD6995">
        <w:rPr>
          <w:rFonts w:ascii="Arial" w:eastAsia="等线" w:hAnsi="Arial" w:cs="Arial"/>
          <w:kern w:val="0"/>
          <w:sz w:val="22"/>
        </w:rPr>
        <w:t>F and G</w:t>
      </w:r>
      <w:r w:rsidRPr="004C103A">
        <w:rPr>
          <w:rFonts w:ascii="Arial" w:eastAsia="等线" w:hAnsi="Arial" w:cs="Arial"/>
          <w:kern w:val="0"/>
          <w:sz w:val="22"/>
        </w:rPr>
        <w:t xml:space="preserve">, Data are shown as mean ± SEM, and the experiment was performed three times and a representative example is shown. </w:t>
      </w:r>
      <w:r w:rsidR="00DD6995" w:rsidRPr="004C103A">
        <w:rPr>
          <w:rFonts w:ascii="Arial" w:eastAsia="等线" w:hAnsi="Arial" w:cs="Arial"/>
          <w:kern w:val="0"/>
          <w:sz w:val="22"/>
        </w:rPr>
        <w:t>A-</w:t>
      </w:r>
      <w:r w:rsidR="00DD6995">
        <w:rPr>
          <w:rFonts w:ascii="Arial" w:eastAsia="等线" w:hAnsi="Arial" w:cs="Arial"/>
          <w:kern w:val="0"/>
          <w:sz w:val="22"/>
        </w:rPr>
        <w:t>D,</w:t>
      </w:r>
      <w:r w:rsidR="00D61969">
        <w:rPr>
          <w:rFonts w:ascii="Arial" w:eastAsia="等线" w:hAnsi="Arial" w:cs="Arial"/>
          <w:kern w:val="0"/>
          <w:sz w:val="22"/>
        </w:rPr>
        <w:t xml:space="preserve"> </w:t>
      </w:r>
      <w:r w:rsidR="00DD6995">
        <w:rPr>
          <w:rFonts w:ascii="Arial" w:eastAsia="等线" w:hAnsi="Arial" w:cs="Arial"/>
          <w:kern w:val="0"/>
          <w:sz w:val="22"/>
        </w:rPr>
        <w:t>F and G</w:t>
      </w:r>
      <w:r w:rsidR="0077644F">
        <w:rPr>
          <w:rFonts w:ascii="Arial" w:eastAsia="等线" w:hAnsi="Arial" w:cs="Arial"/>
          <w:kern w:val="0"/>
          <w:sz w:val="22"/>
        </w:rPr>
        <w:t xml:space="preserve"> were analyzed by </w:t>
      </w:r>
      <w:r w:rsidR="0077644F" w:rsidRPr="008F1987">
        <w:rPr>
          <w:rFonts w:ascii="Arial" w:eastAsia="等线" w:hAnsi="Arial" w:cs="Arial"/>
          <w:kern w:val="0"/>
          <w:sz w:val="22"/>
        </w:rPr>
        <w:t xml:space="preserve">unpaired Student's </w:t>
      </w:r>
      <w:r w:rsidR="0077644F" w:rsidRPr="008F1987">
        <w:rPr>
          <w:rFonts w:ascii="Arial" w:eastAsia="等线" w:hAnsi="Arial" w:cs="Arial"/>
          <w:i/>
          <w:kern w:val="0"/>
          <w:sz w:val="22"/>
        </w:rPr>
        <w:t>t</w:t>
      </w:r>
      <w:r w:rsidR="0077644F" w:rsidRPr="008F1987">
        <w:rPr>
          <w:rFonts w:ascii="Arial" w:eastAsia="等线" w:hAnsi="Arial" w:cs="Arial"/>
          <w:kern w:val="0"/>
          <w:sz w:val="22"/>
        </w:rPr>
        <w:t xml:space="preserve">-test </w:t>
      </w:r>
      <w:r w:rsidR="0077644F">
        <w:rPr>
          <w:rFonts w:ascii="Arial" w:eastAsia="等线" w:hAnsi="Arial" w:cs="Arial"/>
          <w:kern w:val="0"/>
          <w:sz w:val="22"/>
        </w:rPr>
        <w:t>(</w:t>
      </w:r>
      <w:r w:rsidRPr="004C103A">
        <w:rPr>
          <w:rFonts w:ascii="Arial" w:eastAsia="等线" w:hAnsi="Arial" w:cs="Arial"/>
          <w:kern w:val="0"/>
          <w:sz w:val="22"/>
        </w:rPr>
        <w:t>*P &lt; 0.05, **P &lt; 0.01, ***P &lt; 0.001, ****P &lt; 0.0001 and</w:t>
      </w:r>
      <w:r w:rsidR="0077644F">
        <w:rPr>
          <w:rFonts w:ascii="Arial" w:eastAsia="等线" w:hAnsi="Arial" w:cs="Arial"/>
          <w:kern w:val="0"/>
          <w:sz w:val="22"/>
        </w:rPr>
        <w:t xml:space="preserve"> </w:t>
      </w:r>
      <w:r w:rsidRPr="004C103A">
        <w:rPr>
          <w:rFonts w:ascii="Arial" w:eastAsia="等线" w:hAnsi="Arial" w:cs="Arial"/>
          <w:kern w:val="0"/>
          <w:sz w:val="22"/>
        </w:rPr>
        <w:t>NS, not significant</w:t>
      </w:r>
      <w:r w:rsidR="0077644F">
        <w:rPr>
          <w:rFonts w:ascii="Arial" w:eastAsia="等线" w:hAnsi="Arial" w:cs="Arial"/>
          <w:kern w:val="0"/>
          <w:sz w:val="22"/>
        </w:rPr>
        <w:t>)</w:t>
      </w:r>
      <w:r w:rsidRPr="004C103A">
        <w:rPr>
          <w:rFonts w:ascii="Arial" w:eastAsia="等线" w:hAnsi="Arial" w:cs="Arial"/>
          <w:kern w:val="0"/>
          <w:sz w:val="22"/>
        </w:rPr>
        <w:t>.</w:t>
      </w:r>
    </w:p>
    <w:p w:rsidR="00C50E60" w:rsidRDefault="00977B5D" w:rsidP="00E01280">
      <w:r w:rsidRPr="00977B5D">
        <w:rPr>
          <w:noProof/>
        </w:rPr>
        <w:t xml:space="preserve"> </w:t>
      </w:r>
      <w:r w:rsidRPr="00977B5D">
        <w:rPr>
          <w:noProof/>
        </w:rPr>
        <w:drawing>
          <wp:inline distT="0" distB="0" distL="0" distR="0" wp14:anchorId="20B67213" wp14:editId="093BE291">
            <wp:extent cx="5274310" cy="3416300"/>
            <wp:effectExtent l="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44F" w:rsidRDefault="0077644F" w:rsidP="0077644F">
      <w:pPr>
        <w:rPr>
          <w:rFonts w:ascii="Arial" w:eastAsia="等线" w:hAnsi="Arial" w:cs="Arial"/>
          <w:b/>
          <w:kern w:val="0"/>
          <w:sz w:val="22"/>
        </w:rPr>
      </w:pPr>
      <w:r>
        <w:rPr>
          <w:rFonts w:ascii="Arial" w:eastAsia="等线" w:hAnsi="Arial" w:cs="Arial"/>
          <w:b/>
          <w:kern w:val="0"/>
          <w:sz w:val="22"/>
        </w:rPr>
        <w:t xml:space="preserve">Supplementary Figure 5. </w:t>
      </w:r>
      <w:r w:rsidRPr="005F52EA">
        <w:rPr>
          <w:rFonts w:ascii="Arial" w:eastAsia="等线" w:hAnsi="Arial" w:cs="Arial"/>
          <w:b/>
          <w:kern w:val="0"/>
          <w:sz w:val="22"/>
        </w:rPr>
        <w:t xml:space="preserve">Flow cytometry analyses of leukocytes </w:t>
      </w:r>
      <w:r>
        <w:rPr>
          <w:rFonts w:ascii="Arial" w:eastAsia="等线" w:hAnsi="Arial" w:cs="Arial"/>
          <w:b/>
          <w:kern w:val="0"/>
          <w:sz w:val="22"/>
        </w:rPr>
        <w:t>in LLC tumor-bearing mice.</w:t>
      </w:r>
    </w:p>
    <w:p w:rsidR="0077644F" w:rsidRDefault="0077644F" w:rsidP="0077644F">
      <w:pPr>
        <w:spacing w:line="360" w:lineRule="auto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kern w:val="0"/>
          <w:sz w:val="22"/>
        </w:rPr>
        <w:t xml:space="preserve">(A) </w:t>
      </w:r>
      <w:r w:rsidRPr="004C103A">
        <w:rPr>
          <w:rFonts w:ascii="Arial" w:eastAsia="等线" w:hAnsi="Arial" w:cs="Arial"/>
          <w:kern w:val="0"/>
          <w:sz w:val="22"/>
        </w:rPr>
        <w:t xml:space="preserve">Representative gating strategy and percentage of </w:t>
      </w:r>
      <w:r w:rsidRPr="00894114">
        <w:rPr>
          <w:rFonts w:ascii="Arial" w:eastAsia="等线" w:hAnsi="Arial" w:cs="Arial"/>
          <w:kern w:val="0"/>
          <w:sz w:val="22"/>
        </w:rPr>
        <w:t>CD11b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Gr-1</w:t>
      </w:r>
      <w:r w:rsidR="00D61969" w:rsidRPr="00D61969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-MDSCs of total CD45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 xml:space="preserve"> cells in LLC-tumor bearing mouse blood were determined by flow cytometry</w:t>
      </w:r>
      <w:r>
        <w:rPr>
          <w:rFonts w:ascii="Arial" w:eastAsia="等线" w:hAnsi="Arial" w:cs="Arial"/>
          <w:kern w:val="0"/>
          <w:sz w:val="22"/>
        </w:rPr>
        <w:t xml:space="preserve"> </w:t>
      </w:r>
      <w:r w:rsidRPr="00894114">
        <w:rPr>
          <w:rFonts w:ascii="Arial" w:eastAsia="等线" w:hAnsi="Arial" w:cs="Arial"/>
          <w:kern w:val="0"/>
          <w:sz w:val="22"/>
        </w:rPr>
        <w:t>upon isotype control or anti-Gr-1 treatment</w:t>
      </w:r>
      <w:r>
        <w:rPr>
          <w:rFonts w:ascii="Arial" w:eastAsia="等线" w:hAnsi="Arial" w:cs="Arial"/>
          <w:kern w:val="0"/>
          <w:sz w:val="22"/>
        </w:rPr>
        <w:t xml:space="preserve"> (n = 4, biological replicates</w:t>
      </w:r>
      <w:r w:rsidRPr="00894114">
        <w:rPr>
          <w:rFonts w:ascii="Arial" w:eastAsia="等线" w:hAnsi="Arial" w:cs="Arial"/>
          <w:kern w:val="0"/>
          <w:sz w:val="22"/>
        </w:rPr>
        <w:t>).</w:t>
      </w:r>
      <w:r>
        <w:rPr>
          <w:rFonts w:ascii="Arial" w:eastAsia="等线" w:hAnsi="Arial" w:cs="Arial"/>
          <w:kern w:val="0"/>
          <w:sz w:val="22"/>
        </w:rPr>
        <w:t xml:space="preserve"> B-F, </w:t>
      </w:r>
      <w:r w:rsidRPr="00894114">
        <w:rPr>
          <w:rFonts w:ascii="Arial" w:eastAsia="等线" w:hAnsi="Arial" w:cs="Arial"/>
          <w:kern w:val="0"/>
          <w:sz w:val="22"/>
        </w:rPr>
        <w:t>Representative gating strategy and percentage of</w:t>
      </w:r>
      <w:r>
        <w:rPr>
          <w:rFonts w:ascii="Arial" w:eastAsia="等线" w:hAnsi="Arial" w:cs="Arial"/>
          <w:kern w:val="0"/>
          <w:sz w:val="22"/>
        </w:rPr>
        <w:t xml:space="preserve"> </w:t>
      </w:r>
      <w:r w:rsidRPr="00894114">
        <w:rPr>
          <w:rFonts w:ascii="Arial" w:eastAsia="等线" w:hAnsi="Arial" w:cs="Arial"/>
          <w:kern w:val="0"/>
          <w:sz w:val="22"/>
        </w:rPr>
        <w:t>tumor-infiltrating</w:t>
      </w:r>
      <w:r>
        <w:rPr>
          <w:rFonts w:ascii="Arial" w:eastAsia="等线" w:hAnsi="Arial" w:cs="Arial"/>
          <w:kern w:val="0"/>
          <w:sz w:val="22"/>
        </w:rPr>
        <w:t xml:space="preserve"> </w:t>
      </w:r>
      <w:r w:rsidRPr="00894114">
        <w:rPr>
          <w:rFonts w:ascii="Arial" w:eastAsia="等线" w:hAnsi="Arial" w:cs="Arial"/>
          <w:kern w:val="0"/>
          <w:sz w:val="22"/>
        </w:rPr>
        <w:t>CD11b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Gr-1</w:t>
      </w:r>
      <w:r w:rsidR="00D61969" w:rsidRPr="00D61969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-MDSCs</w:t>
      </w:r>
      <w:r>
        <w:rPr>
          <w:rFonts w:ascii="Arial" w:eastAsia="等线" w:hAnsi="Arial" w:cs="Arial"/>
          <w:kern w:val="0"/>
          <w:sz w:val="22"/>
        </w:rPr>
        <w:t xml:space="preserve"> (B), </w:t>
      </w:r>
      <w:r w:rsidRPr="00894114">
        <w:rPr>
          <w:rFonts w:ascii="Arial" w:eastAsia="等线" w:hAnsi="Arial" w:cs="Arial"/>
          <w:kern w:val="0"/>
          <w:sz w:val="22"/>
        </w:rPr>
        <w:t>tumor-infiltrating CD4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 xml:space="preserve"> and CD8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 xml:space="preserve"> T</w:t>
      </w:r>
      <w:r>
        <w:rPr>
          <w:rFonts w:ascii="Arial" w:eastAsia="等线" w:hAnsi="Arial" w:cs="Arial"/>
          <w:kern w:val="0"/>
          <w:sz w:val="22"/>
        </w:rPr>
        <w:t xml:space="preserve"> cell (C), </w:t>
      </w:r>
      <w:r w:rsidRPr="00894114">
        <w:rPr>
          <w:rFonts w:ascii="Arial" w:eastAsia="等线" w:hAnsi="Arial" w:cs="Arial"/>
          <w:kern w:val="0"/>
          <w:sz w:val="22"/>
        </w:rPr>
        <w:t>tumor-infiltrating CD3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-</w:t>
      </w:r>
      <w:r w:rsidRPr="00894114">
        <w:rPr>
          <w:rFonts w:ascii="Arial" w:eastAsia="等线" w:hAnsi="Arial" w:cs="Arial"/>
          <w:kern w:val="0"/>
          <w:sz w:val="22"/>
        </w:rPr>
        <w:t>NK 1.1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-NK</w:t>
      </w:r>
      <w:r>
        <w:rPr>
          <w:rFonts w:ascii="Arial" w:eastAsia="等线" w:hAnsi="Arial" w:cs="Arial"/>
          <w:kern w:val="0"/>
          <w:sz w:val="22"/>
        </w:rPr>
        <w:t xml:space="preserve"> (D), </w:t>
      </w:r>
      <w:r w:rsidRPr="00894114">
        <w:rPr>
          <w:rFonts w:ascii="Arial" w:eastAsia="等线" w:hAnsi="Arial" w:cs="Arial"/>
          <w:kern w:val="0"/>
          <w:sz w:val="22"/>
        </w:rPr>
        <w:t>CD11C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MHCII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 xml:space="preserve">-DC </w:t>
      </w:r>
      <w:r>
        <w:rPr>
          <w:rFonts w:ascii="Arial" w:eastAsia="等线" w:hAnsi="Arial" w:cs="Arial"/>
          <w:kern w:val="0"/>
          <w:sz w:val="22"/>
        </w:rPr>
        <w:t xml:space="preserve">(E) </w:t>
      </w:r>
      <w:r w:rsidRPr="00894114">
        <w:rPr>
          <w:rFonts w:ascii="Arial" w:eastAsia="等线" w:hAnsi="Arial" w:cs="Arial"/>
          <w:kern w:val="0"/>
          <w:sz w:val="22"/>
        </w:rPr>
        <w:t>and CD11b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Gr-1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-</w:t>
      </w:r>
      <w:r w:rsidRPr="00894114">
        <w:rPr>
          <w:rFonts w:ascii="Arial" w:eastAsia="等线" w:hAnsi="Arial" w:cs="Arial"/>
          <w:kern w:val="0"/>
          <w:sz w:val="22"/>
        </w:rPr>
        <w:t>-F4/80</w:t>
      </w:r>
      <w:r w:rsidRPr="00894114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894114">
        <w:rPr>
          <w:rFonts w:ascii="Arial" w:eastAsia="等线" w:hAnsi="Arial" w:cs="Arial"/>
          <w:kern w:val="0"/>
          <w:sz w:val="22"/>
        </w:rPr>
        <w:t>-macrophage</w:t>
      </w:r>
      <w:r>
        <w:rPr>
          <w:rFonts w:ascii="Arial" w:eastAsia="等线" w:hAnsi="Arial" w:cs="Arial"/>
          <w:kern w:val="0"/>
          <w:sz w:val="22"/>
        </w:rPr>
        <w:t xml:space="preserve"> (F) </w:t>
      </w:r>
      <w:r w:rsidRPr="00894114">
        <w:rPr>
          <w:rFonts w:ascii="Arial" w:eastAsia="等线" w:hAnsi="Arial" w:cs="Arial"/>
          <w:kern w:val="0"/>
          <w:sz w:val="22"/>
        </w:rPr>
        <w:t>upon</w:t>
      </w:r>
      <w:r>
        <w:rPr>
          <w:rFonts w:ascii="Arial" w:eastAsia="等线" w:hAnsi="Arial" w:cs="Arial"/>
          <w:kern w:val="0"/>
          <w:sz w:val="22"/>
        </w:rPr>
        <w:t xml:space="preserve"> isotype control or</w:t>
      </w:r>
      <w:r w:rsidRPr="00894114">
        <w:rPr>
          <w:rFonts w:ascii="Arial" w:eastAsia="等线" w:hAnsi="Arial" w:cs="Arial"/>
          <w:kern w:val="0"/>
          <w:sz w:val="22"/>
        </w:rPr>
        <w:t xml:space="preserve"> anti-Gr-1</w:t>
      </w:r>
      <w:r>
        <w:rPr>
          <w:rFonts w:ascii="Arial" w:eastAsia="等线" w:hAnsi="Arial" w:cs="Arial"/>
          <w:kern w:val="0"/>
          <w:sz w:val="22"/>
        </w:rPr>
        <w:t xml:space="preserve"> antibody</w:t>
      </w:r>
      <w:r w:rsidRPr="00894114">
        <w:rPr>
          <w:rFonts w:ascii="Arial" w:eastAsia="等线" w:hAnsi="Arial" w:cs="Arial"/>
          <w:kern w:val="0"/>
          <w:sz w:val="22"/>
        </w:rPr>
        <w:t xml:space="preserve"> treatment</w:t>
      </w:r>
      <w:r>
        <w:rPr>
          <w:rFonts w:ascii="Arial" w:eastAsia="等线" w:hAnsi="Arial" w:cs="Arial"/>
          <w:kern w:val="0"/>
          <w:sz w:val="22"/>
        </w:rPr>
        <w:t>. (n=4, biological r</w:t>
      </w:r>
      <w:bookmarkStart w:id="1" w:name="_GoBack"/>
      <w:bookmarkEnd w:id="1"/>
      <w:r>
        <w:rPr>
          <w:rFonts w:ascii="Arial" w:eastAsia="等线" w:hAnsi="Arial" w:cs="Arial"/>
          <w:kern w:val="0"/>
          <w:sz w:val="22"/>
        </w:rPr>
        <w:t xml:space="preserve">eplicates). A-F, </w:t>
      </w:r>
      <w:r w:rsidRPr="00894114">
        <w:rPr>
          <w:rFonts w:ascii="Arial" w:eastAsia="等线" w:hAnsi="Arial" w:cs="Arial"/>
          <w:kern w:val="0"/>
          <w:sz w:val="22"/>
        </w:rPr>
        <w:t xml:space="preserve">Data are shown as mean ± SEM, and the experiment was performed three times and a representative example is shown. </w:t>
      </w:r>
      <w:r>
        <w:rPr>
          <w:rFonts w:ascii="Arial" w:eastAsia="等线" w:hAnsi="Arial" w:cs="Arial"/>
          <w:kern w:val="0"/>
          <w:sz w:val="22"/>
        </w:rPr>
        <w:t xml:space="preserve">A-F were analyzed by </w:t>
      </w:r>
      <w:r w:rsidRPr="005D185B">
        <w:rPr>
          <w:rFonts w:ascii="Arial" w:eastAsia="等线" w:hAnsi="Arial" w:cs="Arial"/>
          <w:kern w:val="0"/>
          <w:sz w:val="22"/>
        </w:rPr>
        <w:t xml:space="preserve">unpaired Student's </w:t>
      </w:r>
      <w:r w:rsidRPr="005D185B">
        <w:rPr>
          <w:rFonts w:ascii="Arial" w:eastAsia="等线" w:hAnsi="Arial" w:cs="Arial"/>
          <w:i/>
          <w:kern w:val="0"/>
          <w:sz w:val="22"/>
        </w:rPr>
        <w:t>t</w:t>
      </w:r>
      <w:r w:rsidRPr="005D185B">
        <w:rPr>
          <w:rFonts w:ascii="Arial" w:eastAsia="等线" w:hAnsi="Arial" w:cs="Arial"/>
          <w:kern w:val="0"/>
          <w:sz w:val="22"/>
        </w:rPr>
        <w:t xml:space="preserve">-test </w:t>
      </w:r>
      <w:r>
        <w:rPr>
          <w:rFonts w:ascii="Arial" w:eastAsia="等线" w:hAnsi="Arial" w:cs="Arial"/>
          <w:kern w:val="0"/>
          <w:sz w:val="22"/>
        </w:rPr>
        <w:t>(</w:t>
      </w:r>
      <w:r w:rsidRPr="00894114">
        <w:rPr>
          <w:rFonts w:ascii="Arial" w:eastAsia="等线" w:hAnsi="Arial" w:cs="Arial"/>
          <w:kern w:val="0"/>
          <w:sz w:val="22"/>
        </w:rPr>
        <w:t xml:space="preserve">*P </w:t>
      </w:r>
      <w:r w:rsidRPr="00894114">
        <w:rPr>
          <w:rFonts w:ascii="Arial" w:eastAsia="等线" w:hAnsi="Arial" w:cs="Arial"/>
          <w:kern w:val="0"/>
          <w:sz w:val="22"/>
        </w:rPr>
        <w:lastRenderedPageBreak/>
        <w:t>&lt; 0.05, **P &lt; 0.01, ***P &lt; 0.001, ****P &lt; 0.0001 and NS, not significant</w:t>
      </w:r>
      <w:r>
        <w:rPr>
          <w:rFonts w:ascii="Arial" w:eastAsia="等线" w:hAnsi="Arial" w:cs="Arial"/>
          <w:kern w:val="0"/>
          <w:sz w:val="22"/>
        </w:rPr>
        <w:t>)</w:t>
      </w:r>
      <w:r w:rsidRPr="00894114">
        <w:rPr>
          <w:rFonts w:ascii="Arial" w:eastAsia="等线" w:hAnsi="Arial" w:cs="Arial"/>
          <w:kern w:val="0"/>
          <w:sz w:val="22"/>
        </w:rPr>
        <w:t>.</w:t>
      </w:r>
    </w:p>
    <w:p w:rsidR="00977B5D" w:rsidRDefault="00977B5D" w:rsidP="0077644F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977B5D">
        <w:rPr>
          <w:noProof/>
        </w:rPr>
        <w:drawing>
          <wp:inline distT="0" distB="0" distL="0" distR="0" wp14:anchorId="547A8404" wp14:editId="582D91E8">
            <wp:extent cx="5331460" cy="6121615"/>
            <wp:effectExtent l="0" t="0" r="254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662" cy="61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60" w:rsidRPr="00C50E60" w:rsidRDefault="00C50E60" w:rsidP="0077644F">
      <w:pPr>
        <w:spacing w:line="360" w:lineRule="auto"/>
        <w:rPr>
          <w:rFonts w:ascii="Arial" w:eastAsia="等线" w:hAnsi="Arial" w:cs="Arial"/>
          <w:b/>
          <w:kern w:val="0"/>
          <w:sz w:val="22"/>
        </w:rPr>
      </w:pPr>
      <w:r w:rsidRPr="00C50E60">
        <w:rPr>
          <w:rFonts w:ascii="Arial" w:eastAsia="等线" w:hAnsi="Arial" w:cs="Arial"/>
          <w:b/>
          <w:kern w:val="0"/>
          <w:sz w:val="22"/>
        </w:rPr>
        <w:t xml:space="preserve">Supplementary Figure </w:t>
      </w:r>
      <w:r w:rsidR="0077644F">
        <w:rPr>
          <w:rFonts w:ascii="Arial" w:eastAsia="等线" w:hAnsi="Arial" w:cs="Arial"/>
          <w:b/>
          <w:kern w:val="0"/>
          <w:sz w:val="22"/>
        </w:rPr>
        <w:t>6</w:t>
      </w:r>
      <w:r w:rsidRPr="00C50E60">
        <w:rPr>
          <w:rFonts w:ascii="Arial" w:eastAsia="等线" w:hAnsi="Arial" w:cs="Arial"/>
          <w:b/>
          <w:kern w:val="0"/>
          <w:sz w:val="22"/>
        </w:rPr>
        <w:t xml:space="preserve">. FFAR2 deletion decrease the immune suppressive activity of MDSCs </w:t>
      </w:r>
      <w:r w:rsidRPr="00C50E60">
        <w:rPr>
          <w:rFonts w:ascii="Arial" w:eastAsia="等线" w:hAnsi="Arial" w:cs="Arial"/>
          <w:b/>
          <w:i/>
          <w:kern w:val="0"/>
          <w:sz w:val="22"/>
        </w:rPr>
        <w:t>in vivo</w:t>
      </w:r>
      <w:r w:rsidRPr="00C50E60">
        <w:rPr>
          <w:rFonts w:ascii="Arial" w:eastAsia="等线" w:hAnsi="Arial" w:cs="Arial"/>
          <w:b/>
          <w:kern w:val="0"/>
          <w:sz w:val="22"/>
        </w:rPr>
        <w:t>.</w:t>
      </w:r>
    </w:p>
    <w:p w:rsidR="00C50E60" w:rsidRPr="00C50E60" w:rsidRDefault="00C50E60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C50E60">
        <w:rPr>
          <w:rFonts w:ascii="Arial" w:eastAsia="等线" w:hAnsi="Arial" w:cs="Arial"/>
          <w:kern w:val="0"/>
          <w:sz w:val="22"/>
        </w:rPr>
        <w:t xml:space="preserve">(A) Tumor growth in WT mice co-injected with LLC cells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Pr="00C50E60">
        <w:rPr>
          <w:rFonts w:ascii="Arial" w:eastAsia="等线" w:hAnsi="Arial" w:cs="Arial"/>
          <w:kern w:val="0"/>
          <w:sz w:val="22"/>
        </w:rPr>
        <w:t xml:space="preserve"> BMDMs (5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:5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 xml:space="preserve">, n = 6-8) or co-injected with LLC cells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kern w:val="0"/>
          <w:sz w:val="22"/>
        </w:rPr>
        <w:t xml:space="preserve"> BMDMs (5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:5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, n = 6</w:t>
      </w:r>
      <w:r w:rsidR="0077644F">
        <w:rPr>
          <w:rFonts w:ascii="Arial" w:eastAsia="等线" w:hAnsi="Arial" w:cs="Arial"/>
          <w:kern w:val="0"/>
          <w:sz w:val="22"/>
        </w:rPr>
        <w:t>, biological replicates</w:t>
      </w:r>
      <w:r w:rsidRPr="00C50E60">
        <w:rPr>
          <w:rFonts w:ascii="Arial" w:eastAsia="等线" w:hAnsi="Arial" w:cs="Arial"/>
          <w:kern w:val="0"/>
          <w:sz w:val="22"/>
        </w:rPr>
        <w:t xml:space="preserve">). Primary bone </w:t>
      </w:r>
      <w:r w:rsidR="0077644F" w:rsidRPr="00C50E60">
        <w:rPr>
          <w:rFonts w:ascii="Arial" w:eastAsia="等线" w:hAnsi="Arial" w:cs="Arial"/>
          <w:kern w:val="0"/>
          <w:sz w:val="22"/>
        </w:rPr>
        <w:t>marrow</w:t>
      </w:r>
      <w:r w:rsidR="0077644F">
        <w:rPr>
          <w:rFonts w:ascii="Arial" w:eastAsia="等线" w:hAnsi="Arial" w:cs="Arial"/>
          <w:kern w:val="0"/>
          <w:sz w:val="22"/>
        </w:rPr>
        <w:t>-</w:t>
      </w:r>
      <w:r w:rsidRPr="00C50E60">
        <w:rPr>
          <w:rFonts w:ascii="Arial" w:eastAsia="等线" w:hAnsi="Arial" w:cs="Arial"/>
          <w:kern w:val="0"/>
          <w:sz w:val="22"/>
        </w:rPr>
        <w:t xml:space="preserve">derived macrophages (BMDMs) from mice were generated as previously described </w:t>
      </w:r>
      <w:r w:rsidRPr="00C50E60">
        <w:rPr>
          <w:rFonts w:ascii="Arial" w:eastAsia="等线" w:hAnsi="Arial" w:cs="Arial"/>
          <w:kern w:val="0"/>
          <w:sz w:val="22"/>
        </w:rPr>
        <w:fldChar w:fldCharType="begin">
          <w:fldData xml:space="preserve">PEVuZE5vdGU+PENpdGU+PEF1dGhvcj5RaW48L0F1dGhvcj48WWVhcj4yMDE2PC9ZZWFyPjxSZWNO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</w:fldData>
        </w:fldChar>
      </w:r>
      <w:r w:rsidR="001C1CA8">
        <w:rPr>
          <w:rFonts w:ascii="Arial" w:eastAsia="等线" w:hAnsi="Arial" w:cs="Arial"/>
          <w:kern w:val="0"/>
          <w:sz w:val="22"/>
        </w:rPr>
        <w:instrText xml:space="preserve"> ADDIN EN.CITE </w:instrText>
      </w:r>
      <w:r w:rsidR="001C1CA8">
        <w:rPr>
          <w:rFonts w:ascii="Arial" w:eastAsia="等线" w:hAnsi="Arial" w:cs="Arial"/>
          <w:kern w:val="0"/>
          <w:sz w:val="22"/>
        </w:rPr>
        <w:fldChar w:fldCharType="begin">
          <w:fldData xml:space="preserve">PEVuZE5vdGU+PENpdGU+PEF1dGhvcj5RaW48L0F1dGhvcj48WWVhcj4yMDE2PC9ZZWFyPjxSZWNO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</w:fldData>
        </w:fldChar>
      </w:r>
      <w:r w:rsidR="001C1CA8">
        <w:rPr>
          <w:rFonts w:ascii="Arial" w:eastAsia="等线" w:hAnsi="Arial" w:cs="Arial"/>
          <w:kern w:val="0"/>
          <w:sz w:val="22"/>
        </w:rPr>
        <w:instrText xml:space="preserve"> ADDIN EN.CITE.DATA </w:instrText>
      </w:r>
      <w:r w:rsidR="001C1CA8">
        <w:rPr>
          <w:rFonts w:ascii="Arial" w:eastAsia="等线" w:hAnsi="Arial" w:cs="Arial"/>
          <w:kern w:val="0"/>
          <w:sz w:val="22"/>
        </w:rPr>
      </w:r>
      <w:r w:rsidR="001C1CA8">
        <w:rPr>
          <w:rFonts w:ascii="Arial" w:eastAsia="等线" w:hAnsi="Arial" w:cs="Arial"/>
          <w:kern w:val="0"/>
          <w:sz w:val="22"/>
        </w:rPr>
        <w:fldChar w:fldCharType="end"/>
      </w:r>
      <w:r w:rsidRPr="00C50E60">
        <w:rPr>
          <w:rFonts w:ascii="Arial" w:eastAsia="等线" w:hAnsi="Arial" w:cs="Arial"/>
          <w:kern w:val="0"/>
          <w:sz w:val="22"/>
        </w:rPr>
      </w:r>
      <w:r w:rsidRPr="00C50E60">
        <w:rPr>
          <w:rFonts w:ascii="Arial" w:eastAsia="等线" w:hAnsi="Arial" w:cs="Arial"/>
          <w:kern w:val="0"/>
          <w:sz w:val="22"/>
        </w:rPr>
        <w:fldChar w:fldCharType="separate"/>
      </w:r>
      <w:r w:rsidR="001C1CA8">
        <w:rPr>
          <w:rFonts w:ascii="Arial" w:eastAsia="等线" w:hAnsi="Arial" w:cs="Arial"/>
          <w:noProof/>
          <w:kern w:val="0"/>
          <w:sz w:val="22"/>
        </w:rPr>
        <w:t>(1)</w:t>
      </w:r>
      <w:r w:rsidRPr="00C50E60">
        <w:rPr>
          <w:rFonts w:ascii="Arial" w:eastAsia="等线" w:hAnsi="Arial" w:cs="Arial"/>
          <w:kern w:val="0"/>
          <w:sz w:val="22"/>
        </w:rPr>
        <w:fldChar w:fldCharType="end"/>
      </w:r>
      <w:r w:rsidRPr="00C50E60">
        <w:rPr>
          <w:rFonts w:ascii="Arial" w:eastAsia="等线" w:hAnsi="Arial" w:cs="Arial"/>
          <w:kern w:val="0"/>
          <w:sz w:val="22"/>
        </w:rPr>
        <w:t xml:space="preserve">. </w:t>
      </w:r>
      <w:r w:rsidR="0077644F">
        <w:rPr>
          <w:rFonts w:ascii="Arial" w:eastAsia="等线" w:hAnsi="Arial" w:cs="Arial"/>
          <w:kern w:val="0"/>
          <w:sz w:val="22"/>
        </w:rPr>
        <w:t>B and C,</w:t>
      </w:r>
      <w:r w:rsidRPr="00C50E60">
        <w:rPr>
          <w:rFonts w:ascii="Arial" w:eastAsia="等线" w:hAnsi="Arial" w:cs="Arial"/>
          <w:kern w:val="0"/>
          <w:sz w:val="22"/>
        </w:rPr>
        <w:t xml:space="preserve"> Tumor growth in WT mice injected with B16F10 cells (5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 xml:space="preserve"> cells/mouse, n = 6</w:t>
      </w:r>
      <w:r w:rsidR="0077644F">
        <w:rPr>
          <w:rFonts w:ascii="Arial" w:eastAsia="等线" w:hAnsi="Arial" w:cs="Arial"/>
          <w:kern w:val="0"/>
          <w:sz w:val="22"/>
        </w:rPr>
        <w:t>, biological replicates</w:t>
      </w:r>
      <w:r w:rsidRPr="00C50E60">
        <w:rPr>
          <w:rFonts w:ascii="Arial" w:eastAsia="等线" w:hAnsi="Arial" w:cs="Arial"/>
          <w:kern w:val="0"/>
          <w:sz w:val="22"/>
        </w:rPr>
        <w:t xml:space="preserve">) or co-injected with B16F10 cells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Pr="00C50E60">
        <w:rPr>
          <w:rFonts w:ascii="Arial" w:eastAsia="等线" w:hAnsi="Arial" w:cs="Arial"/>
          <w:kern w:val="0"/>
          <w:sz w:val="22"/>
        </w:rPr>
        <w:t xml:space="preserve"> MDSCs (5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:5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, n = 6</w:t>
      </w:r>
      <w:r w:rsidR="0077644F">
        <w:rPr>
          <w:rFonts w:ascii="Arial" w:eastAsia="等线" w:hAnsi="Arial" w:cs="Arial"/>
          <w:kern w:val="0"/>
          <w:sz w:val="22"/>
        </w:rPr>
        <w:t xml:space="preserve">, biological </w:t>
      </w:r>
      <w:r w:rsidR="0077644F">
        <w:rPr>
          <w:rFonts w:ascii="Arial" w:eastAsia="等线" w:hAnsi="Arial" w:cs="Arial"/>
          <w:kern w:val="0"/>
          <w:sz w:val="22"/>
        </w:rPr>
        <w:lastRenderedPageBreak/>
        <w:t>replicates</w:t>
      </w:r>
      <w:r w:rsidRPr="00C50E60">
        <w:rPr>
          <w:rFonts w:ascii="Arial" w:eastAsia="等线" w:hAnsi="Arial" w:cs="Arial"/>
          <w:kern w:val="0"/>
          <w:sz w:val="22"/>
        </w:rPr>
        <w:t xml:space="preserve">) or co-injected with B16F10 cells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kern w:val="0"/>
          <w:sz w:val="22"/>
        </w:rPr>
        <w:t xml:space="preserve"> MDSCs (5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:5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5</w:t>
      </w:r>
      <w:r w:rsidRPr="00C50E60">
        <w:rPr>
          <w:rFonts w:ascii="Arial" w:eastAsia="等线" w:hAnsi="Arial" w:cs="Arial"/>
          <w:kern w:val="0"/>
          <w:sz w:val="22"/>
        </w:rPr>
        <w:t>, n = 6</w:t>
      </w:r>
      <w:r w:rsidR="0077644F">
        <w:rPr>
          <w:rFonts w:ascii="Arial" w:eastAsia="等线" w:hAnsi="Arial" w:cs="Arial"/>
          <w:kern w:val="0"/>
          <w:sz w:val="22"/>
        </w:rPr>
        <w:t>, biological replicates</w:t>
      </w:r>
      <w:r w:rsidRPr="00C50E60">
        <w:rPr>
          <w:rFonts w:ascii="Arial" w:eastAsia="等线" w:hAnsi="Arial" w:cs="Arial"/>
          <w:kern w:val="0"/>
          <w:sz w:val="22"/>
        </w:rPr>
        <w:t>). MDSCs were isolated from the spleen of B16F10 tumor-bearing mice using a MDSC isolation kit. B16F10 tumors were excised and photographed at the end of the experiment</w:t>
      </w:r>
      <w:r w:rsidR="0077644F">
        <w:rPr>
          <w:rFonts w:ascii="Arial" w:eastAsia="等线" w:hAnsi="Arial" w:cs="Arial"/>
          <w:kern w:val="0"/>
          <w:sz w:val="22"/>
        </w:rPr>
        <w:t xml:space="preserve"> (B)</w:t>
      </w:r>
      <w:r w:rsidRPr="00C50E60">
        <w:rPr>
          <w:rFonts w:ascii="Arial" w:eastAsia="等线" w:hAnsi="Arial" w:cs="Arial"/>
          <w:kern w:val="0"/>
          <w:sz w:val="22"/>
        </w:rPr>
        <w:t xml:space="preserve">, and tumor growth </w:t>
      </w:r>
      <w:r w:rsidR="0077644F">
        <w:rPr>
          <w:rFonts w:ascii="Arial" w:eastAsia="等线" w:hAnsi="Arial" w:cs="Arial"/>
          <w:kern w:val="0"/>
          <w:sz w:val="22"/>
        </w:rPr>
        <w:t>and tumor weight</w:t>
      </w:r>
      <w:r w:rsidR="0077644F" w:rsidRPr="00C50E60">
        <w:rPr>
          <w:rFonts w:ascii="Arial" w:eastAsia="等线" w:hAnsi="Arial" w:cs="Arial"/>
          <w:kern w:val="0"/>
          <w:sz w:val="22"/>
        </w:rPr>
        <w:t xml:space="preserve"> </w:t>
      </w:r>
      <w:r w:rsidR="0077644F">
        <w:rPr>
          <w:rFonts w:ascii="Arial" w:eastAsia="等线" w:hAnsi="Arial" w:cs="Arial"/>
          <w:kern w:val="0"/>
          <w:sz w:val="22"/>
        </w:rPr>
        <w:t>were</w:t>
      </w:r>
      <w:r w:rsidR="00515803">
        <w:rPr>
          <w:rFonts w:ascii="Arial" w:eastAsia="等线" w:hAnsi="Arial" w:cs="Arial"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kern w:val="0"/>
          <w:sz w:val="22"/>
        </w:rPr>
        <w:t>recorded</w:t>
      </w:r>
      <w:r w:rsidR="00515803">
        <w:rPr>
          <w:rFonts w:ascii="Arial" w:eastAsia="等线" w:hAnsi="Arial" w:cs="Arial"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kern w:val="0"/>
          <w:sz w:val="22"/>
        </w:rPr>
        <w:t>(C</w:t>
      </w:r>
      <w:r w:rsidR="0077644F" w:rsidRPr="00C50E60">
        <w:rPr>
          <w:rFonts w:ascii="Arial" w:eastAsia="等线" w:hAnsi="Arial" w:cs="Arial"/>
          <w:kern w:val="0"/>
          <w:sz w:val="22"/>
        </w:rPr>
        <w:t>)</w:t>
      </w:r>
      <w:r w:rsidR="0077644F">
        <w:rPr>
          <w:rFonts w:ascii="Arial" w:eastAsia="等线" w:hAnsi="Arial" w:cs="Arial"/>
          <w:kern w:val="0"/>
          <w:sz w:val="22"/>
        </w:rPr>
        <w:t xml:space="preserve">. </w:t>
      </w:r>
      <w:r w:rsidR="0077644F" w:rsidRPr="00C50E60">
        <w:rPr>
          <w:rFonts w:ascii="Arial" w:eastAsia="等线" w:hAnsi="Arial" w:cs="Arial"/>
          <w:kern w:val="0"/>
          <w:sz w:val="22"/>
        </w:rPr>
        <w:t>(</w:t>
      </w:r>
      <w:r w:rsidR="0077644F">
        <w:rPr>
          <w:rFonts w:ascii="Arial" w:eastAsia="等线" w:hAnsi="Arial" w:cs="Arial"/>
          <w:kern w:val="0"/>
          <w:sz w:val="22"/>
        </w:rPr>
        <w:t>D</w:t>
      </w:r>
      <w:r w:rsidR="0077644F" w:rsidRPr="00C50E60">
        <w:rPr>
          <w:rFonts w:ascii="Arial" w:eastAsia="等线" w:hAnsi="Arial" w:cs="Arial"/>
          <w:kern w:val="0"/>
          <w:sz w:val="22"/>
        </w:rPr>
        <w:t>)</w:t>
      </w:r>
      <w:r w:rsidR="0077644F">
        <w:rPr>
          <w:rFonts w:ascii="Arial" w:eastAsia="等线" w:hAnsi="Arial" w:cs="Arial"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kern w:val="0"/>
          <w:sz w:val="22"/>
        </w:rPr>
        <w:t xml:space="preserve">B16F10 cells were injected subcutaneously into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Pr="00C50E60">
        <w:rPr>
          <w:rFonts w:ascii="Arial" w:eastAsia="等线" w:hAnsi="Arial" w:cs="Arial"/>
          <w:kern w:val="0"/>
          <w:sz w:val="22"/>
        </w:rPr>
        <w:t xml:space="preserve">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Pr="00C50E60">
        <w:rPr>
          <w:rFonts w:ascii="Arial" w:eastAsia="等线" w:hAnsi="Arial" w:cs="Arial"/>
          <w:i/>
          <w:kern w:val="0"/>
          <w:sz w:val="22"/>
        </w:rPr>
        <w:t>Lyz2-cre</w:t>
      </w:r>
      <w:r w:rsidRPr="00C50E60">
        <w:rPr>
          <w:rFonts w:ascii="Arial" w:eastAsia="等线" w:hAnsi="Arial" w:cs="Arial"/>
          <w:kern w:val="0"/>
          <w:sz w:val="22"/>
        </w:rPr>
        <w:t xml:space="preserve"> mice (1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6</w:t>
      </w:r>
      <w:r w:rsidRPr="00C50E60">
        <w:rPr>
          <w:rFonts w:ascii="Arial" w:eastAsia="等线" w:hAnsi="Arial" w:cs="Arial"/>
          <w:kern w:val="0"/>
          <w:sz w:val="22"/>
        </w:rPr>
        <w:t xml:space="preserve"> cells/mouse, n = 6</w:t>
      </w:r>
      <w:r w:rsidR="00515803">
        <w:rPr>
          <w:rFonts w:ascii="Arial" w:eastAsia="等线" w:hAnsi="Arial" w:cs="Arial"/>
          <w:kern w:val="0"/>
          <w:sz w:val="22"/>
        </w:rPr>
        <w:t>, biological replicates</w:t>
      </w:r>
      <w:r w:rsidRPr="00C50E60">
        <w:rPr>
          <w:rFonts w:ascii="Arial" w:eastAsia="等线" w:hAnsi="Arial" w:cs="Arial"/>
          <w:kern w:val="0"/>
          <w:sz w:val="22"/>
        </w:rPr>
        <w:t>). B16F10 tumors were excised and photographed at the end of the experiment</w:t>
      </w:r>
      <w:r w:rsidR="00515803">
        <w:rPr>
          <w:rFonts w:ascii="Arial" w:eastAsia="等线" w:hAnsi="Arial" w:cs="Arial"/>
          <w:kern w:val="0"/>
          <w:sz w:val="22"/>
        </w:rPr>
        <w:t>. T</w:t>
      </w:r>
      <w:r w:rsidR="00515803" w:rsidRPr="00C50E60">
        <w:rPr>
          <w:rFonts w:ascii="Arial" w:eastAsia="等线" w:hAnsi="Arial" w:cs="Arial"/>
          <w:kern w:val="0"/>
          <w:sz w:val="22"/>
        </w:rPr>
        <w:t xml:space="preserve">umor </w:t>
      </w:r>
      <w:r w:rsidRPr="00C50E60">
        <w:rPr>
          <w:rFonts w:ascii="Arial" w:eastAsia="等线" w:hAnsi="Arial" w:cs="Arial"/>
          <w:kern w:val="0"/>
          <w:sz w:val="22"/>
        </w:rPr>
        <w:t>growth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</w:t>
      </w:r>
      <w:r w:rsidR="00515803">
        <w:rPr>
          <w:rFonts w:ascii="Arial" w:eastAsia="等线" w:hAnsi="Arial" w:cs="Arial"/>
          <w:kern w:val="0"/>
          <w:sz w:val="22"/>
        </w:rPr>
        <w:t>and tumor weight were</w:t>
      </w:r>
      <w:r w:rsidRPr="00C50E60">
        <w:rPr>
          <w:rFonts w:ascii="Arial" w:eastAsia="等线" w:hAnsi="Arial" w:cs="Arial"/>
          <w:kern w:val="0"/>
          <w:sz w:val="22"/>
        </w:rPr>
        <w:t xml:space="preserve"> recorded. </w:t>
      </w:r>
      <w:r w:rsidR="00515803" w:rsidRPr="00515803">
        <w:rPr>
          <w:rFonts w:ascii="Arial" w:eastAsia="等线" w:hAnsi="Arial" w:cs="Arial"/>
          <w:kern w:val="0"/>
          <w:sz w:val="22"/>
        </w:rPr>
        <w:t>(E) The percentage of tumor-infiltrating CD4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, CD8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, CD4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CD25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-Treg, CD3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-</w:t>
      </w:r>
      <w:r w:rsidR="00515803" w:rsidRPr="00515803">
        <w:rPr>
          <w:rFonts w:ascii="Arial" w:eastAsia="等线" w:hAnsi="Arial" w:cs="Arial"/>
          <w:kern w:val="0"/>
          <w:sz w:val="22"/>
        </w:rPr>
        <w:t>NK1.1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-NK, CD11C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MHCII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-DC and CD11b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Gr-1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-</w:t>
      </w:r>
      <w:r w:rsidR="00515803" w:rsidRPr="00515803">
        <w:rPr>
          <w:rFonts w:ascii="Arial" w:eastAsia="等线" w:hAnsi="Arial" w:cs="Arial"/>
          <w:kern w:val="0"/>
          <w:sz w:val="22"/>
        </w:rPr>
        <w:t>-F4/80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-macrophage of total CD45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tumor-infiltrating leukocytes (TILs) in tumors of </w:t>
      </w:r>
      <w:r w:rsidR="00515803" w:rsidRPr="00515803">
        <w:rPr>
          <w:rFonts w:ascii="Arial" w:eastAsia="等线" w:hAnsi="Arial" w:cs="Arial"/>
          <w:i/>
          <w:kern w:val="0"/>
          <w:sz w:val="22"/>
        </w:rPr>
        <w:t>Ffar2</w:t>
      </w:r>
      <w:r w:rsidR="00515803" w:rsidRPr="00515803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="00515803" w:rsidRPr="00515803">
        <w:rPr>
          <w:rFonts w:ascii="Arial" w:eastAsia="等线" w:hAnsi="Arial" w:cs="Arial"/>
          <w:i/>
          <w:kern w:val="0"/>
          <w:sz w:val="22"/>
        </w:rPr>
        <w:t xml:space="preserve"> </w:t>
      </w:r>
      <w:r w:rsidR="00515803" w:rsidRPr="00515803">
        <w:rPr>
          <w:rFonts w:ascii="Arial" w:eastAsia="等线" w:hAnsi="Arial" w:cs="Arial"/>
          <w:kern w:val="0"/>
          <w:sz w:val="22"/>
        </w:rPr>
        <w:t>and</w:t>
      </w:r>
      <w:r w:rsidR="00515803" w:rsidRPr="00515803">
        <w:rPr>
          <w:rFonts w:ascii="Arial" w:eastAsia="等线" w:hAnsi="Arial" w:cs="Arial"/>
          <w:i/>
          <w:kern w:val="0"/>
          <w:sz w:val="22"/>
        </w:rPr>
        <w:t xml:space="preserve"> Ffar2</w:t>
      </w:r>
      <w:r w:rsidR="00515803" w:rsidRPr="00515803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="00515803" w:rsidRPr="00515803">
        <w:rPr>
          <w:rFonts w:ascii="Arial" w:eastAsia="等线" w:hAnsi="Arial" w:cs="Arial"/>
          <w:i/>
          <w:kern w:val="0"/>
          <w:sz w:val="22"/>
        </w:rPr>
        <w:t xml:space="preserve">Lyz2-cre </w:t>
      </w:r>
      <w:r w:rsidR="00515803" w:rsidRPr="00515803">
        <w:rPr>
          <w:rFonts w:ascii="Arial" w:eastAsia="等线" w:hAnsi="Arial" w:cs="Arial"/>
          <w:kern w:val="0"/>
          <w:sz w:val="22"/>
        </w:rPr>
        <w:t>mice were analyzed by flow cytometry (n = 4, biological replicates)</w:t>
      </w:r>
      <w:r w:rsidR="00515803" w:rsidRPr="00515803">
        <w:rPr>
          <w:rFonts w:ascii="Arial" w:eastAsia="等线" w:hAnsi="Arial" w:cs="Arial" w:hint="eastAsia"/>
          <w:kern w:val="0"/>
          <w:sz w:val="22"/>
        </w:rPr>
        <w:t>.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F-H, Bone marrow cells (1 × 10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6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cells/well) were seeded in a 6-well plate and cultured in presence of GM-CSF (40 ng/ml) and IL-6 (40 ng/ml) for 4 days. After 4 days, the percentage of CD11b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>Gr-1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cells in BM cells were determined by flow cytometry (F) (n=5, biological replicates). The proliferation (G) and apoptosis</w:t>
      </w:r>
      <w:r w:rsidR="00DD6995" w:rsidRPr="00515803">
        <w:rPr>
          <w:rFonts w:ascii="Arial" w:eastAsia="等线" w:hAnsi="Arial" w:cs="Arial"/>
          <w:kern w:val="0"/>
          <w:sz w:val="22"/>
        </w:rPr>
        <w:t xml:space="preserve"> (</w:t>
      </w:r>
      <w:r w:rsidR="00DD6995">
        <w:rPr>
          <w:rFonts w:ascii="Arial" w:eastAsia="等线" w:hAnsi="Arial" w:cs="Arial"/>
          <w:kern w:val="0"/>
          <w:sz w:val="22"/>
        </w:rPr>
        <w:t>H</w:t>
      </w:r>
      <w:r w:rsidR="00DD6995" w:rsidRPr="00515803">
        <w:rPr>
          <w:rFonts w:ascii="Arial" w:eastAsia="等线" w:hAnsi="Arial" w:cs="Arial"/>
          <w:kern w:val="0"/>
          <w:sz w:val="22"/>
        </w:rPr>
        <w:t>)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of MDSC were analyzed by flow</w:t>
      </w:r>
      <w:r w:rsidR="00227DC7">
        <w:rPr>
          <w:rFonts w:ascii="Arial" w:eastAsia="等线" w:hAnsi="Arial" w:cs="Arial"/>
          <w:kern w:val="0"/>
          <w:sz w:val="22"/>
        </w:rPr>
        <w:t xml:space="preserve"> cyt</w:t>
      </w:r>
      <w:r w:rsidR="00515803" w:rsidRPr="00515803">
        <w:rPr>
          <w:rFonts w:ascii="Arial" w:eastAsia="等线" w:hAnsi="Arial" w:cs="Arial"/>
          <w:kern w:val="0"/>
          <w:sz w:val="22"/>
        </w:rPr>
        <w:t>ometry (n=4, biological replicates</w:t>
      </w:r>
      <w:r w:rsidR="00515803" w:rsidRPr="00515803">
        <w:rPr>
          <w:rFonts w:ascii="Arial" w:eastAsia="等线" w:hAnsi="Arial" w:cs="Arial" w:hint="eastAsia"/>
          <w:kern w:val="0"/>
          <w:sz w:val="22"/>
        </w:rPr>
        <w:t>).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I-K, </w:t>
      </w:r>
      <w:r w:rsidR="00515803" w:rsidRPr="00515803">
        <w:rPr>
          <w:rFonts w:ascii="Arial" w:eastAsia="等线" w:hAnsi="Arial" w:cs="Arial"/>
          <w:i/>
          <w:kern w:val="0"/>
          <w:sz w:val="22"/>
        </w:rPr>
        <w:t>Ffar2</w:t>
      </w:r>
      <w:r w:rsidR="00515803" w:rsidRPr="00515803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and </w:t>
      </w:r>
      <w:r w:rsidR="00515803" w:rsidRPr="00515803">
        <w:rPr>
          <w:rFonts w:ascii="Arial" w:eastAsia="等线" w:hAnsi="Arial" w:cs="Arial"/>
          <w:i/>
          <w:kern w:val="0"/>
          <w:sz w:val="22"/>
        </w:rPr>
        <w:t>Ffar2</w:t>
      </w:r>
      <w:r w:rsidR="00515803" w:rsidRPr="00515803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mice were injected subcutaneously with LLC cells (1 × 10</w:t>
      </w:r>
      <w:r w:rsidR="00515803" w:rsidRPr="00515803">
        <w:rPr>
          <w:rFonts w:ascii="Arial" w:eastAsia="等线" w:hAnsi="Arial" w:cs="Arial"/>
          <w:kern w:val="0"/>
          <w:sz w:val="22"/>
          <w:vertAlign w:val="superscript"/>
        </w:rPr>
        <w:t>6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 cells/mouse). After 21 d of transplantation, single cell suspensions were prepared from tumor-bearing mouse spleen, and MDSCs were isolated from the spleen using a MDSC isolation kit. Relative mRNA and protein levels of Arg1 (I), iNOS (J) and IL-10 (K) were analyzed by real-time RT-</w:t>
      </w:r>
      <w:r w:rsidR="00581B80">
        <w:rPr>
          <w:rFonts w:ascii="Arial" w:eastAsia="等线" w:hAnsi="Arial" w:cs="Arial"/>
          <w:kern w:val="0"/>
          <w:sz w:val="22"/>
        </w:rPr>
        <w:t>q</w:t>
      </w:r>
      <w:r w:rsidR="00515803" w:rsidRPr="00515803">
        <w:rPr>
          <w:rFonts w:ascii="Arial" w:eastAsia="等线" w:hAnsi="Arial" w:cs="Arial"/>
          <w:kern w:val="0"/>
          <w:sz w:val="22"/>
        </w:rPr>
        <w:t xml:space="preserve">PCR or flow cytometry </w:t>
      </w:r>
      <w:r w:rsidR="00515803">
        <w:rPr>
          <w:rFonts w:ascii="Arial" w:eastAsia="等线" w:hAnsi="Arial" w:cs="Arial"/>
          <w:kern w:val="0"/>
          <w:sz w:val="22"/>
        </w:rPr>
        <w:t xml:space="preserve">(n=3, biological replicates). </w:t>
      </w:r>
      <w:r w:rsidR="00DD6995">
        <w:rPr>
          <w:rFonts w:ascii="Arial" w:eastAsia="等线" w:hAnsi="Arial" w:cs="Arial"/>
          <w:kern w:val="0"/>
          <w:sz w:val="22"/>
        </w:rPr>
        <w:t xml:space="preserve">A and C-K </w:t>
      </w:r>
      <w:r w:rsidRPr="00C50E60">
        <w:rPr>
          <w:rFonts w:ascii="Arial" w:eastAsia="等线" w:hAnsi="Arial" w:cs="Arial"/>
          <w:kern w:val="0"/>
          <w:sz w:val="22"/>
        </w:rPr>
        <w:t>are shown as mean ± SEM, and the experiment was performed three times and a representative example is shown.</w:t>
      </w:r>
      <w:r w:rsidR="00DD6995" w:rsidRPr="00DD6995">
        <w:rPr>
          <w:rFonts w:ascii="Arial" w:eastAsia="等线" w:hAnsi="Arial" w:cs="Arial"/>
          <w:kern w:val="0"/>
          <w:sz w:val="22"/>
        </w:rPr>
        <w:t xml:space="preserve"> </w:t>
      </w:r>
      <w:r w:rsidR="00DD6995">
        <w:rPr>
          <w:rFonts w:ascii="Arial" w:eastAsia="等线" w:hAnsi="Arial" w:cs="Arial"/>
          <w:kern w:val="0"/>
          <w:sz w:val="22"/>
        </w:rPr>
        <w:t xml:space="preserve">A and C-K </w:t>
      </w:r>
      <w:r w:rsidR="00515803">
        <w:rPr>
          <w:rFonts w:ascii="Arial" w:eastAsia="等线" w:hAnsi="Arial" w:cs="Arial"/>
          <w:kern w:val="0"/>
          <w:sz w:val="22"/>
        </w:rPr>
        <w:t xml:space="preserve">were analyzed by </w:t>
      </w:r>
      <w:r w:rsidR="00515803" w:rsidRPr="00B8329F">
        <w:rPr>
          <w:rFonts w:ascii="Arial" w:eastAsia="等线" w:hAnsi="Arial" w:cs="Arial"/>
          <w:kern w:val="0"/>
          <w:sz w:val="22"/>
        </w:rPr>
        <w:t>unpaired Student's</w:t>
      </w:r>
      <w:r w:rsidR="00515803" w:rsidRPr="00B8329F">
        <w:rPr>
          <w:rFonts w:ascii="Arial" w:eastAsia="等线" w:hAnsi="Arial" w:cs="Arial"/>
          <w:i/>
          <w:kern w:val="0"/>
          <w:sz w:val="22"/>
        </w:rPr>
        <w:t xml:space="preserve"> t</w:t>
      </w:r>
      <w:r w:rsidR="00515803" w:rsidRPr="00B8329F">
        <w:rPr>
          <w:rFonts w:ascii="Arial" w:eastAsia="等线" w:hAnsi="Arial" w:cs="Arial"/>
          <w:kern w:val="0"/>
          <w:sz w:val="22"/>
        </w:rPr>
        <w:t xml:space="preserve">-test </w:t>
      </w:r>
      <w:r w:rsidR="00515803">
        <w:rPr>
          <w:rFonts w:ascii="Arial" w:eastAsia="等线" w:hAnsi="Arial" w:cs="Arial"/>
          <w:kern w:val="0"/>
          <w:sz w:val="22"/>
        </w:rPr>
        <w:t>(</w:t>
      </w:r>
      <w:r w:rsidRPr="00C50E60">
        <w:rPr>
          <w:rFonts w:ascii="Arial" w:eastAsia="等线" w:hAnsi="Arial" w:cs="Arial"/>
          <w:kern w:val="0"/>
          <w:sz w:val="22"/>
        </w:rPr>
        <w:t>*P &lt; 0.05, **P &lt; 0.01, ***P &lt; 0.001, ****P &lt; 0.0001 and</w:t>
      </w:r>
      <w:r w:rsidR="00515803">
        <w:rPr>
          <w:rFonts w:ascii="Arial" w:eastAsia="等线" w:hAnsi="Arial" w:cs="Arial"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kern w:val="0"/>
          <w:sz w:val="22"/>
        </w:rPr>
        <w:t>NS, not significant</w:t>
      </w:r>
      <w:r w:rsidR="00515803">
        <w:rPr>
          <w:rFonts w:ascii="Arial" w:eastAsia="等线" w:hAnsi="Arial" w:cs="Arial"/>
          <w:kern w:val="0"/>
          <w:sz w:val="22"/>
        </w:rPr>
        <w:t>)</w:t>
      </w:r>
      <w:r w:rsidRPr="00C50E60">
        <w:rPr>
          <w:rFonts w:ascii="Arial" w:eastAsia="等线" w:hAnsi="Arial" w:cs="Arial"/>
          <w:kern w:val="0"/>
          <w:sz w:val="22"/>
        </w:rPr>
        <w:t>.</w:t>
      </w:r>
    </w:p>
    <w:p w:rsidR="00C50E60" w:rsidRDefault="00C50E60" w:rsidP="00E01280"/>
    <w:p w:rsidR="00C50E60" w:rsidRDefault="008F02CB" w:rsidP="00E01280">
      <w:r w:rsidRPr="008F02CB">
        <w:rPr>
          <w:noProof/>
        </w:rPr>
        <w:lastRenderedPageBreak/>
        <w:drawing>
          <wp:inline distT="0" distB="0" distL="0" distR="0" wp14:anchorId="0C62BCDE" wp14:editId="67DA04DE">
            <wp:extent cx="5274310" cy="49149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60" w:rsidRPr="00C50E60" w:rsidRDefault="00C50E60" w:rsidP="00C50E60">
      <w:pPr>
        <w:spacing w:line="360" w:lineRule="auto"/>
        <w:rPr>
          <w:rFonts w:ascii="Arial" w:eastAsia="等线" w:hAnsi="Arial" w:cs="Arial"/>
          <w:b/>
          <w:kern w:val="0"/>
          <w:sz w:val="22"/>
        </w:rPr>
      </w:pPr>
      <w:r w:rsidRPr="00C50E60">
        <w:rPr>
          <w:rFonts w:ascii="Arial" w:eastAsia="等线" w:hAnsi="Arial" w:cs="Arial"/>
          <w:b/>
          <w:kern w:val="0"/>
          <w:sz w:val="22"/>
        </w:rPr>
        <w:t xml:space="preserve">Supplementary Figure </w:t>
      </w:r>
      <w:r w:rsidR="006C6FA3">
        <w:rPr>
          <w:rFonts w:ascii="Arial" w:eastAsia="等线" w:hAnsi="Arial" w:cs="Arial"/>
          <w:b/>
          <w:kern w:val="0"/>
          <w:sz w:val="22"/>
        </w:rPr>
        <w:t>7</w:t>
      </w:r>
      <w:r w:rsidRPr="00C50E60">
        <w:rPr>
          <w:rFonts w:ascii="Arial" w:eastAsia="等线" w:hAnsi="Arial" w:cs="Arial"/>
          <w:b/>
          <w:kern w:val="0"/>
          <w:sz w:val="22"/>
        </w:rPr>
        <w:t>.</w:t>
      </w:r>
      <w:r w:rsidRPr="00C50E60">
        <w:rPr>
          <w:rFonts w:ascii="Arial" w:eastAsia="等线" w:hAnsi="Arial" w:cs="Arial"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b/>
          <w:kern w:val="0"/>
          <w:sz w:val="22"/>
        </w:rPr>
        <w:t xml:space="preserve">Reduced suppressive function in </w:t>
      </w:r>
      <w:r w:rsidRPr="00C50E60">
        <w:rPr>
          <w:rFonts w:ascii="Arial" w:eastAsia="等线" w:hAnsi="Arial" w:cs="Arial"/>
          <w:b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b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b/>
          <w:i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b/>
          <w:kern w:val="0"/>
          <w:sz w:val="22"/>
        </w:rPr>
        <w:t xml:space="preserve">MDSCs. </w:t>
      </w:r>
    </w:p>
    <w:p w:rsidR="00C50E60" w:rsidRPr="00C50E60" w:rsidRDefault="00C50E60" w:rsidP="00C50E60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C50E60">
        <w:rPr>
          <w:rFonts w:ascii="Arial" w:eastAsia="等线" w:hAnsi="Arial" w:cs="Arial"/>
          <w:kern w:val="0"/>
          <w:sz w:val="22"/>
        </w:rPr>
        <w:t xml:space="preserve">(A) Immunostaining analysis of Arg1 expression in urethane-induced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Pr="00C50E60">
        <w:rPr>
          <w:rFonts w:ascii="Arial" w:eastAsia="等线" w:hAnsi="Arial" w:cs="Arial"/>
          <w:kern w:val="0"/>
          <w:sz w:val="22"/>
        </w:rPr>
        <w:t xml:space="preserve">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kern w:val="0"/>
          <w:sz w:val="22"/>
        </w:rPr>
        <w:t xml:space="preserve"> mice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 xml:space="preserve"> </w:t>
      </w:r>
      <w:r w:rsidRPr="00C50E60">
        <w:rPr>
          <w:rFonts w:ascii="Arial" w:eastAsia="等线" w:hAnsi="Arial" w:cs="Arial"/>
          <w:kern w:val="0"/>
          <w:sz w:val="22"/>
        </w:rPr>
        <w:t>lung tumor nodules. B and C, suppression of CD4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C50E60">
        <w:rPr>
          <w:rFonts w:ascii="Arial" w:eastAsia="等线" w:hAnsi="Arial" w:cs="Arial"/>
          <w:kern w:val="0"/>
          <w:sz w:val="22"/>
        </w:rPr>
        <w:t xml:space="preserve"> T cell proliferation in MDSCs isolated from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Pr="00C50E60">
        <w:rPr>
          <w:rFonts w:ascii="Arial" w:eastAsia="等线" w:hAnsi="Arial" w:cs="Arial"/>
          <w:kern w:val="0"/>
          <w:sz w:val="22"/>
        </w:rPr>
        <w:t xml:space="preserve"> or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kern w:val="0"/>
          <w:sz w:val="22"/>
        </w:rPr>
        <w:t xml:space="preserve"> mice tumor-bearing mice spleen. MDSC-CD4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C50E60">
        <w:rPr>
          <w:rFonts w:ascii="Arial" w:eastAsia="等线" w:hAnsi="Arial" w:cs="Arial"/>
          <w:kern w:val="0"/>
          <w:sz w:val="22"/>
        </w:rPr>
        <w:t xml:space="preserve"> T cell (CFSE-labelled T cells) suppression assay was analyzed by flow cytometry (B), and quantified (C) (n = 3). D and E, IFNγ expression of CD4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Pr="00C50E60">
        <w:rPr>
          <w:rFonts w:ascii="Arial" w:eastAsia="等线" w:hAnsi="Arial" w:cs="Arial"/>
          <w:kern w:val="0"/>
          <w:sz w:val="22"/>
        </w:rPr>
        <w:t xml:space="preserve">T cell in co-cultured with MDSCs from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+/+</w:t>
      </w:r>
      <w:r w:rsidRPr="00C50E60">
        <w:rPr>
          <w:rFonts w:ascii="Arial" w:eastAsia="等线" w:hAnsi="Arial" w:cs="Arial"/>
          <w:kern w:val="0"/>
          <w:sz w:val="22"/>
        </w:rPr>
        <w:t xml:space="preserve"> or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kern w:val="0"/>
          <w:sz w:val="22"/>
        </w:rPr>
        <w:t xml:space="preserve"> tumor-bearing mice spleen was analyzed by flow cytometry (D), and the percentage of </w:t>
      </w:r>
      <w:r w:rsidRPr="00C50E60">
        <w:rPr>
          <w:rFonts w:ascii="Arial" w:eastAsia="等线" w:hAnsi="Arial" w:cs="Arial"/>
          <w:bCs/>
          <w:kern w:val="0"/>
          <w:sz w:val="22"/>
        </w:rPr>
        <w:t>CD4</w:t>
      </w:r>
      <w:r w:rsidRPr="00C50E60">
        <w:rPr>
          <w:rFonts w:ascii="Arial" w:eastAsia="等线" w:hAnsi="Arial" w:cs="Arial"/>
          <w:bCs/>
          <w:kern w:val="0"/>
          <w:sz w:val="22"/>
          <w:vertAlign w:val="superscript"/>
        </w:rPr>
        <w:t>+</w:t>
      </w:r>
      <w:r w:rsidRPr="00C50E60">
        <w:rPr>
          <w:rFonts w:ascii="Arial" w:eastAsia="等线" w:hAnsi="Arial" w:cs="Arial"/>
          <w:bCs/>
          <w:kern w:val="0"/>
          <w:sz w:val="22"/>
        </w:rPr>
        <w:t>IFN</w:t>
      </w:r>
      <w:r w:rsidRPr="00C50E60">
        <w:rPr>
          <w:rFonts w:ascii="Arial" w:eastAsia="等线" w:hAnsi="Arial" w:cs="Arial"/>
          <w:bCs/>
          <w:kern w:val="0"/>
          <w:sz w:val="22"/>
          <w:lang w:val="el-GR"/>
        </w:rPr>
        <w:t>γ</w:t>
      </w:r>
      <w:r w:rsidRPr="00C50E60">
        <w:rPr>
          <w:rFonts w:ascii="Arial" w:eastAsia="等线" w:hAnsi="Arial" w:cs="Arial"/>
          <w:bCs/>
          <w:kern w:val="0"/>
          <w:sz w:val="22"/>
          <w:vertAlign w:val="superscript"/>
          <w:lang w:val="el-GR"/>
        </w:rPr>
        <w:t>+</w:t>
      </w:r>
      <w:r w:rsidRPr="00C50E60">
        <w:rPr>
          <w:rFonts w:ascii="Arial" w:eastAsia="等线" w:hAnsi="Arial" w:cs="Arial"/>
          <w:bCs/>
          <w:kern w:val="0"/>
          <w:sz w:val="22"/>
          <w:vertAlign w:val="superscript"/>
        </w:rPr>
        <w:t xml:space="preserve"> </w:t>
      </w:r>
      <w:r w:rsidRPr="00C50E60">
        <w:rPr>
          <w:rFonts w:ascii="Arial" w:eastAsia="等线" w:hAnsi="Arial" w:cs="Arial"/>
          <w:bCs/>
          <w:kern w:val="0"/>
          <w:sz w:val="22"/>
        </w:rPr>
        <w:t>T-cells</w:t>
      </w:r>
      <w:r w:rsidRPr="00C50E60">
        <w:rPr>
          <w:rFonts w:ascii="Arial" w:eastAsia="等线" w:hAnsi="Arial" w:cs="Arial"/>
          <w:kern w:val="0"/>
          <w:sz w:val="22"/>
        </w:rPr>
        <w:t xml:space="preserve"> in total CD4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Pr="00C50E60">
        <w:rPr>
          <w:rFonts w:ascii="Arial" w:eastAsia="等线" w:hAnsi="Arial" w:cs="Arial"/>
          <w:kern w:val="0"/>
          <w:sz w:val="22"/>
        </w:rPr>
        <w:t xml:space="preserve">T cells was quantified (E) (n = 4). (F)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Pr="00C50E60">
        <w:rPr>
          <w:rFonts w:ascii="Arial" w:eastAsia="等线" w:hAnsi="Arial" w:cs="Arial"/>
          <w:i/>
          <w:kern w:val="0"/>
          <w:sz w:val="22"/>
        </w:rPr>
        <w:t xml:space="preserve"> and 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Pr="00C50E60">
        <w:rPr>
          <w:rFonts w:ascii="Arial" w:eastAsia="等线" w:hAnsi="Arial" w:cs="Arial"/>
          <w:i/>
          <w:kern w:val="0"/>
          <w:sz w:val="22"/>
        </w:rPr>
        <w:t>Lyz2-cre</w:t>
      </w:r>
      <w:r w:rsidRPr="00C50E60">
        <w:rPr>
          <w:rFonts w:ascii="Arial" w:eastAsia="等线" w:hAnsi="Arial" w:cs="Arial"/>
          <w:kern w:val="0"/>
          <w:sz w:val="22"/>
        </w:rPr>
        <w:t xml:space="preserve"> mice were injected subcutaneously with LLC cells (1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6</w:t>
      </w:r>
      <w:r w:rsidRPr="00C50E60">
        <w:rPr>
          <w:rFonts w:ascii="Arial" w:eastAsia="等线" w:hAnsi="Arial" w:cs="Arial"/>
          <w:kern w:val="0"/>
          <w:sz w:val="22"/>
        </w:rPr>
        <w:t xml:space="preserve"> cells/mouse). After 21 d</w:t>
      </w:r>
      <w:r w:rsidR="006C6FA3">
        <w:rPr>
          <w:rFonts w:ascii="Arial" w:eastAsia="等线" w:hAnsi="Arial" w:cs="Arial"/>
          <w:kern w:val="0"/>
          <w:sz w:val="22"/>
        </w:rPr>
        <w:t>ays</w:t>
      </w:r>
      <w:r w:rsidRPr="00C50E60">
        <w:rPr>
          <w:rFonts w:ascii="Arial" w:eastAsia="等线" w:hAnsi="Arial" w:cs="Arial"/>
          <w:kern w:val="0"/>
          <w:sz w:val="22"/>
        </w:rPr>
        <w:t xml:space="preserve"> of transplantation, single cell suspensions were prepared from tumors, and CD8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C50E60">
        <w:rPr>
          <w:rFonts w:ascii="Arial" w:eastAsia="等线" w:hAnsi="Arial" w:cs="Arial"/>
          <w:kern w:val="0"/>
          <w:sz w:val="22"/>
        </w:rPr>
        <w:t xml:space="preserve"> T cells were isolated from the LLC tumors using mouse positive CD8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C50E60">
        <w:rPr>
          <w:rFonts w:ascii="Arial" w:eastAsia="等线" w:hAnsi="Arial" w:cs="Arial"/>
          <w:kern w:val="0"/>
          <w:sz w:val="22"/>
        </w:rPr>
        <w:t xml:space="preserve"> T cells isolation kit. Relative mRNA levels of </w:t>
      </w:r>
      <w:r w:rsidRPr="00C50E60">
        <w:rPr>
          <w:rFonts w:ascii="Arial" w:eastAsia="等线" w:hAnsi="Arial" w:cs="Arial"/>
          <w:bCs/>
          <w:kern w:val="0"/>
          <w:sz w:val="22"/>
        </w:rPr>
        <w:t>IFN</w:t>
      </w:r>
      <w:r w:rsidRPr="00C50E60">
        <w:rPr>
          <w:rFonts w:ascii="Arial" w:eastAsia="等线" w:hAnsi="Arial" w:cs="Arial"/>
          <w:bCs/>
          <w:kern w:val="0"/>
          <w:sz w:val="22"/>
          <w:lang w:val="el-GR"/>
        </w:rPr>
        <w:t xml:space="preserve">γ and </w:t>
      </w:r>
      <w:r w:rsidRPr="00C50E60">
        <w:rPr>
          <w:rFonts w:ascii="Arial" w:eastAsia="等线" w:hAnsi="Arial" w:cs="Arial"/>
          <w:bCs/>
          <w:kern w:val="0"/>
          <w:sz w:val="22"/>
        </w:rPr>
        <w:t>TNF-α</w:t>
      </w:r>
      <w:r w:rsidRPr="00C50E60">
        <w:rPr>
          <w:rFonts w:ascii="Arial" w:eastAsia="等线" w:hAnsi="Arial" w:cs="Arial"/>
          <w:kern w:val="0"/>
          <w:sz w:val="22"/>
        </w:rPr>
        <w:t xml:space="preserve"> in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Pr="00C50E60">
        <w:rPr>
          <w:rFonts w:ascii="Arial" w:eastAsia="等线" w:hAnsi="Arial" w:cs="Arial"/>
          <w:kern w:val="0"/>
          <w:sz w:val="22"/>
        </w:rPr>
        <w:t xml:space="preserve"> and </w:t>
      </w:r>
      <w:r w:rsidRPr="00C50E60">
        <w:rPr>
          <w:rFonts w:ascii="Arial" w:eastAsia="等线" w:hAnsi="Arial" w:cs="Arial"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i/>
          <w:kern w:val="0"/>
          <w:sz w:val="22"/>
          <w:vertAlign w:val="superscript"/>
        </w:rPr>
        <w:t>fl/fl</w:t>
      </w:r>
      <w:r w:rsidRPr="00C50E60">
        <w:rPr>
          <w:rFonts w:ascii="Arial" w:eastAsia="等线" w:hAnsi="Arial" w:cs="Arial"/>
          <w:i/>
          <w:kern w:val="0"/>
          <w:sz w:val="22"/>
        </w:rPr>
        <w:t>Lyz2-cre</w:t>
      </w:r>
      <w:r w:rsidRPr="00C50E60">
        <w:rPr>
          <w:rFonts w:ascii="Arial" w:eastAsia="等线" w:hAnsi="Arial" w:cs="Arial"/>
          <w:kern w:val="0"/>
          <w:sz w:val="22"/>
        </w:rPr>
        <w:t xml:space="preserve"> LLC tumor-infiltration CD8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 xml:space="preserve">+ </w:t>
      </w:r>
      <w:r w:rsidRPr="00C50E60">
        <w:rPr>
          <w:rFonts w:ascii="Arial" w:eastAsia="等线" w:hAnsi="Arial" w:cs="Arial"/>
          <w:kern w:val="0"/>
          <w:sz w:val="22"/>
        </w:rPr>
        <w:t xml:space="preserve">T </w:t>
      </w:r>
      <w:r w:rsidRPr="00C50E60">
        <w:rPr>
          <w:rFonts w:ascii="Arial" w:eastAsia="等线" w:hAnsi="Arial" w:cs="Arial"/>
          <w:kern w:val="0"/>
          <w:sz w:val="22"/>
        </w:rPr>
        <w:lastRenderedPageBreak/>
        <w:t>cell, which were determined by real-time RT-</w:t>
      </w:r>
      <w:r w:rsidR="00581B80">
        <w:rPr>
          <w:rFonts w:ascii="Arial" w:eastAsia="等线" w:hAnsi="Arial" w:cs="Arial"/>
          <w:kern w:val="0"/>
          <w:sz w:val="22"/>
        </w:rPr>
        <w:t>q</w:t>
      </w:r>
      <w:r w:rsidRPr="00C50E60">
        <w:rPr>
          <w:rFonts w:ascii="Arial" w:eastAsia="等线" w:hAnsi="Arial" w:cs="Arial"/>
          <w:kern w:val="0"/>
          <w:sz w:val="22"/>
        </w:rPr>
        <w:t xml:space="preserve">PCR (n = 3). </w:t>
      </w:r>
      <w:r w:rsidR="00DD6995">
        <w:rPr>
          <w:rFonts w:ascii="Arial" w:eastAsia="等线" w:hAnsi="Arial" w:cs="Arial"/>
          <w:kern w:val="0"/>
          <w:sz w:val="22"/>
        </w:rPr>
        <w:t>C, E and F</w:t>
      </w:r>
      <w:r w:rsidRPr="00C50E60">
        <w:rPr>
          <w:rFonts w:ascii="Arial" w:eastAsia="等线" w:hAnsi="Arial" w:cs="Arial"/>
          <w:kern w:val="0"/>
          <w:sz w:val="22"/>
        </w:rPr>
        <w:t xml:space="preserve"> are shown as mean ± SEM, and the experiment was performed three times and a representative example is shown.</w:t>
      </w:r>
      <w:r w:rsidR="006C6FA3" w:rsidRPr="006C6FA3">
        <w:rPr>
          <w:rFonts w:ascii="Arial" w:eastAsia="等线" w:hAnsi="Arial" w:cs="Arial"/>
          <w:kern w:val="0"/>
          <w:sz w:val="22"/>
        </w:rPr>
        <w:t xml:space="preserve"> </w:t>
      </w:r>
      <w:r w:rsidR="00DD6995">
        <w:rPr>
          <w:rFonts w:ascii="Arial" w:eastAsia="等线" w:hAnsi="Arial" w:cs="Arial"/>
          <w:kern w:val="0"/>
          <w:sz w:val="22"/>
        </w:rPr>
        <w:t>C, E and F</w:t>
      </w:r>
      <w:r w:rsidR="006C6FA3">
        <w:rPr>
          <w:rFonts w:ascii="Arial" w:eastAsia="等线" w:hAnsi="Arial" w:cs="Arial"/>
          <w:kern w:val="0"/>
          <w:sz w:val="22"/>
        </w:rPr>
        <w:t xml:space="preserve"> were analyzed by </w:t>
      </w:r>
      <w:r w:rsidR="006C6FA3" w:rsidRPr="004E03E6">
        <w:rPr>
          <w:rFonts w:ascii="Arial" w:eastAsia="等线" w:hAnsi="Arial" w:cs="Arial"/>
          <w:kern w:val="0"/>
          <w:sz w:val="22"/>
        </w:rPr>
        <w:t>unpaired Student's</w:t>
      </w:r>
      <w:r w:rsidR="006C6FA3" w:rsidRPr="004E03E6">
        <w:rPr>
          <w:rFonts w:ascii="Arial" w:eastAsia="等线" w:hAnsi="Arial" w:cs="Arial"/>
          <w:i/>
          <w:kern w:val="0"/>
          <w:sz w:val="22"/>
        </w:rPr>
        <w:t xml:space="preserve"> t</w:t>
      </w:r>
      <w:r w:rsidR="006C6FA3" w:rsidRPr="004E03E6">
        <w:rPr>
          <w:rFonts w:ascii="Arial" w:eastAsia="等线" w:hAnsi="Arial" w:cs="Arial"/>
          <w:kern w:val="0"/>
          <w:sz w:val="22"/>
        </w:rPr>
        <w:t xml:space="preserve">-test </w:t>
      </w:r>
      <w:r w:rsidR="006C6FA3">
        <w:rPr>
          <w:rFonts w:ascii="Arial" w:eastAsia="等线" w:hAnsi="Arial" w:cs="Arial"/>
          <w:kern w:val="0"/>
          <w:sz w:val="22"/>
        </w:rPr>
        <w:t>(</w:t>
      </w:r>
      <w:r w:rsidRPr="00C50E60">
        <w:rPr>
          <w:rFonts w:ascii="Arial" w:eastAsia="等线" w:hAnsi="Arial" w:cs="Arial"/>
          <w:kern w:val="0"/>
          <w:sz w:val="22"/>
        </w:rPr>
        <w:t>*P &lt; 0.05, **P &lt; 0.01, ***P &lt; 0.001, ****P &lt; 0.0001 and NS, not significant</w:t>
      </w:r>
      <w:r w:rsidR="006C6FA3">
        <w:rPr>
          <w:rFonts w:ascii="Arial" w:eastAsia="等线" w:hAnsi="Arial" w:cs="Arial"/>
          <w:kern w:val="0"/>
          <w:sz w:val="22"/>
        </w:rPr>
        <w:t>)</w:t>
      </w:r>
      <w:r w:rsidRPr="00C50E60">
        <w:rPr>
          <w:rFonts w:ascii="Arial" w:eastAsia="等线" w:hAnsi="Arial" w:cs="Arial"/>
          <w:kern w:val="0"/>
          <w:sz w:val="22"/>
        </w:rPr>
        <w:t>.</w:t>
      </w:r>
    </w:p>
    <w:p w:rsidR="00C50E60" w:rsidRDefault="00977B5D" w:rsidP="00E01280">
      <w:r w:rsidRPr="00977B5D">
        <w:rPr>
          <w:noProof/>
        </w:rPr>
        <w:t xml:space="preserve"> </w:t>
      </w:r>
      <w:r w:rsidRPr="00977B5D">
        <w:rPr>
          <w:noProof/>
        </w:rPr>
        <w:drawing>
          <wp:inline distT="0" distB="0" distL="0" distR="0" wp14:anchorId="3838D9E3" wp14:editId="6B602E5F">
            <wp:extent cx="5274310" cy="5252720"/>
            <wp:effectExtent l="0" t="0" r="2540" b="508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60" w:rsidRPr="00C50E60" w:rsidRDefault="00C50E60" w:rsidP="00C50E60">
      <w:pPr>
        <w:spacing w:line="360" w:lineRule="auto"/>
        <w:rPr>
          <w:rFonts w:ascii="Arial" w:eastAsia="等线" w:hAnsi="Arial" w:cs="Arial"/>
          <w:b/>
          <w:bCs/>
          <w:kern w:val="0"/>
          <w:sz w:val="22"/>
        </w:rPr>
      </w:pPr>
      <w:r w:rsidRPr="00C50E60">
        <w:rPr>
          <w:rFonts w:ascii="Arial" w:eastAsia="等线" w:hAnsi="Arial" w:cs="Arial"/>
          <w:b/>
          <w:kern w:val="0"/>
          <w:sz w:val="22"/>
        </w:rPr>
        <w:t xml:space="preserve">Supplementary figure </w:t>
      </w:r>
      <w:r w:rsidR="006C6FA3">
        <w:rPr>
          <w:rFonts w:ascii="Arial" w:eastAsia="等线" w:hAnsi="Arial" w:cs="Arial"/>
          <w:b/>
          <w:kern w:val="0"/>
          <w:sz w:val="22"/>
        </w:rPr>
        <w:t>8</w:t>
      </w:r>
      <w:r w:rsidRPr="00C50E60">
        <w:rPr>
          <w:rFonts w:ascii="Arial" w:eastAsia="等线" w:hAnsi="Arial" w:cs="Arial"/>
          <w:b/>
          <w:kern w:val="0"/>
          <w:sz w:val="22"/>
        </w:rPr>
        <w:t xml:space="preserve">. FFAR2 deletion decrease the expression of Arg1 and consumption of L-Arginine in MDSCs in a </w:t>
      </w:r>
      <w:r w:rsidRPr="00C50E60">
        <w:rPr>
          <w:rFonts w:ascii="Arial" w:eastAsia="等线" w:hAnsi="Arial" w:cs="Arial"/>
          <w:b/>
          <w:bCs/>
          <w:kern w:val="0"/>
          <w:sz w:val="22"/>
        </w:rPr>
        <w:t>PPAR-</w:t>
      </w:r>
      <w:r w:rsidRPr="00C50E60">
        <w:rPr>
          <w:rFonts w:ascii="Arial" w:eastAsia="等线" w:hAnsi="Arial" w:cs="Arial"/>
          <w:b/>
          <w:bCs/>
          <w:kern w:val="0"/>
          <w:sz w:val="22"/>
          <w:lang w:val="el-GR"/>
        </w:rPr>
        <w:t>γ</w:t>
      </w:r>
      <w:r w:rsidRPr="00C50E60">
        <w:rPr>
          <w:rFonts w:ascii="Arial" w:eastAsia="等线" w:hAnsi="Arial" w:cs="Arial"/>
          <w:b/>
          <w:bCs/>
          <w:kern w:val="0"/>
          <w:sz w:val="22"/>
        </w:rPr>
        <w:t>-dependent manner.</w:t>
      </w:r>
    </w:p>
    <w:p w:rsidR="00C50E60" w:rsidRDefault="00C50E60" w:rsidP="00823E5C">
      <w:pPr>
        <w:spacing w:line="360" w:lineRule="auto"/>
        <w:rPr>
          <w:rFonts w:ascii="Arial" w:eastAsia="等线" w:hAnsi="Arial" w:cs="Arial"/>
          <w:bCs/>
          <w:kern w:val="0"/>
          <w:sz w:val="22"/>
        </w:rPr>
      </w:pPr>
      <w:r w:rsidRPr="00C50E60">
        <w:rPr>
          <w:rFonts w:ascii="Arial" w:eastAsia="等线" w:hAnsi="Arial" w:cs="Arial"/>
          <w:kern w:val="0"/>
          <w:sz w:val="22"/>
        </w:rPr>
        <w:t>(A) WT bone marrow-derived MDSCs (1 × 10</w:t>
      </w:r>
      <w:r w:rsidRPr="00C50E60">
        <w:rPr>
          <w:rFonts w:ascii="Arial" w:eastAsia="等线" w:hAnsi="Arial" w:cs="Arial"/>
          <w:kern w:val="0"/>
          <w:sz w:val="22"/>
          <w:vertAlign w:val="superscript"/>
        </w:rPr>
        <w:t>6</w:t>
      </w:r>
      <w:r w:rsidRPr="00C50E60">
        <w:rPr>
          <w:rFonts w:ascii="Arial" w:eastAsia="等线" w:hAnsi="Arial" w:cs="Arial"/>
          <w:kern w:val="0"/>
          <w:sz w:val="22"/>
        </w:rPr>
        <w:t xml:space="preserve"> cells/well) were seeded in a 6-well plate and cultured in complete RPMI 1640 medium overnight. After overnight resting, BM-MDSCs were pretreated with DMSO, </w:t>
      </w:r>
      <w:r w:rsidRPr="00C50E60">
        <w:rPr>
          <w:rFonts w:ascii="Arial" w:hAnsi="Arial" w:cs="Arial"/>
          <w:sz w:val="22"/>
        </w:rPr>
        <w:t>PPAR-γ</w:t>
      </w:r>
      <w:r w:rsidRPr="00C50E60">
        <w:rPr>
          <w:rFonts w:ascii="Arial" w:eastAsia="等线" w:hAnsi="Arial" w:cs="Arial"/>
          <w:kern w:val="0"/>
          <w:sz w:val="22"/>
        </w:rPr>
        <w:t xml:space="preserve">-inhibitor (GW9662; 2 μM), NaAc (5 mM) and </w:t>
      </w:r>
      <w:r w:rsidRPr="00C50E60">
        <w:rPr>
          <w:rFonts w:ascii="Arial" w:hAnsi="Arial" w:cs="Arial"/>
          <w:sz w:val="22"/>
        </w:rPr>
        <w:t>PPAR-γ</w:t>
      </w:r>
      <w:r w:rsidRPr="00C50E60">
        <w:rPr>
          <w:rFonts w:ascii="Arial" w:eastAsia="等线" w:hAnsi="Arial" w:cs="Arial"/>
          <w:kern w:val="0"/>
          <w:sz w:val="22"/>
        </w:rPr>
        <w:t xml:space="preserve">-inhibitor + NaAc for 2 hours before adding GM-CSF and IL-6, after 24 hours activated with GM-CSF (40 ng/ml) and IL-6 (40 ng/ml), relative mRNA levels of </w:t>
      </w:r>
      <w:r w:rsidRPr="00C50E60">
        <w:rPr>
          <w:rFonts w:ascii="Arial" w:eastAsia="等线" w:hAnsi="Arial" w:cs="Arial"/>
          <w:kern w:val="0"/>
          <w:sz w:val="22"/>
        </w:rPr>
        <w:lastRenderedPageBreak/>
        <w:t>Arg1 was determined by real-time RT-</w:t>
      </w:r>
      <w:r w:rsidR="00581B80">
        <w:rPr>
          <w:rFonts w:ascii="Arial" w:eastAsia="等线" w:hAnsi="Arial" w:cs="Arial"/>
          <w:kern w:val="0"/>
          <w:sz w:val="22"/>
        </w:rPr>
        <w:t>q</w:t>
      </w:r>
      <w:r w:rsidRPr="00C50E60">
        <w:rPr>
          <w:rFonts w:ascii="Arial" w:eastAsia="等线" w:hAnsi="Arial" w:cs="Arial"/>
          <w:kern w:val="0"/>
          <w:sz w:val="22"/>
        </w:rPr>
        <w:t xml:space="preserve">PCR (n = 3). </w:t>
      </w:r>
      <w:r w:rsidRPr="00C50E60">
        <w:rPr>
          <w:rFonts w:ascii="Arial" w:eastAsia="等线" w:hAnsi="Arial" w:cs="Arial"/>
          <w:bCs/>
          <w:kern w:val="0"/>
          <w:sz w:val="22"/>
        </w:rPr>
        <w:t xml:space="preserve">(B) Consumption of L-Arginine by </w:t>
      </w:r>
      <w:r w:rsidRPr="00C50E60">
        <w:rPr>
          <w:rFonts w:ascii="Arial" w:eastAsia="等线" w:hAnsi="Arial" w:cs="Arial"/>
          <w:bCs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bCs/>
          <w:i/>
          <w:kern w:val="0"/>
          <w:sz w:val="22"/>
          <w:vertAlign w:val="superscript"/>
        </w:rPr>
        <w:t>+/+</w:t>
      </w:r>
      <w:r w:rsidRPr="00C50E60">
        <w:rPr>
          <w:rFonts w:ascii="Arial" w:eastAsia="等线" w:hAnsi="Arial" w:cs="Arial"/>
          <w:bCs/>
          <w:i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bCs/>
          <w:kern w:val="0"/>
          <w:sz w:val="22"/>
        </w:rPr>
        <w:t xml:space="preserve">MDSCs and </w:t>
      </w:r>
      <w:r w:rsidRPr="00C50E60">
        <w:rPr>
          <w:rFonts w:ascii="Arial" w:eastAsia="等线" w:hAnsi="Arial" w:cs="Arial"/>
          <w:bCs/>
          <w:i/>
          <w:kern w:val="0"/>
          <w:sz w:val="22"/>
        </w:rPr>
        <w:t>Ffar2</w:t>
      </w:r>
      <w:r w:rsidRPr="00C50E60">
        <w:rPr>
          <w:rFonts w:ascii="Arial" w:eastAsia="等线" w:hAnsi="Arial" w:cs="Arial"/>
          <w:bCs/>
          <w:i/>
          <w:kern w:val="0"/>
          <w:sz w:val="22"/>
          <w:vertAlign w:val="superscript"/>
        </w:rPr>
        <w:t>-/-</w:t>
      </w:r>
      <w:r w:rsidRPr="00C50E60">
        <w:rPr>
          <w:rFonts w:ascii="Arial" w:eastAsia="等线" w:hAnsi="Arial" w:cs="Arial"/>
          <w:bCs/>
          <w:i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bCs/>
          <w:kern w:val="0"/>
          <w:sz w:val="22"/>
        </w:rPr>
        <w:t>MDSCs</w:t>
      </w:r>
      <w:r w:rsidRPr="00C50E60">
        <w:rPr>
          <w:rFonts w:ascii="Arial" w:eastAsia="等线" w:hAnsi="Arial" w:cs="Arial" w:hint="eastAsia"/>
          <w:bCs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bCs/>
          <w:kern w:val="0"/>
          <w:sz w:val="22"/>
        </w:rPr>
        <w:t xml:space="preserve">(n = 3). </w:t>
      </w:r>
      <w:r w:rsidR="006C6FA3">
        <w:rPr>
          <w:rFonts w:ascii="Arial" w:eastAsia="等线" w:hAnsi="Arial" w:cs="Arial"/>
          <w:bCs/>
          <w:kern w:val="0"/>
          <w:sz w:val="22"/>
        </w:rPr>
        <w:t xml:space="preserve">(C) </w:t>
      </w:r>
      <w:r w:rsidR="006C6FA3" w:rsidRPr="00C34C57">
        <w:rPr>
          <w:rFonts w:ascii="Arial" w:eastAsia="等线" w:hAnsi="Arial" w:cs="Arial"/>
          <w:bCs/>
          <w:kern w:val="0"/>
          <w:sz w:val="22"/>
        </w:rPr>
        <w:t xml:space="preserve">BM-MDSCs were activated by GM-CSF and IL6 with or without NaAc. The </w:t>
      </w:r>
      <w:r w:rsidR="006C6FA3">
        <w:rPr>
          <w:rFonts w:ascii="Arial" w:eastAsia="等线" w:hAnsi="Arial" w:cs="Arial"/>
          <w:bCs/>
          <w:kern w:val="0"/>
          <w:sz w:val="22"/>
        </w:rPr>
        <w:t xml:space="preserve">relative </w:t>
      </w:r>
      <w:bookmarkStart w:id="2" w:name="OLE_LINK12"/>
      <w:r w:rsidR="006C6FA3" w:rsidRPr="00C34C57">
        <w:rPr>
          <w:rFonts w:ascii="Arial" w:eastAsia="等线" w:hAnsi="Arial" w:cs="Arial"/>
          <w:bCs/>
          <w:kern w:val="0"/>
          <w:sz w:val="22"/>
        </w:rPr>
        <w:t>quantification</w:t>
      </w:r>
      <w:bookmarkEnd w:id="2"/>
      <w:r w:rsidR="006C6FA3">
        <w:rPr>
          <w:rFonts w:ascii="Arial" w:eastAsia="等线" w:hAnsi="Arial" w:cs="Arial"/>
          <w:bCs/>
          <w:kern w:val="0"/>
          <w:sz w:val="22"/>
        </w:rPr>
        <w:t xml:space="preserve"> </w:t>
      </w:r>
      <w:r w:rsidR="006C6FA3" w:rsidRPr="00C34C57">
        <w:rPr>
          <w:rFonts w:ascii="Arial" w:eastAsia="等线" w:hAnsi="Arial" w:cs="Arial"/>
          <w:bCs/>
          <w:kern w:val="0"/>
          <w:sz w:val="22"/>
        </w:rPr>
        <w:t>expression of PPAR-</w:t>
      </w:r>
      <w:r w:rsidR="006C6FA3">
        <w:rPr>
          <w:rFonts w:ascii="Arial" w:eastAsia="等线" w:hAnsi="Arial" w:cs="Arial"/>
          <w:bCs/>
          <w:kern w:val="0"/>
          <w:sz w:val="22"/>
          <w:lang w:val="el-GR"/>
        </w:rPr>
        <w:t>γ and</w:t>
      </w:r>
      <w:r w:rsidR="006C6FA3" w:rsidRPr="00C34C57">
        <w:rPr>
          <w:rFonts w:ascii="Arial" w:eastAsia="等线" w:hAnsi="Arial" w:cs="Arial"/>
          <w:bCs/>
          <w:kern w:val="0"/>
          <w:sz w:val="22"/>
          <w:lang w:val="el-GR"/>
        </w:rPr>
        <w:t xml:space="preserve"> Arg1 were </w:t>
      </w:r>
      <w:r w:rsidR="006C6FA3">
        <w:rPr>
          <w:rFonts w:ascii="Arial" w:eastAsia="等线" w:hAnsi="Arial" w:cs="Arial"/>
          <w:bCs/>
          <w:kern w:val="0"/>
          <w:sz w:val="22"/>
          <w:lang w:val="el-GR"/>
        </w:rPr>
        <w:t xml:space="preserve">analyzed (n=3, biological replicates). </w:t>
      </w:r>
      <w:r w:rsidR="006C6FA3">
        <w:rPr>
          <w:rFonts w:ascii="Arial" w:eastAsia="等线" w:hAnsi="Arial" w:cs="Arial"/>
          <w:bCs/>
          <w:kern w:val="0"/>
          <w:sz w:val="22"/>
        </w:rPr>
        <w:t xml:space="preserve">(D) </w:t>
      </w:r>
      <w:r w:rsidR="006C6FA3" w:rsidRPr="00C34C57">
        <w:rPr>
          <w:rFonts w:ascii="Arial" w:eastAsia="等线" w:hAnsi="Arial" w:cs="Arial"/>
          <w:bCs/>
          <w:kern w:val="0"/>
          <w:sz w:val="22"/>
        </w:rPr>
        <w:t>BM-MDSCs were activated by GM-CSF and IL6 for the indicated time. The relative quantification expression p-STAT1 (Tyr701), STAT1, p-STAT3 (Tyr705), STAT3, p-C/EBPβ (</w:t>
      </w:r>
      <w:r w:rsidR="006C6FA3">
        <w:rPr>
          <w:rFonts w:ascii="Arial" w:eastAsia="等线" w:hAnsi="Arial" w:cs="Arial"/>
          <w:bCs/>
          <w:kern w:val="0"/>
          <w:sz w:val="22"/>
        </w:rPr>
        <w:t>Thr217) and C/EBPβ were analyzed</w:t>
      </w:r>
      <w:r w:rsidR="006C6FA3" w:rsidRPr="00C34C57">
        <w:rPr>
          <w:rFonts w:ascii="Arial" w:eastAsia="等线" w:hAnsi="Arial" w:cs="Arial"/>
          <w:bCs/>
          <w:kern w:val="0"/>
          <w:sz w:val="22"/>
        </w:rPr>
        <w:t xml:space="preserve"> (n = 3, biological replicates).</w:t>
      </w:r>
      <w:r w:rsidR="006C6FA3" w:rsidRPr="00C50E60">
        <w:rPr>
          <w:rFonts w:ascii="Arial" w:eastAsia="等线" w:hAnsi="Arial" w:cs="Arial"/>
          <w:bCs/>
          <w:kern w:val="0"/>
          <w:sz w:val="22"/>
        </w:rPr>
        <w:t xml:space="preserve"> </w:t>
      </w:r>
      <w:r w:rsidRPr="00C50E60">
        <w:rPr>
          <w:rFonts w:ascii="Arial" w:eastAsia="等线" w:hAnsi="Arial" w:cs="Arial"/>
          <w:bCs/>
          <w:kern w:val="0"/>
          <w:sz w:val="22"/>
        </w:rPr>
        <w:t>(</w:t>
      </w:r>
      <w:r w:rsidR="006C6FA3">
        <w:rPr>
          <w:rFonts w:ascii="Arial" w:eastAsia="等线" w:hAnsi="Arial" w:cs="Arial"/>
          <w:bCs/>
          <w:kern w:val="0"/>
          <w:sz w:val="22"/>
        </w:rPr>
        <w:t>E</w:t>
      </w:r>
      <w:r w:rsidRPr="00C50E60">
        <w:rPr>
          <w:rFonts w:ascii="Arial" w:eastAsia="等线" w:hAnsi="Arial" w:cs="Arial"/>
          <w:bCs/>
          <w:kern w:val="0"/>
          <w:sz w:val="22"/>
        </w:rPr>
        <w:t>) Representative co-localization images of multicolor immunofluorescence staining for Gr-1</w:t>
      </w:r>
      <w:r w:rsidRPr="00C50E60">
        <w:rPr>
          <w:rFonts w:ascii="Arial" w:eastAsia="等线" w:hAnsi="Arial" w:cs="Arial"/>
          <w:bCs/>
          <w:kern w:val="0"/>
          <w:sz w:val="22"/>
          <w:vertAlign w:val="superscript"/>
        </w:rPr>
        <w:t xml:space="preserve"> </w:t>
      </w:r>
      <w:r w:rsidRPr="00C50E60">
        <w:rPr>
          <w:rFonts w:ascii="Arial" w:eastAsia="等线" w:hAnsi="Arial" w:cs="Arial"/>
          <w:bCs/>
          <w:kern w:val="0"/>
          <w:sz w:val="22"/>
        </w:rPr>
        <w:t xml:space="preserve">and PPAR-γ in urethane-induced lung tumor nodules. </w:t>
      </w:r>
      <w:r w:rsidR="00DD6995">
        <w:rPr>
          <w:rFonts w:ascii="Arial" w:eastAsia="等线" w:hAnsi="Arial" w:cs="Arial"/>
          <w:bCs/>
          <w:kern w:val="0"/>
          <w:sz w:val="22"/>
        </w:rPr>
        <w:t>A-D</w:t>
      </w:r>
      <w:r w:rsidRPr="00C50E60">
        <w:rPr>
          <w:rFonts w:ascii="Arial" w:eastAsia="等线" w:hAnsi="Arial" w:cs="Arial"/>
          <w:bCs/>
          <w:kern w:val="0"/>
          <w:sz w:val="22"/>
        </w:rPr>
        <w:t xml:space="preserve"> are shown as mean ± SEM, and the experiment was performed three times and a representative example is shown. </w:t>
      </w:r>
      <w:r w:rsidR="006C6FA3">
        <w:rPr>
          <w:rFonts w:ascii="Arial" w:eastAsia="等线" w:hAnsi="Arial" w:cs="Arial"/>
          <w:bCs/>
          <w:kern w:val="0"/>
          <w:sz w:val="22"/>
        </w:rPr>
        <w:t xml:space="preserve">A-D were analyzed by </w:t>
      </w:r>
      <w:r w:rsidR="006C6FA3" w:rsidRPr="008C3D55">
        <w:rPr>
          <w:rFonts w:ascii="Arial" w:eastAsia="等线" w:hAnsi="Arial" w:cs="Arial"/>
          <w:bCs/>
          <w:kern w:val="0"/>
          <w:sz w:val="22"/>
        </w:rPr>
        <w:t>unpaired Student's</w:t>
      </w:r>
      <w:r w:rsidR="006C6FA3" w:rsidRPr="008C3D55">
        <w:rPr>
          <w:rFonts w:ascii="Arial" w:eastAsia="等线" w:hAnsi="Arial" w:cs="Arial"/>
          <w:bCs/>
          <w:i/>
          <w:kern w:val="0"/>
          <w:sz w:val="22"/>
        </w:rPr>
        <w:t xml:space="preserve"> t</w:t>
      </w:r>
      <w:r w:rsidR="006C6FA3" w:rsidRPr="008C3D55">
        <w:rPr>
          <w:rFonts w:ascii="Arial" w:eastAsia="等线" w:hAnsi="Arial" w:cs="Arial"/>
          <w:bCs/>
          <w:kern w:val="0"/>
          <w:sz w:val="22"/>
        </w:rPr>
        <w:t xml:space="preserve">-test </w:t>
      </w:r>
      <w:r w:rsidR="006C6FA3">
        <w:rPr>
          <w:rFonts w:ascii="Arial" w:eastAsia="等线" w:hAnsi="Arial" w:cs="Arial"/>
          <w:bCs/>
          <w:kern w:val="0"/>
          <w:sz w:val="22"/>
        </w:rPr>
        <w:t>(</w:t>
      </w:r>
      <w:r w:rsidRPr="00C50E60">
        <w:rPr>
          <w:rFonts w:ascii="Arial" w:eastAsia="等线" w:hAnsi="Arial" w:cs="Arial"/>
          <w:bCs/>
          <w:kern w:val="0"/>
          <w:sz w:val="22"/>
        </w:rPr>
        <w:t>*P &lt; 0.05, **P &lt; 0.01, ***P &lt; 0.001, ****P &lt; 0.0001 and NS, not significant</w:t>
      </w:r>
      <w:r w:rsidR="006C6FA3">
        <w:rPr>
          <w:rFonts w:ascii="Arial" w:eastAsia="等线" w:hAnsi="Arial" w:cs="Arial"/>
          <w:bCs/>
          <w:kern w:val="0"/>
          <w:sz w:val="22"/>
        </w:rPr>
        <w:t>)</w:t>
      </w:r>
      <w:r w:rsidRPr="00C50E60">
        <w:rPr>
          <w:rFonts w:ascii="Arial" w:eastAsia="等线" w:hAnsi="Arial" w:cs="Arial"/>
          <w:bCs/>
          <w:kern w:val="0"/>
          <w:sz w:val="22"/>
        </w:rPr>
        <w:t>.</w:t>
      </w:r>
    </w:p>
    <w:p w:rsidR="006C6FA3" w:rsidRPr="008E17C2" w:rsidRDefault="00977B5D" w:rsidP="00823E5C">
      <w:pPr>
        <w:spacing w:line="360" w:lineRule="auto"/>
        <w:rPr>
          <w:rFonts w:ascii="Arial" w:eastAsia="等线" w:hAnsi="Arial" w:cs="Arial"/>
          <w:bCs/>
          <w:kern w:val="0"/>
          <w:sz w:val="22"/>
        </w:rPr>
      </w:pPr>
      <w:r w:rsidRPr="00977B5D">
        <w:rPr>
          <w:noProof/>
        </w:rPr>
        <w:lastRenderedPageBreak/>
        <w:drawing>
          <wp:inline distT="0" distB="0" distL="0" distR="0" wp14:anchorId="64FE5B31" wp14:editId="3FA0FB4E">
            <wp:extent cx="5274310" cy="6013450"/>
            <wp:effectExtent l="0" t="0" r="2540" b="635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FA3" w:rsidRPr="006C6FA3" w:rsidRDefault="006C6FA3" w:rsidP="006C6FA3">
      <w:pPr>
        <w:spacing w:line="360" w:lineRule="auto"/>
        <w:rPr>
          <w:rFonts w:ascii="Arial" w:eastAsia="等线" w:hAnsi="Arial" w:cs="Arial"/>
          <w:b/>
          <w:kern w:val="0"/>
          <w:sz w:val="22"/>
        </w:rPr>
      </w:pPr>
      <w:r w:rsidRPr="006C6FA3">
        <w:rPr>
          <w:rFonts w:ascii="Arial" w:eastAsia="等线" w:hAnsi="Arial" w:cs="Arial"/>
          <w:b/>
          <w:kern w:val="0"/>
          <w:sz w:val="22"/>
        </w:rPr>
        <w:t>Supplementary figure 9. The infiltration of MDSC, DC and macrophage in mouse LLC tumors upon different treatments.</w:t>
      </w:r>
    </w:p>
    <w:p w:rsidR="006C6FA3" w:rsidRPr="006C6FA3" w:rsidRDefault="006C6FA3" w:rsidP="006C6FA3">
      <w:pPr>
        <w:spacing w:line="360" w:lineRule="auto"/>
        <w:rPr>
          <w:rFonts w:ascii="Arial" w:eastAsia="等线" w:hAnsi="Arial" w:cs="Arial"/>
          <w:kern w:val="0"/>
          <w:sz w:val="22"/>
        </w:rPr>
      </w:pPr>
      <w:r w:rsidRPr="006C6FA3">
        <w:rPr>
          <w:rFonts w:ascii="Arial" w:eastAsia="等线" w:hAnsi="Arial" w:cs="Arial"/>
          <w:kern w:val="0"/>
          <w:sz w:val="22"/>
        </w:rPr>
        <w:t xml:space="preserve">A-C, Representative images and </w:t>
      </w:r>
      <w:r w:rsidRPr="006C6FA3">
        <w:rPr>
          <w:rFonts w:ascii="Arial" w:eastAsia="等线" w:hAnsi="Arial" w:cs="Arial"/>
          <w:bCs/>
          <w:kern w:val="0"/>
          <w:sz w:val="22"/>
        </w:rPr>
        <w:t>quantification</w:t>
      </w:r>
      <w:r w:rsidRPr="006C6FA3">
        <w:rPr>
          <w:rFonts w:ascii="Arial" w:eastAsia="等线" w:hAnsi="Arial" w:cs="Arial"/>
          <w:kern w:val="0"/>
          <w:sz w:val="22"/>
        </w:rPr>
        <w:t xml:space="preserve"> of immunofluorescence staining for Gr-1 (A) (n=5, biological replicates), CD11c (B) (n=5, biological replicates) and F4/80 (n=5, biological replicates) in mouse LLC tumors. </w:t>
      </w:r>
      <w:r w:rsidRPr="006C6FA3">
        <w:rPr>
          <w:rFonts w:ascii="Arial" w:eastAsia="等线" w:hAnsi="Arial" w:cs="Arial"/>
          <w:bCs/>
          <w:kern w:val="0"/>
          <w:sz w:val="22"/>
        </w:rPr>
        <w:t>Data are shown as mean ± SEM, and the experiment was performed three times and a representative example is shown. A-C were analyzed by one-way ANOVA (*P &lt; 0.05, **P &lt; 0.01, ***P &lt; 0.001, ****P &lt; 0.0001 and NS, not significant).</w:t>
      </w:r>
    </w:p>
    <w:p w:rsidR="00227DC7" w:rsidRDefault="00227DC7" w:rsidP="00823E5C">
      <w:pPr>
        <w:spacing w:line="360" w:lineRule="auto"/>
        <w:rPr>
          <w:rFonts w:ascii="Arial" w:eastAsia="等线" w:hAnsi="Arial" w:cs="Arial"/>
          <w:kern w:val="0"/>
          <w:sz w:val="22"/>
        </w:rPr>
      </w:pPr>
    </w:p>
    <w:p w:rsidR="00227DC7" w:rsidRPr="008D32A3" w:rsidRDefault="00227DC7" w:rsidP="00227DC7">
      <w:pPr>
        <w:widowControl/>
        <w:spacing w:line="480" w:lineRule="auto"/>
        <w:jc w:val="left"/>
        <w:rPr>
          <w:rFonts w:ascii="Arial" w:hAnsi="Arial" w:cs="Arial"/>
          <w:b/>
          <w:sz w:val="22"/>
        </w:rPr>
      </w:pPr>
      <w:r w:rsidRPr="008D32A3">
        <w:rPr>
          <w:rFonts w:ascii="Arial" w:hAnsi="Arial" w:cs="Arial"/>
          <w:b/>
          <w:sz w:val="22"/>
        </w:rPr>
        <w:lastRenderedPageBreak/>
        <w:t>References</w:t>
      </w:r>
    </w:p>
    <w:p w:rsidR="001C1CA8" w:rsidRPr="001C1CA8" w:rsidRDefault="00227DC7" w:rsidP="001C1CA8">
      <w:pPr>
        <w:pStyle w:val="EndNoteBibliography"/>
        <w:ind w:left="720" w:hanging="720"/>
      </w:pPr>
      <w:r>
        <w:rPr>
          <w:rFonts w:ascii="Arial" w:eastAsia="等线" w:hAnsi="Arial" w:cs="Arial"/>
          <w:kern w:val="0"/>
          <w:sz w:val="22"/>
        </w:rPr>
        <w:fldChar w:fldCharType="begin"/>
      </w:r>
      <w:r>
        <w:rPr>
          <w:rFonts w:ascii="Arial" w:eastAsia="等线" w:hAnsi="Arial" w:cs="Arial"/>
          <w:kern w:val="0"/>
          <w:sz w:val="22"/>
        </w:rPr>
        <w:instrText xml:space="preserve"> ADDIN EN.REFLIST </w:instrText>
      </w:r>
      <w:r>
        <w:rPr>
          <w:rFonts w:ascii="Arial" w:eastAsia="等线" w:hAnsi="Arial" w:cs="Arial"/>
          <w:kern w:val="0"/>
          <w:sz w:val="22"/>
        </w:rPr>
        <w:fldChar w:fldCharType="separate"/>
      </w:r>
      <w:r w:rsidR="001C1CA8" w:rsidRPr="001C1CA8">
        <w:t>1.</w:t>
      </w:r>
      <w:r w:rsidR="001C1CA8" w:rsidRPr="001C1CA8">
        <w:tab/>
        <w:t>Qin J, Zhang G, Zhang X, Tan B, Lv Z, Liu M</w:t>
      </w:r>
      <w:r w:rsidR="001C1CA8" w:rsidRPr="001C1CA8">
        <w:rPr>
          <w:i/>
        </w:rPr>
        <w:t>, et al.</w:t>
      </w:r>
      <w:r w:rsidR="001C1CA8" w:rsidRPr="001C1CA8">
        <w:t xml:space="preserve"> TLR-Activated Gap Junction Channels Protect Mice against Bacterial Infection through Extracellular UDP Release. J Immunol </w:t>
      </w:r>
      <w:r w:rsidR="001C1CA8" w:rsidRPr="001C1CA8">
        <w:rPr>
          <w:b/>
        </w:rPr>
        <w:t>2016</w:t>
      </w:r>
      <w:r w:rsidR="001C1CA8" w:rsidRPr="001C1CA8">
        <w:t>;196:1790-8</w:t>
      </w:r>
    </w:p>
    <w:p w:rsidR="006C6FA3" w:rsidRPr="006C6FA3" w:rsidRDefault="00227DC7" w:rsidP="00823E5C">
      <w:pPr>
        <w:spacing w:line="360" w:lineRule="auto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kern w:val="0"/>
          <w:sz w:val="22"/>
        </w:rPr>
        <w:fldChar w:fldCharType="end"/>
      </w:r>
    </w:p>
    <w:sectPr w:rsidR="006C6FA3" w:rsidRPr="006C6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E92" w:rsidRDefault="00551E92" w:rsidP="00AD3440">
      <w:r>
        <w:separator/>
      </w:r>
    </w:p>
  </w:endnote>
  <w:endnote w:type="continuationSeparator" w:id="0">
    <w:p w:rsidR="00551E92" w:rsidRDefault="00551E92" w:rsidP="00AD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-Bold">
    <w:altName w:val="Muyao-Softbrush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E92" w:rsidRDefault="00551E92" w:rsidP="00AD3440">
      <w:r>
        <w:separator/>
      </w:r>
    </w:p>
  </w:footnote>
  <w:footnote w:type="continuationSeparator" w:id="0">
    <w:p w:rsidR="00551E92" w:rsidRDefault="00551E92" w:rsidP="00AD3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rwwvf59we0xpef9aa5v5pja9f0a095wrzw&quot;&gt;My EndNote Library&lt;record-ids&gt;&lt;item&gt;414&lt;/item&gt;&lt;/record-ids&gt;&lt;/item&gt;&lt;/Libraries&gt;"/>
  </w:docVars>
  <w:rsids>
    <w:rsidRoot w:val="00E01280"/>
    <w:rsid w:val="001234D8"/>
    <w:rsid w:val="00140474"/>
    <w:rsid w:val="00195CEE"/>
    <w:rsid w:val="001C1CA8"/>
    <w:rsid w:val="00227DC7"/>
    <w:rsid w:val="002439F2"/>
    <w:rsid w:val="00336013"/>
    <w:rsid w:val="00345BB5"/>
    <w:rsid w:val="00373E8E"/>
    <w:rsid w:val="004A7A35"/>
    <w:rsid w:val="00501C39"/>
    <w:rsid w:val="00515803"/>
    <w:rsid w:val="00551E92"/>
    <w:rsid w:val="00581B80"/>
    <w:rsid w:val="005C39CF"/>
    <w:rsid w:val="00637CEE"/>
    <w:rsid w:val="00686324"/>
    <w:rsid w:val="00695D0C"/>
    <w:rsid w:val="006C6FA3"/>
    <w:rsid w:val="00703B39"/>
    <w:rsid w:val="0077644F"/>
    <w:rsid w:val="00823E5C"/>
    <w:rsid w:val="00871164"/>
    <w:rsid w:val="008917EF"/>
    <w:rsid w:val="008E17C2"/>
    <w:rsid w:val="008F02CB"/>
    <w:rsid w:val="00977B5D"/>
    <w:rsid w:val="009B52D5"/>
    <w:rsid w:val="009D1B90"/>
    <w:rsid w:val="00AB10AC"/>
    <w:rsid w:val="00AD3440"/>
    <w:rsid w:val="00C50E60"/>
    <w:rsid w:val="00D61969"/>
    <w:rsid w:val="00DD6995"/>
    <w:rsid w:val="00DF146D"/>
    <w:rsid w:val="00E01280"/>
    <w:rsid w:val="00EE009D"/>
    <w:rsid w:val="00F04806"/>
    <w:rsid w:val="00F63FF1"/>
    <w:rsid w:val="00FE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C20E3B-7C11-4BA6-A7B2-052B754A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2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4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440"/>
    <w:rPr>
      <w:sz w:val="18"/>
      <w:szCs w:val="18"/>
    </w:rPr>
  </w:style>
  <w:style w:type="paragraph" w:styleId="a5">
    <w:name w:val="List Paragraph"/>
    <w:basedOn w:val="a"/>
    <w:uiPriority w:val="34"/>
    <w:qFormat/>
    <w:rsid w:val="00DF146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764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7644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227DC7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227DC7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227DC7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227DC7"/>
    <w:rPr>
      <w:rFonts w:ascii="Calibri" w:hAnsi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AB8A-230E-4E3C-888A-CF9A272B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juliang</dc:creator>
  <cp:keywords/>
  <dc:description/>
  <cp:lastModifiedBy>qin juliang</cp:lastModifiedBy>
  <cp:revision>20</cp:revision>
  <cp:lastPrinted>2023-06-08T11:24:00Z</cp:lastPrinted>
  <dcterms:created xsi:type="dcterms:W3CDTF">2023-06-08T11:20:00Z</dcterms:created>
  <dcterms:modified xsi:type="dcterms:W3CDTF">2024-02-21T07:14:00Z</dcterms:modified>
</cp:coreProperties>
</file>