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F19" w:rsidRPr="00FF7495" w:rsidRDefault="00BA1568" w:rsidP="00B80414">
      <w:pPr>
        <w:spacing w:line="360" w:lineRule="auto"/>
        <w:rPr>
          <w:lang w:val="en-US"/>
        </w:rPr>
      </w:pPr>
      <w:r>
        <w:rPr>
          <w:b/>
          <w:lang w:val="en-US"/>
        </w:rPr>
        <w:t xml:space="preserve">Additional file 1: </w:t>
      </w:r>
      <w:r w:rsidR="001C6F19" w:rsidRPr="00FF7495">
        <w:rPr>
          <w:b/>
          <w:lang w:val="en-US"/>
        </w:rPr>
        <w:t xml:space="preserve">Table </w:t>
      </w:r>
      <w:r w:rsidR="00DD6DE0">
        <w:rPr>
          <w:b/>
          <w:lang w:val="en-US"/>
        </w:rPr>
        <w:t>S</w:t>
      </w:r>
      <w:r w:rsidR="001C6F19" w:rsidRPr="00FF7495">
        <w:rPr>
          <w:b/>
          <w:lang w:val="en-US"/>
        </w:rPr>
        <w:t xml:space="preserve">1. </w:t>
      </w:r>
      <w:r w:rsidR="001C6F19" w:rsidRPr="00FF7495">
        <w:rPr>
          <w:lang w:val="en-US"/>
        </w:rPr>
        <w:t>Phenotypic characteristics</w:t>
      </w:r>
      <w:r w:rsidR="00880954">
        <w:rPr>
          <w:lang w:val="en-US"/>
        </w:rPr>
        <w:t xml:space="preserve"> as well as EGFR and ABCB1 gene expression</w:t>
      </w:r>
      <w:r w:rsidR="001C6F19" w:rsidRPr="00FF7495">
        <w:rPr>
          <w:lang w:val="en-US"/>
        </w:rPr>
        <w:t xml:space="preserve"> of the </w:t>
      </w:r>
      <w:r w:rsidR="00880954">
        <w:rPr>
          <w:lang w:val="en-US"/>
        </w:rPr>
        <w:t>investigated osteosarcoma cell models</w:t>
      </w:r>
    </w:p>
    <w:p w:rsidR="001C6F19" w:rsidRPr="00FF7495" w:rsidRDefault="001C6F19" w:rsidP="00B80414">
      <w:pPr>
        <w:spacing w:line="360" w:lineRule="auto"/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20"/>
        <w:gridCol w:w="2768"/>
        <w:gridCol w:w="1198"/>
        <w:gridCol w:w="1086"/>
        <w:gridCol w:w="1016"/>
        <w:gridCol w:w="1016"/>
        <w:gridCol w:w="478"/>
      </w:tblGrid>
      <w:tr w:rsidR="00C40845" w:rsidTr="00C40845">
        <w:tc>
          <w:tcPr>
            <w:tcW w:w="1720" w:type="dxa"/>
            <w:tcBorders>
              <w:bottom w:val="single" w:sz="4" w:space="0" w:color="auto"/>
            </w:tcBorders>
          </w:tcPr>
          <w:p w:rsidR="00C40845" w:rsidRDefault="00C40845" w:rsidP="00C40845">
            <w:pPr>
              <w:spacing w:line="360" w:lineRule="auto"/>
              <w:jc w:val="center"/>
            </w:pPr>
            <w:r>
              <w:t>Cell line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:rsidR="00C40845" w:rsidRDefault="00C40845" w:rsidP="00B80414">
            <w:pPr>
              <w:spacing w:line="360" w:lineRule="auto"/>
              <w:jc w:val="center"/>
            </w:pPr>
            <w:r>
              <w:t>Subtype/Differentiation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C40845" w:rsidRDefault="00C40845" w:rsidP="00B80414">
            <w:pPr>
              <w:spacing w:line="360" w:lineRule="auto"/>
              <w:jc w:val="center"/>
            </w:pPr>
            <w:r>
              <w:t>Culture medium</w:t>
            </w:r>
            <w:r w:rsidRPr="00C40845">
              <w:rPr>
                <w:vertAlign w:val="superscript"/>
              </w:rPr>
              <w:t>3</w:t>
            </w: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:rsidR="00C40845" w:rsidRDefault="00C40845" w:rsidP="00B80414">
            <w:pPr>
              <w:spacing w:line="360" w:lineRule="auto"/>
              <w:jc w:val="center"/>
            </w:pPr>
            <w:r>
              <w:t>EGFR protein</w:t>
            </w:r>
            <w:r>
              <w:rPr>
                <w:vertAlign w:val="superscript"/>
              </w:rPr>
              <w:t>4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:rsidR="00C40845" w:rsidRDefault="00C40845" w:rsidP="00B80414">
            <w:pPr>
              <w:spacing w:line="360" w:lineRule="auto"/>
              <w:jc w:val="center"/>
            </w:pPr>
            <w:r>
              <w:t>EGFR mRNA</w:t>
            </w:r>
            <w:r>
              <w:rPr>
                <w:vertAlign w:val="superscript"/>
              </w:rPr>
              <w:t>5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:rsidR="00C40845" w:rsidRDefault="00C40845" w:rsidP="00B80414">
            <w:pPr>
              <w:spacing w:line="360" w:lineRule="auto"/>
              <w:jc w:val="center"/>
            </w:pPr>
            <w:r>
              <w:t>ABCB1</w:t>
            </w:r>
          </w:p>
          <w:p w:rsidR="00C40845" w:rsidRDefault="00C40845" w:rsidP="00B80414">
            <w:pPr>
              <w:spacing w:line="360" w:lineRule="auto"/>
              <w:jc w:val="center"/>
            </w:pPr>
            <w:r>
              <w:t>mRNA</w:t>
            </w:r>
            <w:r>
              <w:rPr>
                <w:vertAlign w:val="superscript"/>
              </w:rPr>
              <w:t>6</w:t>
            </w: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C40845" w:rsidRDefault="00C40845" w:rsidP="00B80414">
            <w:pPr>
              <w:spacing w:line="360" w:lineRule="auto"/>
              <w:jc w:val="center"/>
            </w:pPr>
          </w:p>
        </w:tc>
      </w:tr>
      <w:tr w:rsidR="00C40845" w:rsidTr="00C40845">
        <w:tc>
          <w:tcPr>
            <w:tcW w:w="1720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rPr>
                <w:lang w:val="en-US"/>
              </w:rPr>
              <w:t>MG-63</w:t>
            </w:r>
          </w:p>
        </w:tc>
        <w:tc>
          <w:tcPr>
            <w:tcW w:w="276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fibroblastic</w:t>
            </w:r>
            <w:r w:rsidRPr="001C6F19">
              <w:rPr>
                <w:vertAlign w:val="superscript"/>
              </w:rPr>
              <w:t>1</w:t>
            </w:r>
          </w:p>
        </w:tc>
        <w:tc>
          <w:tcPr>
            <w:tcW w:w="119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RPMI</w:t>
            </w:r>
          </w:p>
        </w:tc>
        <w:tc>
          <w:tcPr>
            <w:tcW w:w="108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++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0.5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0.01</w:t>
            </w:r>
          </w:p>
        </w:tc>
        <w:tc>
          <w:tcPr>
            <w:tcW w:w="478" w:type="dxa"/>
          </w:tcPr>
          <w:p w:rsidR="00C40845" w:rsidRDefault="00C40845" w:rsidP="00B80414">
            <w:pPr>
              <w:spacing w:line="360" w:lineRule="auto"/>
              <w:jc w:val="center"/>
            </w:pPr>
          </w:p>
        </w:tc>
      </w:tr>
      <w:tr w:rsidR="00C40845" w:rsidTr="00C40845">
        <w:tc>
          <w:tcPr>
            <w:tcW w:w="1720" w:type="dxa"/>
          </w:tcPr>
          <w:p w:rsidR="00C40845" w:rsidRDefault="00C40845" w:rsidP="00B80414">
            <w:pPr>
              <w:spacing w:line="360" w:lineRule="auto"/>
              <w:jc w:val="center"/>
            </w:pPr>
            <w:r w:rsidRPr="00AA2B52">
              <w:rPr>
                <w:lang w:val="en-US"/>
              </w:rPr>
              <w:t>HOS</w:t>
            </w:r>
            <w:r>
              <w:rPr>
                <w:lang w:val="en-US"/>
              </w:rPr>
              <w:t>/CRL1543</w:t>
            </w:r>
          </w:p>
        </w:tc>
        <w:tc>
          <w:tcPr>
            <w:tcW w:w="276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mixed</w:t>
            </w:r>
            <w:r w:rsidRPr="001C6F19">
              <w:rPr>
                <w:vertAlign w:val="superscript"/>
              </w:rPr>
              <w:t>1</w:t>
            </w:r>
          </w:p>
        </w:tc>
        <w:tc>
          <w:tcPr>
            <w:tcW w:w="119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RPMI</w:t>
            </w:r>
          </w:p>
        </w:tc>
        <w:tc>
          <w:tcPr>
            <w:tcW w:w="108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+++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0.4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0.09</w:t>
            </w:r>
          </w:p>
        </w:tc>
        <w:tc>
          <w:tcPr>
            <w:tcW w:w="478" w:type="dxa"/>
          </w:tcPr>
          <w:p w:rsidR="00C40845" w:rsidRDefault="00C40845" w:rsidP="00B80414">
            <w:pPr>
              <w:spacing w:line="360" w:lineRule="auto"/>
              <w:jc w:val="center"/>
            </w:pPr>
          </w:p>
        </w:tc>
      </w:tr>
      <w:tr w:rsidR="00C40845" w:rsidTr="00C40845">
        <w:tc>
          <w:tcPr>
            <w:tcW w:w="1720" w:type="dxa"/>
          </w:tcPr>
          <w:p w:rsidR="00C40845" w:rsidRDefault="00C40845" w:rsidP="00B80414">
            <w:pPr>
              <w:spacing w:line="360" w:lineRule="auto"/>
              <w:jc w:val="center"/>
            </w:pPr>
            <w:r w:rsidRPr="00AA2B52">
              <w:rPr>
                <w:lang w:val="en-US"/>
              </w:rPr>
              <w:t>Saos-2</w:t>
            </w:r>
          </w:p>
        </w:tc>
        <w:tc>
          <w:tcPr>
            <w:tcW w:w="276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epithelial</w:t>
            </w:r>
            <w:r w:rsidRPr="001C6F19">
              <w:rPr>
                <w:vertAlign w:val="superscript"/>
              </w:rPr>
              <w:t>1</w:t>
            </w:r>
          </w:p>
        </w:tc>
        <w:tc>
          <w:tcPr>
            <w:tcW w:w="119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RPMI</w:t>
            </w:r>
          </w:p>
        </w:tc>
        <w:tc>
          <w:tcPr>
            <w:tcW w:w="108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+/-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0.2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0.22</w:t>
            </w:r>
          </w:p>
        </w:tc>
        <w:tc>
          <w:tcPr>
            <w:tcW w:w="478" w:type="dxa"/>
          </w:tcPr>
          <w:p w:rsidR="00C40845" w:rsidRDefault="00C40845" w:rsidP="00B80414">
            <w:pPr>
              <w:spacing w:line="360" w:lineRule="auto"/>
              <w:jc w:val="center"/>
            </w:pPr>
          </w:p>
        </w:tc>
      </w:tr>
      <w:tr w:rsidR="00C40845" w:rsidTr="00C40845">
        <w:tc>
          <w:tcPr>
            <w:tcW w:w="1720" w:type="dxa"/>
          </w:tcPr>
          <w:p w:rsidR="00C40845" w:rsidRDefault="00C40845" w:rsidP="00B80414">
            <w:pPr>
              <w:spacing w:line="360" w:lineRule="auto"/>
              <w:jc w:val="center"/>
            </w:pPr>
            <w:r w:rsidRPr="00AA2B52">
              <w:rPr>
                <w:lang w:val="en-US"/>
              </w:rPr>
              <w:t>U-2 OS</w:t>
            </w:r>
          </w:p>
        </w:tc>
        <w:tc>
          <w:tcPr>
            <w:tcW w:w="276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epithelial</w:t>
            </w:r>
            <w:r w:rsidRPr="001C6F19">
              <w:rPr>
                <w:vertAlign w:val="superscript"/>
              </w:rPr>
              <w:t>1</w:t>
            </w:r>
          </w:p>
        </w:tc>
        <w:tc>
          <w:tcPr>
            <w:tcW w:w="119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IMDM</w:t>
            </w:r>
          </w:p>
        </w:tc>
        <w:tc>
          <w:tcPr>
            <w:tcW w:w="108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++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0.1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1.85</w:t>
            </w:r>
          </w:p>
        </w:tc>
        <w:tc>
          <w:tcPr>
            <w:tcW w:w="478" w:type="dxa"/>
          </w:tcPr>
          <w:p w:rsidR="00C40845" w:rsidRDefault="00C40845" w:rsidP="00B80414">
            <w:pPr>
              <w:spacing w:line="360" w:lineRule="auto"/>
              <w:jc w:val="center"/>
            </w:pPr>
          </w:p>
        </w:tc>
      </w:tr>
      <w:tr w:rsidR="00C40845" w:rsidTr="00C40845">
        <w:tc>
          <w:tcPr>
            <w:tcW w:w="1720" w:type="dxa"/>
          </w:tcPr>
          <w:p w:rsidR="00C40845" w:rsidRDefault="00C40845" w:rsidP="00B80414">
            <w:pPr>
              <w:spacing w:line="360" w:lineRule="auto"/>
              <w:jc w:val="center"/>
            </w:pPr>
            <w:r w:rsidRPr="00AA2B52">
              <w:rPr>
                <w:lang w:val="en-US"/>
              </w:rPr>
              <w:t>OS-10</w:t>
            </w:r>
          </w:p>
        </w:tc>
        <w:tc>
          <w:tcPr>
            <w:tcW w:w="276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fibroblastic</w:t>
            </w:r>
            <w:r>
              <w:rPr>
                <w:vertAlign w:val="superscript"/>
              </w:rPr>
              <w:t>2</w:t>
            </w:r>
          </w:p>
        </w:tc>
        <w:tc>
          <w:tcPr>
            <w:tcW w:w="119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IMDM</w:t>
            </w:r>
          </w:p>
        </w:tc>
        <w:tc>
          <w:tcPr>
            <w:tcW w:w="108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+++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0.5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0.75</w:t>
            </w:r>
          </w:p>
        </w:tc>
        <w:tc>
          <w:tcPr>
            <w:tcW w:w="478" w:type="dxa"/>
          </w:tcPr>
          <w:p w:rsidR="00C40845" w:rsidRDefault="00C40845" w:rsidP="00B80414">
            <w:pPr>
              <w:spacing w:line="360" w:lineRule="auto"/>
              <w:jc w:val="center"/>
            </w:pPr>
          </w:p>
        </w:tc>
      </w:tr>
      <w:tr w:rsidR="00C40845" w:rsidTr="00C40845">
        <w:tc>
          <w:tcPr>
            <w:tcW w:w="1720" w:type="dxa"/>
          </w:tcPr>
          <w:p w:rsidR="00C40845" w:rsidRDefault="00C40845" w:rsidP="00B80414">
            <w:pPr>
              <w:spacing w:line="360" w:lineRule="auto"/>
              <w:jc w:val="center"/>
            </w:pPr>
            <w:r w:rsidRPr="00AA2B52">
              <w:rPr>
                <w:lang w:val="en-US"/>
              </w:rPr>
              <w:t>OS-9</w:t>
            </w:r>
          </w:p>
        </w:tc>
        <w:tc>
          <w:tcPr>
            <w:tcW w:w="276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osteoblastic</w:t>
            </w:r>
            <w:r>
              <w:rPr>
                <w:vertAlign w:val="superscript"/>
              </w:rPr>
              <w:t>2</w:t>
            </w:r>
          </w:p>
        </w:tc>
        <w:tc>
          <w:tcPr>
            <w:tcW w:w="119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IMDM</w:t>
            </w:r>
          </w:p>
        </w:tc>
        <w:tc>
          <w:tcPr>
            <w:tcW w:w="108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0.2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0.63</w:t>
            </w:r>
          </w:p>
        </w:tc>
        <w:tc>
          <w:tcPr>
            <w:tcW w:w="478" w:type="dxa"/>
          </w:tcPr>
          <w:p w:rsidR="00C40845" w:rsidRDefault="00C40845" w:rsidP="00B80414">
            <w:pPr>
              <w:spacing w:line="360" w:lineRule="auto"/>
              <w:jc w:val="center"/>
            </w:pPr>
          </w:p>
        </w:tc>
      </w:tr>
      <w:tr w:rsidR="00C40845" w:rsidTr="00C40845">
        <w:tc>
          <w:tcPr>
            <w:tcW w:w="1720" w:type="dxa"/>
          </w:tcPr>
          <w:p w:rsidR="00C40845" w:rsidRDefault="00C40845" w:rsidP="00B80414">
            <w:pPr>
              <w:spacing w:line="360" w:lineRule="auto"/>
              <w:jc w:val="center"/>
            </w:pPr>
            <w:r w:rsidRPr="00AA2B52">
              <w:rPr>
                <w:lang w:val="en-US"/>
              </w:rPr>
              <w:t>SARG</w:t>
            </w:r>
          </w:p>
        </w:tc>
        <w:tc>
          <w:tcPr>
            <w:tcW w:w="276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osteoblastic</w:t>
            </w:r>
            <w:r>
              <w:rPr>
                <w:vertAlign w:val="superscript"/>
              </w:rPr>
              <w:t>2</w:t>
            </w:r>
          </w:p>
        </w:tc>
        <w:tc>
          <w:tcPr>
            <w:tcW w:w="119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IMDM</w:t>
            </w:r>
          </w:p>
        </w:tc>
        <w:tc>
          <w:tcPr>
            <w:tcW w:w="108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0.1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0.43</w:t>
            </w:r>
          </w:p>
        </w:tc>
        <w:tc>
          <w:tcPr>
            <w:tcW w:w="478" w:type="dxa"/>
          </w:tcPr>
          <w:p w:rsidR="00C40845" w:rsidRDefault="00C40845" w:rsidP="00B80414">
            <w:pPr>
              <w:spacing w:line="360" w:lineRule="auto"/>
              <w:jc w:val="center"/>
            </w:pPr>
          </w:p>
        </w:tc>
      </w:tr>
      <w:tr w:rsidR="00C40845" w:rsidTr="00C40845">
        <w:tc>
          <w:tcPr>
            <w:tcW w:w="1720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rPr>
                <w:lang w:val="en-US"/>
              </w:rPr>
              <w:t>IOR-</w:t>
            </w:r>
            <w:r w:rsidRPr="00AA2B52">
              <w:rPr>
                <w:lang w:val="en-US"/>
              </w:rPr>
              <w:t>MOS</w:t>
            </w:r>
          </w:p>
        </w:tc>
        <w:tc>
          <w:tcPr>
            <w:tcW w:w="276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osteoblastic</w:t>
            </w:r>
            <w:r>
              <w:rPr>
                <w:vertAlign w:val="superscript"/>
              </w:rPr>
              <w:t>2</w:t>
            </w:r>
          </w:p>
        </w:tc>
        <w:tc>
          <w:tcPr>
            <w:tcW w:w="1198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IMDM</w:t>
            </w:r>
          </w:p>
        </w:tc>
        <w:tc>
          <w:tcPr>
            <w:tcW w:w="108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+++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0.6</w:t>
            </w:r>
          </w:p>
        </w:tc>
        <w:tc>
          <w:tcPr>
            <w:tcW w:w="1016" w:type="dxa"/>
          </w:tcPr>
          <w:p w:rsidR="00C40845" w:rsidRDefault="00C40845" w:rsidP="00B80414">
            <w:pPr>
              <w:spacing w:line="360" w:lineRule="auto"/>
              <w:jc w:val="center"/>
            </w:pPr>
            <w:r>
              <w:t>0.10</w:t>
            </w:r>
          </w:p>
        </w:tc>
        <w:tc>
          <w:tcPr>
            <w:tcW w:w="478" w:type="dxa"/>
          </w:tcPr>
          <w:p w:rsidR="00C40845" w:rsidRDefault="00C40845" w:rsidP="00B80414">
            <w:pPr>
              <w:spacing w:line="360" w:lineRule="auto"/>
              <w:jc w:val="center"/>
            </w:pPr>
          </w:p>
        </w:tc>
      </w:tr>
      <w:tr w:rsidR="00C40845" w:rsidTr="00C40845">
        <w:tc>
          <w:tcPr>
            <w:tcW w:w="1720" w:type="dxa"/>
            <w:tcBorders>
              <w:bottom w:val="single" w:sz="4" w:space="0" w:color="auto"/>
            </w:tcBorders>
          </w:tcPr>
          <w:p w:rsidR="00C40845" w:rsidRDefault="00C40845" w:rsidP="00B80414">
            <w:pPr>
              <w:spacing w:line="360" w:lineRule="auto"/>
              <w:jc w:val="center"/>
            </w:pPr>
            <w:r>
              <w:t>HL-NG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:rsidR="00C40845" w:rsidRDefault="00C40845" w:rsidP="00B80414">
            <w:pPr>
              <w:spacing w:line="360" w:lineRule="auto"/>
              <w:jc w:val="center"/>
            </w:pPr>
            <w:r>
              <w:t>fibroblastic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C40845" w:rsidRDefault="00C40845" w:rsidP="00B80414">
            <w:pPr>
              <w:spacing w:line="360" w:lineRule="auto"/>
              <w:jc w:val="center"/>
            </w:pPr>
            <w:r>
              <w:t>RPMI</w:t>
            </w: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:rsidR="00C40845" w:rsidRDefault="00C40845" w:rsidP="00B80414">
            <w:pPr>
              <w:spacing w:line="360" w:lineRule="auto"/>
              <w:jc w:val="center"/>
            </w:pPr>
            <w:r>
              <w:t>+/-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:rsidR="00C40845" w:rsidRDefault="00C40845" w:rsidP="00B80414">
            <w:pPr>
              <w:spacing w:line="360" w:lineRule="auto"/>
              <w:jc w:val="center"/>
            </w:pPr>
            <w:r>
              <w:t>0.3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:rsidR="00C40845" w:rsidRDefault="00C40845" w:rsidP="00B80414">
            <w:pPr>
              <w:spacing w:line="360" w:lineRule="auto"/>
              <w:jc w:val="center"/>
            </w:pPr>
            <w:r>
              <w:t>n.d.</w:t>
            </w:r>
            <w:r>
              <w:rPr>
                <w:vertAlign w:val="superscript"/>
              </w:rPr>
              <w:t>7</w:t>
            </w: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C40845" w:rsidRDefault="00C40845" w:rsidP="00B80414">
            <w:pPr>
              <w:spacing w:line="360" w:lineRule="auto"/>
              <w:jc w:val="center"/>
            </w:pPr>
          </w:p>
        </w:tc>
      </w:tr>
    </w:tbl>
    <w:p w:rsidR="001C6F19" w:rsidRDefault="001C6F19" w:rsidP="00B80414">
      <w:pPr>
        <w:spacing w:line="360" w:lineRule="auto"/>
      </w:pPr>
      <w:r w:rsidRPr="001C6F19">
        <w:rPr>
          <w:vertAlign w:val="superscript"/>
        </w:rPr>
        <w:t>1</w:t>
      </w:r>
      <w:r>
        <w:rPr>
          <w:vertAlign w:val="superscript"/>
        </w:rPr>
        <w:t xml:space="preserve"> </w:t>
      </w:r>
      <w:r>
        <w:t>according to ATCC</w:t>
      </w:r>
    </w:p>
    <w:p w:rsidR="001C6F19" w:rsidRDefault="001C6F19" w:rsidP="00B80414">
      <w:pPr>
        <w:spacing w:line="360" w:lineRule="auto"/>
        <w:rPr>
          <w:lang w:val="en-US"/>
        </w:rPr>
      </w:pPr>
      <w:proofErr w:type="gramStart"/>
      <w:r w:rsidRPr="00FF7495">
        <w:rPr>
          <w:vertAlign w:val="superscript"/>
          <w:lang w:val="en-US"/>
        </w:rPr>
        <w:t>2</w:t>
      </w:r>
      <w:r w:rsidRPr="00FF7495">
        <w:rPr>
          <w:lang w:val="en-US"/>
        </w:rPr>
        <w:t xml:space="preserve"> according to </w:t>
      </w:r>
      <w:proofErr w:type="spellStart"/>
      <w:r w:rsidRPr="00FF7495">
        <w:rPr>
          <w:lang w:val="en-US"/>
        </w:rPr>
        <w:t>Mohseny</w:t>
      </w:r>
      <w:proofErr w:type="spellEnd"/>
      <w:r w:rsidRPr="00FF7495">
        <w:rPr>
          <w:lang w:val="en-US"/>
        </w:rPr>
        <w:t xml:space="preserve"> et al.</w:t>
      </w:r>
      <w:proofErr w:type="gramEnd"/>
    </w:p>
    <w:p w:rsidR="00C40845" w:rsidRPr="00C40845" w:rsidRDefault="00C40845" w:rsidP="00B80414">
      <w:pPr>
        <w:spacing w:line="360" w:lineRule="auto"/>
        <w:rPr>
          <w:lang w:val="en-US"/>
        </w:rPr>
      </w:pPr>
      <w:r>
        <w:rPr>
          <w:vertAlign w:val="superscript"/>
          <w:lang w:val="en-US"/>
        </w:rPr>
        <w:t>3</w:t>
      </w:r>
      <w:r>
        <w:rPr>
          <w:lang w:val="en-US"/>
        </w:rPr>
        <w:t xml:space="preserve"> RPMI= </w:t>
      </w:r>
      <w:proofErr w:type="spellStart"/>
      <w:r>
        <w:rPr>
          <w:lang w:val="en-US"/>
        </w:rPr>
        <w:t>RPMI</w:t>
      </w:r>
      <w:proofErr w:type="spellEnd"/>
      <w:r>
        <w:rPr>
          <w:lang w:val="en-US"/>
        </w:rPr>
        <w:t xml:space="preserve">–1640 medium; </w:t>
      </w:r>
      <w:proofErr w:type="spellStart"/>
      <w:r>
        <w:rPr>
          <w:lang w:val="en-US"/>
        </w:rPr>
        <w:t>IMDM</w:t>
      </w:r>
      <w:proofErr w:type="spellEnd"/>
      <w:r>
        <w:rPr>
          <w:lang w:val="en-US"/>
        </w:rPr>
        <w:t xml:space="preserve">= </w:t>
      </w:r>
      <w:proofErr w:type="spellStart"/>
      <w:r w:rsidRPr="00C40845">
        <w:rPr>
          <w:lang w:val="en-US"/>
        </w:rPr>
        <w:t>Is</w:t>
      </w:r>
      <w:r>
        <w:rPr>
          <w:lang w:val="en-US"/>
        </w:rPr>
        <w:t>cove's</w:t>
      </w:r>
      <w:proofErr w:type="spellEnd"/>
      <w:r>
        <w:rPr>
          <w:lang w:val="en-US"/>
        </w:rPr>
        <w:t xml:space="preserve"> Modified Dulbecco's Medium</w:t>
      </w:r>
    </w:p>
    <w:p w:rsidR="00FF7495" w:rsidRPr="00FF7495" w:rsidRDefault="00C40845" w:rsidP="00B80414">
      <w:pPr>
        <w:spacing w:line="360" w:lineRule="auto"/>
        <w:rPr>
          <w:lang w:val="en-US"/>
        </w:rPr>
      </w:pPr>
      <w:r>
        <w:rPr>
          <w:vertAlign w:val="superscript"/>
          <w:lang w:val="en-US"/>
        </w:rPr>
        <w:t>4</w:t>
      </w:r>
      <w:r w:rsidR="00FF7495" w:rsidRPr="00FF7495">
        <w:rPr>
          <w:lang w:val="en-US"/>
        </w:rPr>
        <w:t xml:space="preserve"> </w:t>
      </w:r>
      <w:r w:rsidR="00FF7495">
        <w:rPr>
          <w:lang w:val="en-US"/>
        </w:rPr>
        <w:t>from Western blot analyses in Fig. 1A</w:t>
      </w:r>
    </w:p>
    <w:p w:rsidR="00FF7495" w:rsidRPr="00FF7495" w:rsidRDefault="00C40845" w:rsidP="00B80414">
      <w:pPr>
        <w:spacing w:line="360" w:lineRule="auto"/>
        <w:rPr>
          <w:lang w:val="en-US"/>
        </w:rPr>
      </w:pPr>
      <w:r>
        <w:rPr>
          <w:vertAlign w:val="superscript"/>
          <w:lang w:val="en-US"/>
        </w:rPr>
        <w:t>5</w:t>
      </w:r>
      <w:r w:rsidR="00FF7495" w:rsidRPr="00FF7495">
        <w:rPr>
          <w:lang w:val="en-US"/>
        </w:rPr>
        <w:t xml:space="preserve"> </w:t>
      </w:r>
      <w:r w:rsidR="00FF7495">
        <w:rPr>
          <w:lang w:val="en-US"/>
        </w:rPr>
        <w:t xml:space="preserve">relative to EGFR overexpressing Calu-3 lung cancer cells </w:t>
      </w:r>
    </w:p>
    <w:p w:rsidR="00FF7495" w:rsidRDefault="00C40845" w:rsidP="00B80414">
      <w:pPr>
        <w:spacing w:line="360" w:lineRule="auto"/>
        <w:rPr>
          <w:lang w:val="en-US"/>
        </w:rPr>
      </w:pPr>
      <w:bookmarkStart w:id="0" w:name="OLE_LINK1"/>
      <w:r>
        <w:rPr>
          <w:vertAlign w:val="superscript"/>
          <w:lang w:val="en-US"/>
        </w:rPr>
        <w:t>6</w:t>
      </w:r>
      <w:r w:rsidR="00FF7495" w:rsidRPr="00FF7495">
        <w:rPr>
          <w:lang w:val="en-US"/>
        </w:rPr>
        <w:t xml:space="preserve"> </w:t>
      </w:r>
      <w:bookmarkEnd w:id="0"/>
      <w:r w:rsidR="00FF7495">
        <w:rPr>
          <w:lang w:val="en-US"/>
        </w:rPr>
        <w:t xml:space="preserve">relative to the moderately ABCB1-overexpression </w:t>
      </w:r>
      <w:proofErr w:type="spellStart"/>
      <w:r w:rsidR="00FF7495">
        <w:rPr>
          <w:lang w:val="en-US"/>
        </w:rPr>
        <w:t>triapine</w:t>
      </w:r>
      <w:proofErr w:type="spellEnd"/>
      <w:r w:rsidR="00FF7495">
        <w:rPr>
          <w:lang w:val="en-US"/>
        </w:rPr>
        <w:t xml:space="preserve">-resistant </w:t>
      </w:r>
      <w:proofErr w:type="spellStart"/>
      <w:r w:rsidR="00FF7495">
        <w:rPr>
          <w:lang w:val="en-US"/>
        </w:rPr>
        <w:t>SW480</w:t>
      </w:r>
      <w:proofErr w:type="spellEnd"/>
      <w:r w:rsidR="00FF7495">
        <w:rPr>
          <w:lang w:val="en-US"/>
        </w:rPr>
        <w:t xml:space="preserve"> </w:t>
      </w:r>
      <w:proofErr w:type="spellStart"/>
      <w:r w:rsidR="00FF7495">
        <w:rPr>
          <w:lang w:val="en-US"/>
        </w:rPr>
        <w:t>subline</w:t>
      </w:r>
      <w:proofErr w:type="spellEnd"/>
      <w:r w:rsidR="00FF7495">
        <w:rPr>
          <w:lang w:val="en-US"/>
        </w:rPr>
        <w:t xml:space="preserve"> </w:t>
      </w:r>
      <w:proofErr w:type="spellStart"/>
      <w:r w:rsidR="00FF7495">
        <w:rPr>
          <w:lang w:val="en-US"/>
        </w:rPr>
        <w:t>SW480</w:t>
      </w:r>
      <w:proofErr w:type="spellEnd"/>
      <w:r w:rsidR="00FF7495">
        <w:rPr>
          <w:lang w:val="en-US"/>
        </w:rPr>
        <w:t>/</w:t>
      </w:r>
      <w:proofErr w:type="spellStart"/>
      <w:r w:rsidR="00FF7495">
        <w:rPr>
          <w:lang w:val="en-US"/>
        </w:rPr>
        <w:t>Tria</w:t>
      </w:r>
      <w:proofErr w:type="spellEnd"/>
    </w:p>
    <w:p w:rsidR="00D41CDB" w:rsidRPr="00FF7495" w:rsidRDefault="00C40845" w:rsidP="00B80414">
      <w:pPr>
        <w:spacing w:line="360" w:lineRule="auto"/>
        <w:rPr>
          <w:lang w:val="en-US"/>
        </w:rPr>
      </w:pPr>
      <w:r>
        <w:rPr>
          <w:vertAlign w:val="superscript"/>
          <w:lang w:val="en-US"/>
        </w:rPr>
        <w:t>7</w:t>
      </w:r>
      <w:r w:rsidR="00D41CDB" w:rsidRPr="00FF7495">
        <w:rPr>
          <w:lang w:val="en-US"/>
        </w:rPr>
        <w:t xml:space="preserve"> </w:t>
      </w:r>
      <w:r w:rsidR="00D41CDB">
        <w:rPr>
          <w:lang w:val="en-US"/>
        </w:rPr>
        <w:t>not detected</w:t>
      </w:r>
    </w:p>
    <w:p w:rsidR="001C6F19" w:rsidRPr="00FF7495" w:rsidRDefault="001C6F19">
      <w:pPr>
        <w:rPr>
          <w:lang w:val="en-US"/>
        </w:rPr>
      </w:pPr>
      <w:bookmarkStart w:id="1" w:name="_GoBack"/>
      <w:bookmarkEnd w:id="1"/>
    </w:p>
    <w:sectPr w:rsidR="001C6F19" w:rsidRPr="00FF7495" w:rsidSect="00B603F8">
      <w:pgSz w:w="11900" w:h="16840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</w:compat>
  <w:rsids>
    <w:rsidRoot w:val="004D521F"/>
    <w:rsid w:val="0007456D"/>
    <w:rsid w:val="001C6F19"/>
    <w:rsid w:val="003A0A78"/>
    <w:rsid w:val="004D521F"/>
    <w:rsid w:val="005122E2"/>
    <w:rsid w:val="005A3D6A"/>
    <w:rsid w:val="00880954"/>
    <w:rsid w:val="00894B99"/>
    <w:rsid w:val="00A33A14"/>
    <w:rsid w:val="00B603F8"/>
    <w:rsid w:val="00B80414"/>
    <w:rsid w:val="00BA1568"/>
    <w:rsid w:val="00BB79D8"/>
    <w:rsid w:val="00C40845"/>
    <w:rsid w:val="00D41CDB"/>
    <w:rsid w:val="00D73E9B"/>
    <w:rsid w:val="00DD6DE0"/>
    <w:rsid w:val="00E02FB5"/>
    <w:rsid w:val="00FF749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A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2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D52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4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MUW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Florian Sevelda</dc:creator>
  <cp:lastModifiedBy>lamira</cp:lastModifiedBy>
  <cp:revision>6</cp:revision>
  <dcterms:created xsi:type="dcterms:W3CDTF">2015-02-16T17:11:00Z</dcterms:created>
  <dcterms:modified xsi:type="dcterms:W3CDTF">2015-10-27T05:20:00Z</dcterms:modified>
</cp:coreProperties>
</file>