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D2D" w:rsidRPr="003564AE" w:rsidRDefault="00BC7822" w:rsidP="00E41D2D">
      <w:pPr>
        <w:spacing w:line="0" w:lineRule="atLeast"/>
        <w:rPr>
          <w:rFonts w:ascii="Times New Roman" w:hAnsi="Times New Roman"/>
          <w:sz w:val="22"/>
        </w:rPr>
      </w:pPr>
      <w:r w:rsidRPr="003564AE">
        <w:rPr>
          <w:rFonts w:ascii="Times New Roman" w:hAnsi="Times New Roman" w:hint="eastAsia"/>
          <w:b/>
          <w:noProof/>
          <w:color w:val="000000"/>
          <w:sz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5528310" cy="2430780"/>
            <wp:effectExtent l="0" t="0" r="0" b="0"/>
            <wp:wrapTopAndBottom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b="68651"/>
                    <a:stretch/>
                  </pic:blipFill>
                  <pic:spPr bwMode="auto">
                    <a:xfrm>
                      <a:off x="0" y="0"/>
                      <a:ext cx="552831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proofErr w:type="gramStart"/>
      <w:r w:rsidR="00E41D2D" w:rsidRPr="003564AE">
        <w:rPr>
          <w:rFonts w:ascii="Times New Roman" w:hAnsi="Times New Roman" w:hint="eastAsia"/>
          <w:b/>
          <w:color w:val="000000"/>
          <w:sz w:val="22"/>
        </w:rPr>
        <w:t xml:space="preserve">Supplemental </w:t>
      </w:r>
      <w:r w:rsidR="00E41D2D" w:rsidRPr="003564AE">
        <w:rPr>
          <w:rFonts w:ascii="Times New Roman" w:hAnsi="Times New Roman"/>
          <w:b/>
          <w:color w:val="000000"/>
          <w:sz w:val="22"/>
        </w:rPr>
        <w:t xml:space="preserve">Figure </w:t>
      </w:r>
      <w:r w:rsidR="00E41D2D" w:rsidRPr="003564AE">
        <w:rPr>
          <w:rFonts w:ascii="Times New Roman" w:hAnsi="Times New Roman" w:hint="eastAsia"/>
          <w:b/>
          <w:color w:val="000000"/>
          <w:sz w:val="22"/>
        </w:rPr>
        <w:t>6</w:t>
      </w:r>
      <w:r w:rsidR="00E41D2D" w:rsidRPr="003564AE">
        <w:rPr>
          <w:rFonts w:ascii="Times New Roman" w:hAnsi="Times New Roman"/>
          <w:b/>
          <w:color w:val="000000"/>
          <w:sz w:val="22"/>
        </w:rPr>
        <w:t>.</w:t>
      </w:r>
      <w:proofErr w:type="gramEnd"/>
      <w:r w:rsidR="00E41D2D" w:rsidRPr="003564AE">
        <w:rPr>
          <w:rFonts w:ascii="Times New Roman" w:hAnsi="Times New Roman"/>
          <w:color w:val="000000"/>
          <w:sz w:val="22"/>
        </w:rPr>
        <w:t xml:space="preserve"> </w:t>
      </w:r>
      <w:r w:rsidR="003564AE" w:rsidRPr="003564AE">
        <w:rPr>
          <w:rFonts w:ascii="Times New Roman" w:hAnsi="Times New Roman"/>
          <w:sz w:val="22"/>
        </w:rPr>
        <w:t xml:space="preserve">Expansion of </w:t>
      </w:r>
      <w:r w:rsidR="00E41D2D" w:rsidRPr="003564AE">
        <w:rPr>
          <w:rFonts w:ascii="Times New Roman" w:hAnsi="Times New Roman"/>
          <w:sz w:val="22"/>
        </w:rPr>
        <w:t>CD11c</w:t>
      </w:r>
      <w:r w:rsidR="00E41D2D" w:rsidRPr="003564AE">
        <w:rPr>
          <w:rFonts w:ascii="Times New Roman" w:hAnsi="Times New Roman"/>
          <w:sz w:val="22"/>
          <w:vertAlign w:val="superscript"/>
        </w:rPr>
        <w:t xml:space="preserve">+ </w:t>
      </w:r>
      <w:r w:rsidR="00E41D2D" w:rsidRPr="003564AE">
        <w:rPr>
          <w:rFonts w:ascii="Times New Roman" w:hAnsi="Times New Roman"/>
          <w:sz w:val="22"/>
        </w:rPr>
        <w:t>CD8</w:t>
      </w:r>
      <w:r w:rsidR="00E41D2D" w:rsidRPr="003564AE">
        <w:rPr>
          <w:rFonts w:ascii="Times New Roman" w:hAnsi="Times New Roman"/>
          <w:sz w:val="22"/>
          <w:vertAlign w:val="superscript"/>
        </w:rPr>
        <w:t xml:space="preserve">+ </w:t>
      </w:r>
      <w:r w:rsidR="00E41D2D" w:rsidRPr="003564AE">
        <w:rPr>
          <w:rFonts w:ascii="Times New Roman" w:hAnsi="Times New Roman"/>
          <w:sz w:val="22"/>
        </w:rPr>
        <w:t>T cells</w:t>
      </w:r>
      <w:r w:rsidR="008D79E8" w:rsidRPr="003564AE">
        <w:rPr>
          <w:rFonts w:ascii="Times New Roman" w:hAnsi="Times New Roman" w:hint="eastAsia"/>
          <w:sz w:val="22"/>
        </w:rPr>
        <w:t xml:space="preserve"> </w:t>
      </w:r>
      <w:r w:rsidR="00E41D2D" w:rsidRPr="003564AE">
        <w:rPr>
          <w:rFonts w:ascii="Times New Roman" w:hAnsi="Times New Roman" w:hint="eastAsia"/>
          <w:sz w:val="22"/>
        </w:rPr>
        <w:t xml:space="preserve">in </w:t>
      </w:r>
      <w:r w:rsidR="008D79E8" w:rsidRPr="003564AE">
        <w:rPr>
          <w:rFonts w:ascii="Times New Roman" w:hAnsi="Times New Roman" w:hint="eastAsia"/>
          <w:sz w:val="22"/>
        </w:rPr>
        <w:t>CMV Ag-</w:t>
      </w:r>
      <w:r w:rsidR="00D4101E">
        <w:rPr>
          <w:rFonts w:ascii="Times New Roman" w:hAnsi="Times New Roman"/>
          <w:sz w:val="22"/>
        </w:rPr>
        <w:t>treat</w:t>
      </w:r>
      <w:r w:rsidR="008D79E8" w:rsidRPr="003564AE">
        <w:rPr>
          <w:rFonts w:ascii="Times New Roman" w:hAnsi="Times New Roman" w:hint="eastAsia"/>
          <w:sz w:val="22"/>
        </w:rPr>
        <w:t xml:space="preserve">ed </w:t>
      </w:r>
      <w:r w:rsidR="00E41D2D" w:rsidRPr="003564AE">
        <w:rPr>
          <w:rFonts w:ascii="Times New Roman" w:hAnsi="Times New Roman"/>
          <w:sz w:val="22"/>
        </w:rPr>
        <w:t>PBMCs</w:t>
      </w:r>
      <w:r w:rsidR="008D79E8" w:rsidRPr="003564AE">
        <w:rPr>
          <w:rFonts w:ascii="Times New Roman" w:hAnsi="Times New Roman" w:hint="eastAsia"/>
          <w:sz w:val="22"/>
        </w:rPr>
        <w:t xml:space="preserve"> </w:t>
      </w:r>
      <w:r w:rsidR="003564AE">
        <w:rPr>
          <w:rFonts w:ascii="Times New Roman" w:hAnsi="Times New Roman"/>
          <w:sz w:val="22"/>
        </w:rPr>
        <w:t>isolated</w:t>
      </w:r>
      <w:r w:rsidR="008D79E8" w:rsidRPr="003564AE">
        <w:rPr>
          <w:rFonts w:ascii="Times New Roman" w:hAnsi="Times New Roman" w:hint="eastAsia"/>
          <w:sz w:val="22"/>
        </w:rPr>
        <w:t xml:space="preserve"> from </w:t>
      </w:r>
      <w:r w:rsidR="003564AE" w:rsidRPr="003564AE">
        <w:rPr>
          <w:rFonts w:ascii="Times New Roman" w:hAnsi="Times New Roman"/>
          <w:sz w:val="22"/>
        </w:rPr>
        <w:t>additional</w:t>
      </w:r>
      <w:r w:rsidR="008D79E8" w:rsidRPr="003564AE">
        <w:rPr>
          <w:rFonts w:ascii="Times New Roman" w:hAnsi="Times New Roman" w:hint="eastAsia"/>
          <w:sz w:val="22"/>
        </w:rPr>
        <w:t xml:space="preserve"> donors</w:t>
      </w:r>
      <w:r w:rsidR="00E41D2D" w:rsidRPr="003564AE">
        <w:rPr>
          <w:rFonts w:ascii="Times New Roman" w:hAnsi="Times New Roman"/>
          <w:sz w:val="22"/>
        </w:rPr>
        <w:t>.</w:t>
      </w:r>
    </w:p>
    <w:p w:rsidR="00227255" w:rsidRPr="001A0339" w:rsidRDefault="000710BF" w:rsidP="00E41D2D">
      <w:pPr>
        <w:spacing w:line="0" w:lineRule="atLeast"/>
        <w:rPr>
          <w:rFonts w:ascii="Times New Roman" w:hAnsi="Times New Roman"/>
          <w:sz w:val="22"/>
        </w:rPr>
      </w:pPr>
      <w:r w:rsidRPr="003564AE">
        <w:rPr>
          <w:rFonts w:ascii="Times New Roman" w:hAnsi="Times New Roman" w:hint="eastAsia"/>
          <w:sz w:val="22"/>
        </w:rPr>
        <w:t xml:space="preserve">PBMCs </w:t>
      </w:r>
      <w:r w:rsidR="003564AE" w:rsidRPr="003564AE">
        <w:rPr>
          <w:rFonts w:ascii="Times New Roman" w:hAnsi="Times New Roman"/>
          <w:sz w:val="22"/>
        </w:rPr>
        <w:t>isolat</w:t>
      </w:r>
      <w:r w:rsidR="003564AE" w:rsidRPr="003564AE">
        <w:rPr>
          <w:rFonts w:ascii="Times New Roman" w:hAnsi="Times New Roman" w:hint="eastAsia"/>
          <w:sz w:val="22"/>
        </w:rPr>
        <w:t xml:space="preserve">ed from three donors </w:t>
      </w:r>
      <w:r w:rsidRPr="003564AE">
        <w:rPr>
          <w:rFonts w:ascii="Times New Roman" w:hAnsi="Times New Roman" w:hint="eastAsia"/>
          <w:sz w:val="22"/>
        </w:rPr>
        <w:t xml:space="preserve">were </w:t>
      </w:r>
      <w:r w:rsidRPr="003564AE">
        <w:rPr>
          <w:rFonts w:ascii="Times New Roman" w:hAnsi="Times New Roman"/>
          <w:sz w:val="22"/>
        </w:rPr>
        <w:t>incubated</w:t>
      </w:r>
      <w:r w:rsidRPr="003564AE">
        <w:rPr>
          <w:rFonts w:ascii="Times New Roman" w:hAnsi="Times New Roman" w:hint="eastAsia"/>
          <w:sz w:val="22"/>
        </w:rPr>
        <w:t xml:space="preserve"> </w:t>
      </w:r>
      <w:r w:rsidR="005D52D1" w:rsidRPr="003564AE">
        <w:rPr>
          <w:rFonts w:ascii="Times New Roman" w:hAnsi="Times New Roman" w:hint="eastAsia"/>
          <w:sz w:val="22"/>
        </w:rPr>
        <w:t xml:space="preserve">with or without CMV pp65 protein as in Figure 7 in </w:t>
      </w:r>
      <w:proofErr w:type="gramStart"/>
      <w:r w:rsidR="005D52D1" w:rsidRPr="003564AE">
        <w:rPr>
          <w:rFonts w:ascii="Times New Roman" w:hAnsi="Times New Roman" w:hint="eastAsia"/>
          <w:sz w:val="22"/>
        </w:rPr>
        <w:t>Poly(</w:t>
      </w:r>
      <w:proofErr w:type="gramEnd"/>
      <w:r w:rsidR="005D52D1" w:rsidRPr="003564AE">
        <w:rPr>
          <w:rFonts w:ascii="Times New Roman" w:hAnsi="Times New Roman" w:hint="eastAsia"/>
          <w:sz w:val="22"/>
        </w:rPr>
        <w:t xml:space="preserve">I:C)-free </w:t>
      </w:r>
      <w:r w:rsidR="005D52D1" w:rsidRPr="003564AE">
        <w:rPr>
          <w:rFonts w:ascii="Times New Roman" w:hAnsi="Times New Roman"/>
          <w:sz w:val="22"/>
        </w:rPr>
        <w:t>condition</w:t>
      </w:r>
      <w:r w:rsidR="005D52D1" w:rsidRPr="003564AE">
        <w:rPr>
          <w:rFonts w:ascii="Times New Roman" w:hAnsi="Times New Roman" w:hint="eastAsia"/>
          <w:sz w:val="22"/>
        </w:rPr>
        <w:t xml:space="preserve">s. </w:t>
      </w:r>
      <w:r w:rsidR="008C518F" w:rsidRPr="003564AE">
        <w:rPr>
          <w:rFonts w:ascii="Times New Roman" w:hAnsi="Times New Roman" w:hint="eastAsia"/>
          <w:sz w:val="22"/>
        </w:rPr>
        <w:t xml:space="preserve">PBMCs </w:t>
      </w:r>
      <w:r w:rsidR="003564AE" w:rsidRPr="003564AE">
        <w:rPr>
          <w:rFonts w:ascii="Times New Roman" w:hAnsi="Times New Roman"/>
          <w:sz w:val="22"/>
        </w:rPr>
        <w:t xml:space="preserve">from </w:t>
      </w:r>
      <w:r w:rsidR="003564AE" w:rsidRPr="003564AE">
        <w:rPr>
          <w:rFonts w:ascii="Times New Roman" w:hAnsi="Times New Roman" w:hint="eastAsia"/>
          <w:sz w:val="22"/>
        </w:rPr>
        <w:t xml:space="preserve">donor-2 and donor-3 </w:t>
      </w:r>
      <w:r w:rsidR="008C518F" w:rsidRPr="003564AE">
        <w:rPr>
          <w:rFonts w:ascii="Times New Roman" w:hAnsi="Times New Roman" w:hint="eastAsia"/>
          <w:sz w:val="22"/>
        </w:rPr>
        <w:t xml:space="preserve">were incubated for 10 days. PBMCs </w:t>
      </w:r>
      <w:r w:rsidR="003564AE" w:rsidRPr="003564AE">
        <w:rPr>
          <w:rFonts w:ascii="Times New Roman" w:hAnsi="Times New Roman" w:hint="eastAsia"/>
          <w:sz w:val="22"/>
        </w:rPr>
        <w:t xml:space="preserve">from donor-4 </w:t>
      </w:r>
      <w:r w:rsidR="008C518F" w:rsidRPr="003564AE">
        <w:rPr>
          <w:rFonts w:ascii="Times New Roman" w:hAnsi="Times New Roman" w:hint="eastAsia"/>
          <w:sz w:val="22"/>
        </w:rPr>
        <w:t xml:space="preserve">were incubated for 8 days. </w:t>
      </w:r>
      <w:r w:rsidR="003564AE" w:rsidRPr="003564AE">
        <w:rPr>
          <w:rFonts w:ascii="Times New Roman" w:hAnsi="Times New Roman"/>
          <w:sz w:val="22"/>
        </w:rPr>
        <w:t>The</w:t>
      </w:r>
      <w:r w:rsidR="008C518F" w:rsidRPr="003564AE">
        <w:rPr>
          <w:rFonts w:ascii="Times New Roman" w:hAnsi="Times New Roman" w:hint="eastAsia"/>
          <w:sz w:val="22"/>
        </w:rPr>
        <w:t xml:space="preserve">n, </w:t>
      </w:r>
      <w:r w:rsidR="008C518F" w:rsidRPr="003564AE">
        <w:rPr>
          <w:rFonts w:ascii="Times New Roman" w:hAnsi="Times New Roman"/>
          <w:sz w:val="22"/>
        </w:rPr>
        <w:t>t</w:t>
      </w:r>
      <w:r w:rsidR="008C518F" w:rsidRPr="003564AE">
        <w:rPr>
          <w:rFonts w:ascii="Times New Roman" w:hAnsi="Times New Roman"/>
          <w:color w:val="000000"/>
          <w:sz w:val="22"/>
        </w:rPr>
        <w:t>he proportions of CMV pp65</w:t>
      </w:r>
      <w:r w:rsidR="00856783" w:rsidRPr="003564AE">
        <w:rPr>
          <w:rFonts w:ascii="Times New Roman" w:hAnsi="Times New Roman" w:hint="eastAsia"/>
          <w:color w:val="000000"/>
          <w:sz w:val="22"/>
        </w:rPr>
        <w:t xml:space="preserve"> tetramer</w:t>
      </w:r>
      <w:r w:rsidR="00856783" w:rsidRPr="003564AE">
        <w:rPr>
          <w:rFonts w:ascii="Times New Roman" w:hAnsi="Times New Roman" w:hint="eastAsia"/>
          <w:color w:val="000000"/>
          <w:sz w:val="22"/>
          <w:vertAlign w:val="superscript"/>
        </w:rPr>
        <w:t>+</w:t>
      </w:r>
      <w:r w:rsidR="00856783" w:rsidRPr="003564AE">
        <w:rPr>
          <w:rFonts w:ascii="Times New Roman" w:hAnsi="Times New Roman"/>
          <w:color w:val="000000"/>
          <w:sz w:val="22"/>
          <w:vertAlign w:val="superscript"/>
        </w:rPr>
        <w:t xml:space="preserve"> </w:t>
      </w:r>
      <w:r w:rsidR="008C518F" w:rsidRPr="003564AE">
        <w:rPr>
          <w:rFonts w:ascii="Times New Roman" w:hAnsi="Times New Roman"/>
          <w:color w:val="000000"/>
          <w:sz w:val="22"/>
        </w:rPr>
        <w:t>CD8</w:t>
      </w:r>
      <w:r w:rsidR="008C518F" w:rsidRPr="003564AE">
        <w:rPr>
          <w:rFonts w:ascii="Times New Roman" w:hAnsi="Times New Roman"/>
          <w:color w:val="000000"/>
          <w:sz w:val="22"/>
          <w:vertAlign w:val="superscript"/>
        </w:rPr>
        <w:t xml:space="preserve">+ </w:t>
      </w:r>
      <w:r w:rsidR="008C518F" w:rsidRPr="003564AE">
        <w:rPr>
          <w:rFonts w:ascii="Times New Roman" w:hAnsi="Times New Roman"/>
          <w:color w:val="000000"/>
          <w:sz w:val="22"/>
        </w:rPr>
        <w:t xml:space="preserve">T cells </w:t>
      </w:r>
      <w:r w:rsidR="008C518F" w:rsidRPr="003564AE">
        <w:rPr>
          <w:rFonts w:ascii="Times New Roman" w:hAnsi="Times New Roman" w:hint="eastAsia"/>
          <w:color w:val="000000"/>
          <w:sz w:val="22"/>
        </w:rPr>
        <w:t xml:space="preserve">(upper panels) </w:t>
      </w:r>
      <w:r w:rsidR="008C518F" w:rsidRPr="003564AE">
        <w:rPr>
          <w:rFonts w:ascii="Times New Roman" w:hAnsi="Times New Roman"/>
          <w:color w:val="000000"/>
          <w:sz w:val="22"/>
        </w:rPr>
        <w:t>and CD11c</w:t>
      </w:r>
      <w:r w:rsidR="008C518F" w:rsidRPr="003564AE">
        <w:rPr>
          <w:rFonts w:ascii="Times New Roman" w:hAnsi="Times New Roman"/>
          <w:color w:val="000000"/>
          <w:sz w:val="22"/>
          <w:vertAlign w:val="superscript"/>
        </w:rPr>
        <w:t>+</w:t>
      </w:r>
      <w:r w:rsidR="008C518F" w:rsidRPr="003564AE">
        <w:rPr>
          <w:rFonts w:ascii="Times New Roman" w:hAnsi="Times New Roman"/>
          <w:color w:val="000000"/>
          <w:sz w:val="22"/>
        </w:rPr>
        <w:t xml:space="preserve"> CD8</w:t>
      </w:r>
      <w:r w:rsidR="008C518F" w:rsidRPr="003564AE">
        <w:rPr>
          <w:rFonts w:ascii="Times New Roman" w:hAnsi="Times New Roman"/>
          <w:color w:val="000000"/>
          <w:sz w:val="22"/>
          <w:vertAlign w:val="superscript"/>
        </w:rPr>
        <w:t xml:space="preserve">+ </w:t>
      </w:r>
      <w:r w:rsidR="008C518F" w:rsidRPr="003564AE">
        <w:rPr>
          <w:rFonts w:ascii="Times New Roman" w:hAnsi="Times New Roman"/>
          <w:color w:val="000000"/>
          <w:sz w:val="22"/>
        </w:rPr>
        <w:t xml:space="preserve">T cells </w:t>
      </w:r>
      <w:r w:rsidR="008C518F" w:rsidRPr="003564AE">
        <w:rPr>
          <w:rFonts w:ascii="Times New Roman" w:hAnsi="Times New Roman" w:hint="eastAsia"/>
          <w:color w:val="000000"/>
          <w:sz w:val="22"/>
        </w:rPr>
        <w:t xml:space="preserve">(lower panels) </w:t>
      </w:r>
      <w:r w:rsidR="00D4101E">
        <w:rPr>
          <w:rFonts w:ascii="Times New Roman" w:hAnsi="Times New Roman"/>
          <w:color w:val="000000"/>
          <w:sz w:val="22"/>
        </w:rPr>
        <w:t>were evaluated on</w:t>
      </w:r>
      <w:bookmarkStart w:id="0" w:name="_GoBack"/>
      <w:bookmarkEnd w:id="0"/>
      <w:r w:rsidR="008C518F" w:rsidRPr="003564AE">
        <w:rPr>
          <w:rFonts w:ascii="Times New Roman" w:hAnsi="Times New Roman"/>
          <w:color w:val="000000"/>
          <w:sz w:val="22"/>
        </w:rPr>
        <w:t xml:space="preserve"> flow cytometer.</w:t>
      </w:r>
      <w:r w:rsidR="008C518F">
        <w:rPr>
          <w:rFonts w:ascii="Times New Roman" w:hAnsi="Times New Roman" w:hint="eastAsia"/>
          <w:sz w:val="22"/>
        </w:rPr>
        <w:t xml:space="preserve"> </w:t>
      </w:r>
    </w:p>
    <w:sectPr w:rsidR="00227255" w:rsidRPr="001A0339" w:rsidSect="00A32E6A">
      <w:footerReference w:type="even" r:id="rId7"/>
      <w:footerReference w:type="default" r:id="rId8"/>
      <w:pgSz w:w="11900" w:h="16840"/>
      <w:pgMar w:top="1985" w:right="1701" w:bottom="1701" w:left="1701" w:header="851" w:footer="992" w:gutter="0"/>
      <w:cols w:space="425"/>
      <w:docGrid w:type="lines" w:linePitch="41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2AF" w:rsidRDefault="009162AF">
      <w:r>
        <w:separator/>
      </w:r>
    </w:p>
  </w:endnote>
  <w:endnote w:type="continuationSeparator" w:id="0">
    <w:p w:rsidR="009162AF" w:rsidRDefault="00916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85" w:rsidRDefault="00FC1F45" w:rsidP="00A32E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5418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4185">
      <w:rPr>
        <w:rStyle w:val="a5"/>
        <w:noProof/>
      </w:rPr>
      <w:t>14</w:t>
    </w:r>
    <w:r>
      <w:rPr>
        <w:rStyle w:val="a5"/>
      </w:rPr>
      <w:fldChar w:fldCharType="end"/>
    </w:r>
  </w:p>
  <w:p w:rsidR="00254185" w:rsidRDefault="00254185" w:rsidP="00A32E6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85" w:rsidRDefault="00FC1F45" w:rsidP="00A32E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5418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11AD4">
      <w:rPr>
        <w:rStyle w:val="a5"/>
        <w:noProof/>
      </w:rPr>
      <w:t>1</w:t>
    </w:r>
    <w:r>
      <w:rPr>
        <w:rStyle w:val="a5"/>
      </w:rPr>
      <w:fldChar w:fldCharType="end"/>
    </w:r>
  </w:p>
  <w:p w:rsidR="00254185" w:rsidRDefault="00254185" w:rsidP="00A32E6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2AF" w:rsidRDefault="009162AF">
      <w:r>
        <w:separator/>
      </w:r>
    </w:p>
  </w:footnote>
  <w:footnote w:type="continuationSeparator" w:id="0">
    <w:p w:rsidR="009162AF" w:rsidRDefault="009162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126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71FC"/>
    <w:rsid w:val="00004460"/>
    <w:rsid w:val="00027271"/>
    <w:rsid w:val="000710BF"/>
    <w:rsid w:val="000F78F2"/>
    <w:rsid w:val="001E78B2"/>
    <w:rsid w:val="00211AD4"/>
    <w:rsid w:val="00227255"/>
    <w:rsid w:val="0024457D"/>
    <w:rsid w:val="00254185"/>
    <w:rsid w:val="003564AE"/>
    <w:rsid w:val="0035785F"/>
    <w:rsid w:val="003F5CF1"/>
    <w:rsid w:val="004157B0"/>
    <w:rsid w:val="00420203"/>
    <w:rsid w:val="00431EE5"/>
    <w:rsid w:val="004B5D80"/>
    <w:rsid w:val="004F55B0"/>
    <w:rsid w:val="00571159"/>
    <w:rsid w:val="0058653B"/>
    <w:rsid w:val="005B2CCA"/>
    <w:rsid w:val="005B33F3"/>
    <w:rsid w:val="005B376B"/>
    <w:rsid w:val="005C5168"/>
    <w:rsid w:val="005D52D1"/>
    <w:rsid w:val="005F3A08"/>
    <w:rsid w:val="005F774A"/>
    <w:rsid w:val="006037C4"/>
    <w:rsid w:val="00645E59"/>
    <w:rsid w:val="006F4655"/>
    <w:rsid w:val="00753EF8"/>
    <w:rsid w:val="00803E6D"/>
    <w:rsid w:val="00805439"/>
    <w:rsid w:val="00821CDD"/>
    <w:rsid w:val="00824BBA"/>
    <w:rsid w:val="00856783"/>
    <w:rsid w:val="008C518F"/>
    <w:rsid w:val="008D0B4B"/>
    <w:rsid w:val="008D79E8"/>
    <w:rsid w:val="009162AF"/>
    <w:rsid w:val="009266C4"/>
    <w:rsid w:val="00951F93"/>
    <w:rsid w:val="00A32E6A"/>
    <w:rsid w:val="00AD0DC0"/>
    <w:rsid w:val="00BC7822"/>
    <w:rsid w:val="00CA37B5"/>
    <w:rsid w:val="00CF6015"/>
    <w:rsid w:val="00D22C24"/>
    <w:rsid w:val="00D4101E"/>
    <w:rsid w:val="00D428C5"/>
    <w:rsid w:val="00D62138"/>
    <w:rsid w:val="00D62618"/>
    <w:rsid w:val="00D82B6D"/>
    <w:rsid w:val="00D871FC"/>
    <w:rsid w:val="00DC5BB9"/>
    <w:rsid w:val="00E00D78"/>
    <w:rsid w:val="00E15CB2"/>
    <w:rsid w:val="00E41D2D"/>
    <w:rsid w:val="00E4629A"/>
    <w:rsid w:val="00E516BF"/>
    <w:rsid w:val="00EF03C2"/>
    <w:rsid w:val="00FC1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F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871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871FC"/>
    <w:rPr>
      <w:rFonts w:ascii="Century" w:eastAsia="ＭＳ 明朝" w:hAnsi="Century" w:cs="Times New Roman"/>
      <w:sz w:val="24"/>
      <w:szCs w:val="24"/>
    </w:rPr>
  </w:style>
  <w:style w:type="character" w:styleId="a5">
    <w:name w:val="page number"/>
    <w:uiPriority w:val="99"/>
    <w:semiHidden/>
    <w:unhideWhenUsed/>
    <w:rsid w:val="00D871FC"/>
  </w:style>
  <w:style w:type="paragraph" w:customStyle="1" w:styleId="31">
    <w:name w:val="表 (緑)  31"/>
    <w:basedOn w:val="a"/>
    <w:uiPriority w:val="34"/>
    <w:qFormat/>
    <w:rsid w:val="00D871FC"/>
    <w:pPr>
      <w:ind w:leftChars="400" w:left="960"/>
    </w:pPr>
  </w:style>
  <w:style w:type="paragraph" w:styleId="a6">
    <w:name w:val="header"/>
    <w:basedOn w:val="a"/>
    <w:link w:val="a7"/>
    <w:uiPriority w:val="99"/>
    <w:semiHidden/>
    <w:unhideWhenUsed/>
    <w:rsid w:val="005B33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5B33F3"/>
    <w:rPr>
      <w:rFonts w:ascii="Century" w:eastAsia="ＭＳ 明朝" w:hAnsi="Century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D0DC0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0DC0"/>
    <w:rPr>
      <w:rFonts w:ascii="ヒラギノ角ゴ ProN W3" w:eastAsia="ヒラギノ角ゴ ProN W3" w:hAnsi="Century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F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871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871FC"/>
    <w:rPr>
      <w:rFonts w:ascii="Century" w:eastAsia="ＭＳ 明朝" w:hAnsi="Century" w:cs="Times New Roman"/>
      <w:sz w:val="24"/>
      <w:szCs w:val="24"/>
    </w:rPr>
  </w:style>
  <w:style w:type="character" w:styleId="a5">
    <w:name w:val="page number"/>
    <w:uiPriority w:val="99"/>
    <w:semiHidden/>
    <w:unhideWhenUsed/>
    <w:rsid w:val="00D871FC"/>
  </w:style>
  <w:style w:type="paragraph" w:customStyle="1" w:styleId="31">
    <w:name w:val="表 (緑)  31"/>
    <w:basedOn w:val="a"/>
    <w:uiPriority w:val="34"/>
    <w:qFormat/>
    <w:rsid w:val="00D871FC"/>
    <w:pPr>
      <w:ind w:leftChars="400" w:left="960"/>
    </w:pPr>
  </w:style>
  <w:style w:type="paragraph" w:styleId="a6">
    <w:name w:val="header"/>
    <w:basedOn w:val="a"/>
    <w:link w:val="a7"/>
    <w:uiPriority w:val="99"/>
    <w:semiHidden/>
    <w:unhideWhenUsed/>
    <w:rsid w:val="005B33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5B33F3"/>
    <w:rPr>
      <w:rFonts w:ascii="Century" w:eastAsia="ＭＳ 明朝" w:hAnsi="Century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D0DC0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0DC0"/>
    <w:rPr>
      <w:rFonts w:ascii="ヒラギノ角ゴ ProN W3" w:eastAsia="ヒラギノ角ゴ ProN W3" w:hAnsi="Century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武田洋平</dc:creator>
  <cp:lastModifiedBy>武田洋平</cp:lastModifiedBy>
  <cp:revision>6</cp:revision>
  <cp:lastPrinted>2016-04-21T12:48:00Z</cp:lastPrinted>
  <dcterms:created xsi:type="dcterms:W3CDTF">2016-08-26T10:22:00Z</dcterms:created>
  <dcterms:modified xsi:type="dcterms:W3CDTF">2016-09-06T01:46:00Z</dcterms:modified>
</cp:coreProperties>
</file>