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0C3" w:rsidRPr="00E2565C" w:rsidRDefault="00B420C3" w:rsidP="004F0E0B">
      <w:pPr>
        <w:spacing w:after="0" w:line="480" w:lineRule="auto"/>
        <w:jc w:val="center"/>
        <w:rPr>
          <w:rFonts w:ascii="Times New Roman" w:hAnsi="Times New Roman" w:cs="Times New Roman"/>
          <w:b/>
          <w:color w:val="000000" w:themeColor="text1"/>
          <w:sz w:val="24"/>
          <w:szCs w:val="24"/>
          <w:u w:val="single"/>
        </w:rPr>
      </w:pPr>
      <w:r w:rsidRPr="00E2565C">
        <w:rPr>
          <w:rFonts w:ascii="Times New Roman" w:hAnsi="Times New Roman" w:cs="Times New Roman"/>
          <w:b/>
          <w:color w:val="000000" w:themeColor="text1"/>
          <w:sz w:val="24"/>
          <w:szCs w:val="24"/>
          <w:u w:val="single"/>
        </w:rPr>
        <w:t>Supplementary Information</w:t>
      </w:r>
    </w:p>
    <w:p w:rsidR="00B420C3" w:rsidRDefault="00B420C3" w:rsidP="004F0E0B">
      <w:pPr>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 Supplementary Methods</w:t>
      </w:r>
    </w:p>
    <w:p w:rsidR="00B420C3" w:rsidRDefault="00B420C3" w:rsidP="004F0E0B">
      <w:pPr>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 Supplementary table</w:t>
      </w:r>
    </w:p>
    <w:p w:rsidR="00B420C3" w:rsidRDefault="00E2565C" w:rsidP="004F0E0B">
      <w:pPr>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 Supplementary Figure Legends</w:t>
      </w:r>
    </w:p>
    <w:p w:rsidR="00E2565C" w:rsidRDefault="00E2565C" w:rsidP="004F0E0B">
      <w:pPr>
        <w:spacing w:after="0" w:line="480" w:lineRule="auto"/>
        <w:jc w:val="both"/>
        <w:rPr>
          <w:rFonts w:ascii="Times New Roman" w:hAnsi="Times New Roman" w:cs="Times New Roman"/>
          <w:b/>
          <w:color w:val="000000" w:themeColor="text1"/>
          <w:sz w:val="24"/>
          <w:szCs w:val="24"/>
        </w:rPr>
      </w:pPr>
    </w:p>
    <w:p w:rsidR="00B420C3" w:rsidRDefault="00E2565C" w:rsidP="004F0E0B">
      <w:pPr>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1. </w:t>
      </w:r>
      <w:r w:rsidR="00B420C3" w:rsidRPr="00E2565C">
        <w:rPr>
          <w:rFonts w:ascii="Times New Roman" w:hAnsi="Times New Roman" w:cs="Times New Roman"/>
          <w:b/>
          <w:color w:val="000000" w:themeColor="text1"/>
          <w:sz w:val="24"/>
          <w:szCs w:val="24"/>
          <w:u w:val="single"/>
        </w:rPr>
        <w:t>Supplementary Methods</w:t>
      </w:r>
    </w:p>
    <w:p w:rsidR="00120372" w:rsidRPr="00694A4D" w:rsidRDefault="00120372" w:rsidP="004F0E0B">
      <w:pPr>
        <w:spacing w:after="0" w:line="480" w:lineRule="auto"/>
        <w:jc w:val="both"/>
        <w:rPr>
          <w:rFonts w:ascii="Times New Roman" w:hAnsi="Times New Roman" w:cs="Times New Roman"/>
          <w:b/>
          <w:color w:val="000000" w:themeColor="text1"/>
          <w:sz w:val="24"/>
          <w:szCs w:val="24"/>
        </w:rPr>
      </w:pPr>
      <w:r w:rsidRPr="00694A4D">
        <w:rPr>
          <w:rFonts w:ascii="Times New Roman" w:hAnsi="Times New Roman" w:cs="Times New Roman"/>
          <w:b/>
          <w:color w:val="000000" w:themeColor="text1"/>
          <w:sz w:val="24"/>
          <w:szCs w:val="24"/>
        </w:rPr>
        <w:t>RT-PCR</w:t>
      </w:r>
      <w:r w:rsidR="00544BD9" w:rsidRPr="00694A4D">
        <w:rPr>
          <w:rFonts w:ascii="Times New Roman" w:hAnsi="Times New Roman" w:cs="Times New Roman"/>
          <w:b/>
          <w:color w:val="000000" w:themeColor="text1"/>
          <w:sz w:val="24"/>
          <w:szCs w:val="24"/>
        </w:rPr>
        <w:t xml:space="preserve"> and Real-time PCR</w:t>
      </w:r>
    </w:p>
    <w:p w:rsidR="00D55F32" w:rsidRDefault="00D55F32" w:rsidP="004F0E0B">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44BD9">
        <w:rPr>
          <w:rFonts w:ascii="Times New Roman" w:hAnsi="Times New Roman" w:cs="Times New Roman"/>
          <w:color w:val="000000" w:themeColor="text1"/>
          <w:sz w:val="24"/>
          <w:szCs w:val="24"/>
        </w:rPr>
        <w:t xml:space="preserve">Total RNA was isolated from the patient tumor specimens, breast cancer cell lines and </w:t>
      </w:r>
      <w:r w:rsidR="00544BD9" w:rsidRPr="00895830">
        <w:rPr>
          <w:rFonts w:ascii="Times New Roman" w:hAnsi="Times New Roman" w:cs="Times New Roman"/>
          <w:color w:val="000000" w:themeColor="text1"/>
          <w:sz w:val="24"/>
          <w:szCs w:val="24"/>
        </w:rPr>
        <w:t>Human normal mammary epithelial cells (HNMEC's)</w:t>
      </w:r>
      <w:r w:rsidR="00544BD9">
        <w:rPr>
          <w:rFonts w:ascii="Times New Roman" w:hAnsi="Times New Roman" w:cs="Times New Roman"/>
          <w:color w:val="000000" w:themeColor="text1"/>
          <w:sz w:val="24"/>
          <w:szCs w:val="24"/>
        </w:rPr>
        <w:t xml:space="preserve"> using </w:t>
      </w:r>
      <w:r w:rsidR="00544BD9" w:rsidRPr="00FA2172">
        <w:rPr>
          <w:rFonts w:ascii="Times New Roman" w:hAnsi="Times New Roman"/>
          <w:sz w:val="24"/>
          <w:szCs w:val="24"/>
        </w:rPr>
        <w:t>cells using RNeasy mini kit (</w:t>
      </w:r>
      <w:proofErr w:type="spellStart"/>
      <w:r w:rsidR="00544BD9" w:rsidRPr="00FA2172">
        <w:rPr>
          <w:rFonts w:ascii="Times New Roman" w:hAnsi="Times New Roman"/>
          <w:sz w:val="24"/>
          <w:szCs w:val="24"/>
        </w:rPr>
        <w:t>Qiagen</w:t>
      </w:r>
      <w:proofErr w:type="spellEnd"/>
      <w:r w:rsidR="00544BD9" w:rsidRPr="00FA2172">
        <w:rPr>
          <w:rFonts w:ascii="Times New Roman" w:hAnsi="Times New Roman"/>
          <w:sz w:val="24"/>
          <w:szCs w:val="24"/>
        </w:rPr>
        <w:t xml:space="preserve">, Germany) as per manufacturer's instruction. </w:t>
      </w:r>
      <w:r w:rsidR="00694A4D">
        <w:rPr>
          <w:rFonts w:ascii="Times New Roman" w:hAnsi="Times New Roman"/>
          <w:i/>
          <w:sz w:val="24"/>
          <w:szCs w:val="24"/>
        </w:rPr>
        <w:t>In-</w:t>
      </w:r>
      <w:r w:rsidR="00544BD9" w:rsidRPr="00FA2172">
        <w:rPr>
          <w:rFonts w:ascii="Times New Roman" w:hAnsi="Times New Roman"/>
          <w:i/>
          <w:sz w:val="24"/>
          <w:szCs w:val="24"/>
        </w:rPr>
        <w:t>vitro</w:t>
      </w:r>
      <w:r w:rsidR="00544BD9" w:rsidRPr="00FA2172">
        <w:rPr>
          <w:rFonts w:ascii="Times New Roman" w:hAnsi="Times New Roman"/>
          <w:sz w:val="24"/>
          <w:szCs w:val="24"/>
        </w:rPr>
        <w:t xml:space="preserve"> synthesis of cDNA was done using </w:t>
      </w:r>
      <w:r w:rsidR="00544BD9" w:rsidRPr="00FA2172">
        <w:rPr>
          <w:rFonts w:ascii="Times New Roman" w:hAnsi="Times New Roman"/>
          <w:bCs/>
          <w:sz w:val="24"/>
          <w:szCs w:val="24"/>
        </w:rPr>
        <w:t>High Capacity cDNA Reverse Transcription Kits (</w:t>
      </w:r>
      <w:r w:rsidR="00544BD9" w:rsidRPr="00FA2172">
        <w:rPr>
          <w:rFonts w:ascii="Times New Roman" w:hAnsi="Times New Roman"/>
          <w:sz w:val="24"/>
          <w:szCs w:val="24"/>
        </w:rPr>
        <w:t xml:space="preserve">Applied </w:t>
      </w:r>
      <w:proofErr w:type="spellStart"/>
      <w:r w:rsidR="00544BD9" w:rsidRPr="00FA2172">
        <w:rPr>
          <w:rFonts w:ascii="Times New Roman" w:hAnsi="Times New Roman"/>
          <w:sz w:val="24"/>
          <w:szCs w:val="24"/>
        </w:rPr>
        <w:t>Biosystems</w:t>
      </w:r>
      <w:proofErr w:type="spellEnd"/>
      <w:r w:rsidR="00544BD9" w:rsidRPr="00FA2172">
        <w:rPr>
          <w:rFonts w:ascii="Times New Roman" w:hAnsi="Times New Roman"/>
          <w:sz w:val="24"/>
          <w:szCs w:val="24"/>
        </w:rPr>
        <w:t xml:space="preserve">, USA) from 500ng of total RNA. </w:t>
      </w:r>
      <w:r w:rsidR="00694A4D">
        <w:rPr>
          <w:rFonts w:ascii="Times New Roman" w:hAnsi="Times New Roman"/>
          <w:sz w:val="24"/>
          <w:szCs w:val="24"/>
        </w:rPr>
        <w:t xml:space="preserve">Subsequently, </w:t>
      </w:r>
      <w:r w:rsidR="00120372" w:rsidRPr="00895830">
        <w:rPr>
          <w:rFonts w:ascii="Times New Roman" w:hAnsi="Times New Roman" w:cs="Times New Roman"/>
          <w:color w:val="000000" w:themeColor="text1"/>
          <w:sz w:val="24"/>
          <w:szCs w:val="24"/>
        </w:rPr>
        <w:t xml:space="preserve">RT-PCR was carried out from cDNA template using HSP70-2 specific primers (Forward primer: 5’-CCACAGTGCAGTCGGATATG-3’; Reverse primer 5’-GCGATCTCCTTCATCTTCGT-3’). </w:t>
      </w:r>
      <w:proofErr w:type="gramStart"/>
      <w:r w:rsidR="00120372" w:rsidRPr="00895830">
        <w:rPr>
          <w:rFonts w:ascii="Times New Roman" w:hAnsi="Times New Roman" w:cs="Times New Roman"/>
          <w:i/>
          <w:color w:val="000000" w:themeColor="text1"/>
          <w:sz w:val="24"/>
          <w:szCs w:val="24"/>
        </w:rPr>
        <w:t>β-actin</w:t>
      </w:r>
      <w:proofErr w:type="gramEnd"/>
      <w:r>
        <w:rPr>
          <w:rFonts w:ascii="Times New Roman" w:hAnsi="Times New Roman" w:cs="Times New Roman"/>
          <w:i/>
          <w:color w:val="000000" w:themeColor="text1"/>
          <w:sz w:val="24"/>
          <w:szCs w:val="24"/>
        </w:rPr>
        <w:t xml:space="preserve"> </w:t>
      </w:r>
      <w:r w:rsidR="00120372" w:rsidRPr="00895830">
        <w:rPr>
          <w:rFonts w:ascii="Times New Roman" w:hAnsi="Times New Roman" w:cs="Times New Roman"/>
          <w:color w:val="000000" w:themeColor="text1"/>
          <w:sz w:val="24"/>
          <w:szCs w:val="24"/>
        </w:rPr>
        <w:t xml:space="preserve">was used as an internal control in all the reactions (Forward primer 5’-ATCTGGCACCACACCTTCTACAATGAGCTGCG-3′; Reverse primer 5’-CGTCATACTCCTGCTTGCTGATCCACATCTGC-3′). The products were cloned into TOPO vector (Invitrogen, Carlsbad, CA) to confirm the sequence of the </w:t>
      </w:r>
      <w:proofErr w:type="spellStart"/>
      <w:r w:rsidR="00120372" w:rsidRPr="00895830">
        <w:rPr>
          <w:rFonts w:ascii="Times New Roman" w:hAnsi="Times New Roman" w:cs="Times New Roman"/>
          <w:color w:val="000000" w:themeColor="text1"/>
          <w:sz w:val="24"/>
          <w:szCs w:val="24"/>
        </w:rPr>
        <w:t>amplicon</w:t>
      </w:r>
      <w:proofErr w:type="spellEnd"/>
      <w:r w:rsidR="00120372" w:rsidRPr="00895830">
        <w:rPr>
          <w:rFonts w:ascii="Times New Roman" w:hAnsi="Times New Roman" w:cs="Times New Roman"/>
          <w:color w:val="000000" w:themeColor="text1"/>
          <w:sz w:val="24"/>
          <w:szCs w:val="24"/>
        </w:rPr>
        <w:t>. In addition, real-time PCR was also carried out to check the expression levels of HSP70-2 mRNA in</w:t>
      </w:r>
      <w:r w:rsidR="00120372">
        <w:rPr>
          <w:rFonts w:ascii="Times New Roman" w:hAnsi="Times New Roman" w:cs="Times New Roman"/>
          <w:color w:val="000000" w:themeColor="text1"/>
          <w:sz w:val="24"/>
          <w:szCs w:val="24"/>
        </w:rPr>
        <w:t xml:space="preserve"> the breast cancer cell lines</w:t>
      </w:r>
      <w:r w:rsidR="00120372" w:rsidRPr="00895830">
        <w:rPr>
          <w:rFonts w:ascii="Times New Roman" w:hAnsi="Times New Roman" w:cs="Times New Roman"/>
          <w:color w:val="000000" w:themeColor="text1"/>
          <w:sz w:val="24"/>
          <w:szCs w:val="24"/>
        </w:rPr>
        <w:t xml:space="preserve"> compared to HNMEC's</w:t>
      </w:r>
      <w:r w:rsidR="00120372">
        <w:rPr>
          <w:rFonts w:ascii="Times New Roman" w:hAnsi="Times New Roman" w:cs="Times New Roman"/>
          <w:color w:val="000000" w:themeColor="text1"/>
          <w:sz w:val="24"/>
          <w:szCs w:val="24"/>
        </w:rPr>
        <w:t xml:space="preserve"> as described earlier</w:t>
      </w:r>
      <w:r w:rsidR="0054245E">
        <w:rPr>
          <w:rFonts w:ascii="Times New Roman" w:hAnsi="Times New Roman" w:cs="Times New Roman"/>
          <w:color w:val="000000" w:themeColor="text1"/>
          <w:sz w:val="24"/>
          <w:szCs w:val="24"/>
        </w:rPr>
        <w:t xml:space="preserve"> [1]</w:t>
      </w:r>
      <w:r w:rsidR="00120372" w:rsidRPr="00895830">
        <w:rPr>
          <w:rFonts w:ascii="Times New Roman" w:hAnsi="Times New Roman" w:cs="Times New Roman"/>
          <w:color w:val="000000" w:themeColor="text1"/>
          <w:sz w:val="24"/>
          <w:szCs w:val="24"/>
        </w:rPr>
        <w:t>. Reaction was done using 10ng of cDNA from HNMEC's and breast cancer cell lines with SYBR Green Real time PCR master mix (Bio-Rad, CA, USA) o</w:t>
      </w:r>
      <w:r w:rsidR="00694A4D">
        <w:rPr>
          <w:rFonts w:ascii="Times New Roman" w:hAnsi="Times New Roman" w:cs="Times New Roman"/>
          <w:color w:val="000000" w:themeColor="text1"/>
          <w:sz w:val="24"/>
          <w:szCs w:val="24"/>
        </w:rPr>
        <w:t xml:space="preserve">n an </w:t>
      </w:r>
      <w:proofErr w:type="spellStart"/>
      <w:r w:rsidR="00694A4D">
        <w:rPr>
          <w:rFonts w:ascii="Times New Roman" w:hAnsi="Times New Roman" w:cs="Times New Roman"/>
          <w:color w:val="000000" w:themeColor="text1"/>
          <w:sz w:val="24"/>
          <w:szCs w:val="24"/>
        </w:rPr>
        <w:t>iCycler</w:t>
      </w:r>
      <w:proofErr w:type="spellEnd"/>
      <w:r>
        <w:rPr>
          <w:rFonts w:ascii="Times New Roman" w:hAnsi="Times New Roman" w:cs="Times New Roman"/>
          <w:color w:val="000000" w:themeColor="text1"/>
          <w:sz w:val="24"/>
          <w:szCs w:val="24"/>
        </w:rPr>
        <w:t xml:space="preserve"> </w:t>
      </w:r>
      <w:proofErr w:type="spellStart"/>
      <w:proofErr w:type="gramStart"/>
      <w:r w:rsidR="00694A4D">
        <w:rPr>
          <w:rFonts w:ascii="Times New Roman" w:hAnsi="Times New Roman" w:cs="Times New Roman"/>
          <w:color w:val="000000" w:themeColor="text1"/>
          <w:sz w:val="24"/>
          <w:szCs w:val="24"/>
        </w:rPr>
        <w:t>iQ</w:t>
      </w:r>
      <w:proofErr w:type="spellEnd"/>
      <w:proofErr w:type="gramEnd"/>
      <w:r w:rsidR="00694A4D">
        <w:rPr>
          <w:rFonts w:ascii="Times New Roman" w:hAnsi="Times New Roman" w:cs="Times New Roman"/>
          <w:color w:val="000000" w:themeColor="text1"/>
          <w:sz w:val="24"/>
          <w:szCs w:val="24"/>
        </w:rPr>
        <w:t xml:space="preserve"> multicolor real-</w:t>
      </w:r>
      <w:r w:rsidR="00120372" w:rsidRPr="00895830">
        <w:rPr>
          <w:rFonts w:ascii="Times New Roman" w:hAnsi="Times New Roman" w:cs="Times New Roman"/>
          <w:color w:val="000000" w:themeColor="text1"/>
          <w:sz w:val="24"/>
          <w:szCs w:val="24"/>
        </w:rPr>
        <w:t xml:space="preserve">time PCR detection system (Bio-Rad, CA, USA). </w:t>
      </w:r>
      <w:r w:rsidR="00120372" w:rsidRPr="00895830">
        <w:rPr>
          <w:rFonts w:ascii="Times New Roman" w:hAnsi="Times New Roman" w:cs="Times New Roman"/>
          <w:i/>
          <w:color w:val="000000" w:themeColor="text1"/>
          <w:sz w:val="24"/>
          <w:szCs w:val="24"/>
        </w:rPr>
        <w:t>HSP70-2</w:t>
      </w:r>
      <w:r w:rsidR="00120372" w:rsidRPr="00895830">
        <w:rPr>
          <w:rFonts w:ascii="Times New Roman" w:hAnsi="Times New Roman" w:cs="Times New Roman"/>
          <w:color w:val="000000" w:themeColor="text1"/>
          <w:sz w:val="24"/>
          <w:szCs w:val="24"/>
        </w:rPr>
        <w:t xml:space="preserve"> gene expression levels in each sample were subsequently normalized using expression level of </w:t>
      </w:r>
      <w:r w:rsidR="00120372" w:rsidRPr="00895830">
        <w:rPr>
          <w:rFonts w:ascii="Times New Roman" w:hAnsi="Times New Roman" w:cs="Times New Roman"/>
          <w:i/>
          <w:color w:val="000000" w:themeColor="text1"/>
          <w:sz w:val="24"/>
          <w:szCs w:val="24"/>
        </w:rPr>
        <w:t>β-actin</w:t>
      </w:r>
      <w:r w:rsidR="00120372" w:rsidRPr="00895830">
        <w:rPr>
          <w:rFonts w:ascii="Times New Roman" w:hAnsi="Times New Roman" w:cs="Times New Roman"/>
          <w:color w:val="000000" w:themeColor="text1"/>
          <w:sz w:val="24"/>
          <w:szCs w:val="24"/>
        </w:rPr>
        <w:t xml:space="preserve"> in the same mRNA sample as endogenous gene.</w:t>
      </w:r>
    </w:p>
    <w:p w:rsidR="00694A4D" w:rsidRPr="00D55F32" w:rsidRDefault="00694A4D" w:rsidP="00D55F32">
      <w:pPr>
        <w:spacing w:before="240" w:after="0" w:line="480" w:lineRule="auto"/>
        <w:jc w:val="both"/>
        <w:rPr>
          <w:rFonts w:ascii="Times New Roman" w:hAnsi="Times New Roman" w:cs="Times New Roman"/>
          <w:color w:val="000000" w:themeColor="text1"/>
          <w:sz w:val="24"/>
          <w:szCs w:val="24"/>
        </w:rPr>
      </w:pPr>
      <w:r w:rsidRPr="00694A4D">
        <w:rPr>
          <w:rFonts w:ascii="Times New Roman" w:hAnsi="Times New Roman" w:cs="Times New Roman"/>
          <w:b/>
          <w:color w:val="000000" w:themeColor="text1"/>
          <w:sz w:val="24"/>
          <w:szCs w:val="24"/>
        </w:rPr>
        <w:lastRenderedPageBreak/>
        <w:t xml:space="preserve">Western </w:t>
      </w:r>
      <w:r w:rsidR="00D55F32">
        <w:rPr>
          <w:rFonts w:ascii="Times New Roman" w:hAnsi="Times New Roman" w:cs="Times New Roman"/>
          <w:b/>
          <w:color w:val="000000" w:themeColor="text1"/>
          <w:sz w:val="24"/>
          <w:szCs w:val="24"/>
        </w:rPr>
        <w:t>b</w:t>
      </w:r>
      <w:r w:rsidRPr="00694A4D">
        <w:rPr>
          <w:rFonts w:ascii="Times New Roman" w:hAnsi="Times New Roman" w:cs="Times New Roman"/>
          <w:b/>
          <w:color w:val="000000" w:themeColor="text1"/>
          <w:sz w:val="24"/>
          <w:szCs w:val="24"/>
        </w:rPr>
        <w:t>lotting</w:t>
      </w:r>
    </w:p>
    <w:p w:rsidR="00120372" w:rsidRPr="00120372" w:rsidRDefault="00D55F32" w:rsidP="004F0E0B">
      <w:pPr>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ab/>
      </w:r>
      <w:r w:rsidR="00120372" w:rsidRPr="00895830">
        <w:rPr>
          <w:rFonts w:ascii="Times New Roman" w:hAnsi="Times New Roman" w:cs="Times New Roman"/>
          <w:color w:val="000000" w:themeColor="text1"/>
          <w:sz w:val="24"/>
          <w:szCs w:val="24"/>
        </w:rPr>
        <w:t xml:space="preserve">HSP70-2 protein expression in breast cancer cells was checked by Western blotting </w:t>
      </w:r>
      <w:r w:rsidR="00120372">
        <w:rPr>
          <w:rFonts w:ascii="Times New Roman" w:hAnsi="Times New Roman" w:cs="Times New Roman"/>
          <w:color w:val="000000" w:themeColor="text1"/>
          <w:sz w:val="24"/>
          <w:szCs w:val="24"/>
        </w:rPr>
        <w:t>using c</w:t>
      </w:r>
      <w:r w:rsidR="00120372" w:rsidRPr="00895830">
        <w:rPr>
          <w:rFonts w:ascii="Times New Roman" w:hAnsi="Times New Roman" w:cs="Times New Roman"/>
          <w:color w:val="000000" w:themeColor="text1"/>
          <w:sz w:val="24"/>
          <w:szCs w:val="24"/>
        </w:rPr>
        <w:t>ell lysate</w:t>
      </w:r>
      <w:r w:rsidR="00120372">
        <w:rPr>
          <w:rFonts w:ascii="Times New Roman" w:hAnsi="Times New Roman" w:cs="Times New Roman"/>
          <w:color w:val="000000" w:themeColor="text1"/>
          <w:sz w:val="24"/>
          <w:szCs w:val="24"/>
        </w:rPr>
        <w:t>s of various cancer cells</w:t>
      </w:r>
      <w:r w:rsidR="00694A4D">
        <w:rPr>
          <w:rFonts w:ascii="Times New Roman" w:hAnsi="Times New Roman" w:cs="Times New Roman"/>
          <w:color w:val="000000" w:themeColor="text1"/>
          <w:sz w:val="24"/>
          <w:szCs w:val="24"/>
        </w:rPr>
        <w:t>. Cell lysates</w:t>
      </w:r>
      <w:r w:rsidR="00120372">
        <w:rPr>
          <w:rFonts w:ascii="Times New Roman" w:hAnsi="Times New Roman" w:cs="Times New Roman"/>
          <w:color w:val="000000" w:themeColor="text1"/>
          <w:sz w:val="24"/>
          <w:szCs w:val="24"/>
        </w:rPr>
        <w:t xml:space="preserve"> were</w:t>
      </w:r>
      <w:r w:rsidR="00120372" w:rsidRPr="00895830">
        <w:rPr>
          <w:rFonts w:ascii="Times New Roman" w:hAnsi="Times New Roman" w:cs="Times New Roman"/>
          <w:color w:val="000000" w:themeColor="text1"/>
          <w:sz w:val="24"/>
          <w:szCs w:val="24"/>
        </w:rPr>
        <w:t xml:space="preserve"> resolved on sodium </w:t>
      </w:r>
      <w:proofErr w:type="spellStart"/>
      <w:r w:rsidR="00120372" w:rsidRPr="00895830">
        <w:rPr>
          <w:rFonts w:ascii="Times New Roman" w:hAnsi="Times New Roman" w:cs="Times New Roman"/>
          <w:color w:val="000000" w:themeColor="text1"/>
          <w:sz w:val="24"/>
          <w:szCs w:val="24"/>
        </w:rPr>
        <w:t>dodecylsulphate</w:t>
      </w:r>
      <w:proofErr w:type="spellEnd"/>
      <w:r w:rsidR="00120372" w:rsidRPr="00895830">
        <w:rPr>
          <w:rFonts w:ascii="Times New Roman" w:hAnsi="Times New Roman" w:cs="Times New Roman"/>
          <w:color w:val="000000" w:themeColor="text1"/>
          <w:sz w:val="24"/>
          <w:szCs w:val="24"/>
        </w:rPr>
        <w:t xml:space="preserve">-polyacrylamide gel electrophoresis (SDS-PAGE). To detect the presence of HSP70-2 protein, rabbit anti-HSP70-2 antibody was used as primary antibody and goat anti-rabbit IgG Horseradish Peroxidase (HRP) (Jackson </w:t>
      </w:r>
      <w:proofErr w:type="spellStart"/>
      <w:r w:rsidR="00120372" w:rsidRPr="00895830">
        <w:rPr>
          <w:rFonts w:ascii="Times New Roman" w:hAnsi="Times New Roman" w:cs="Times New Roman"/>
          <w:color w:val="000000" w:themeColor="text1"/>
          <w:sz w:val="24"/>
          <w:szCs w:val="24"/>
        </w:rPr>
        <w:t>Immuno</w:t>
      </w:r>
      <w:proofErr w:type="spellEnd"/>
      <w:r w:rsidR="00120372" w:rsidRPr="00895830">
        <w:rPr>
          <w:rFonts w:ascii="Times New Roman" w:hAnsi="Times New Roman" w:cs="Times New Roman"/>
          <w:color w:val="000000" w:themeColor="text1"/>
          <w:sz w:val="24"/>
          <w:szCs w:val="24"/>
        </w:rPr>
        <w:t xml:space="preserve"> Research Laboratories, Inc., Baltimore, </w:t>
      </w:r>
      <w:proofErr w:type="gramStart"/>
      <w:r w:rsidR="00120372" w:rsidRPr="00895830">
        <w:rPr>
          <w:rFonts w:ascii="Times New Roman" w:hAnsi="Times New Roman" w:cs="Times New Roman"/>
          <w:color w:val="000000" w:themeColor="text1"/>
          <w:sz w:val="24"/>
          <w:szCs w:val="24"/>
        </w:rPr>
        <w:t>USA</w:t>
      </w:r>
      <w:proofErr w:type="gramEnd"/>
      <w:r w:rsidR="00120372" w:rsidRPr="00895830">
        <w:rPr>
          <w:rFonts w:ascii="Times New Roman" w:hAnsi="Times New Roman" w:cs="Times New Roman"/>
          <w:color w:val="000000" w:themeColor="text1"/>
          <w:sz w:val="24"/>
          <w:szCs w:val="24"/>
        </w:rPr>
        <w:t xml:space="preserve">) as secondary antibody. </w:t>
      </w:r>
      <w:proofErr w:type="spellStart"/>
      <w:r w:rsidR="00120372" w:rsidRPr="00895830">
        <w:rPr>
          <w:rFonts w:ascii="Times New Roman" w:hAnsi="Times New Roman" w:cs="Times New Roman"/>
          <w:color w:val="000000" w:themeColor="text1"/>
          <w:sz w:val="24"/>
          <w:szCs w:val="24"/>
        </w:rPr>
        <w:t>Immunoreactivity</w:t>
      </w:r>
      <w:proofErr w:type="spellEnd"/>
      <w:r w:rsidR="00120372" w:rsidRPr="00895830">
        <w:rPr>
          <w:rFonts w:ascii="Times New Roman" w:hAnsi="Times New Roman" w:cs="Times New Roman"/>
          <w:color w:val="000000" w:themeColor="text1"/>
          <w:sz w:val="24"/>
          <w:szCs w:val="24"/>
        </w:rPr>
        <w:t xml:space="preserve"> against HSP70-2 protein was developed by </w:t>
      </w:r>
      <w:proofErr w:type="spellStart"/>
      <w:r w:rsidR="00120372" w:rsidRPr="00895830">
        <w:rPr>
          <w:rFonts w:ascii="Times New Roman" w:hAnsi="Times New Roman" w:cs="Times New Roman"/>
          <w:color w:val="000000" w:themeColor="text1"/>
          <w:sz w:val="24"/>
          <w:szCs w:val="24"/>
        </w:rPr>
        <w:t>Immobilon</w:t>
      </w:r>
      <w:proofErr w:type="spellEnd"/>
      <w:r w:rsidR="00120372" w:rsidRPr="00895830">
        <w:rPr>
          <w:rFonts w:ascii="Times New Roman" w:hAnsi="Times New Roman" w:cs="Times New Roman"/>
          <w:color w:val="000000" w:themeColor="text1"/>
          <w:sz w:val="24"/>
          <w:szCs w:val="24"/>
        </w:rPr>
        <w:t xml:space="preserve"> Western </w:t>
      </w:r>
      <w:proofErr w:type="spellStart"/>
      <w:r w:rsidR="00120372" w:rsidRPr="00895830">
        <w:rPr>
          <w:rFonts w:ascii="Times New Roman" w:hAnsi="Times New Roman" w:cs="Times New Roman"/>
          <w:color w:val="000000" w:themeColor="text1"/>
          <w:sz w:val="24"/>
          <w:szCs w:val="24"/>
        </w:rPr>
        <w:t>Chemiluminescent</w:t>
      </w:r>
      <w:proofErr w:type="spellEnd"/>
      <w:r w:rsidR="00120372" w:rsidRPr="00895830">
        <w:rPr>
          <w:rFonts w:ascii="Times New Roman" w:hAnsi="Times New Roman" w:cs="Times New Roman"/>
          <w:color w:val="000000" w:themeColor="text1"/>
          <w:sz w:val="24"/>
          <w:szCs w:val="24"/>
        </w:rPr>
        <w:t xml:space="preserve"> HRP substrate (Millipore Corporation, USA). </w:t>
      </w:r>
    </w:p>
    <w:p w:rsidR="00694A4D" w:rsidRPr="00694A4D" w:rsidRDefault="00694A4D" w:rsidP="00D55F32">
      <w:pPr>
        <w:spacing w:before="240" w:after="0" w:line="480" w:lineRule="auto"/>
        <w:jc w:val="both"/>
        <w:rPr>
          <w:rFonts w:ascii="Times New Roman" w:hAnsi="Times New Roman" w:cs="Times New Roman"/>
          <w:b/>
          <w:color w:val="000000" w:themeColor="text1"/>
          <w:sz w:val="24"/>
          <w:szCs w:val="24"/>
        </w:rPr>
      </w:pPr>
      <w:r w:rsidRPr="00694A4D">
        <w:rPr>
          <w:rFonts w:ascii="Times New Roman" w:hAnsi="Times New Roman" w:cs="Times New Roman"/>
          <w:b/>
          <w:color w:val="000000" w:themeColor="text1"/>
          <w:sz w:val="24"/>
          <w:szCs w:val="24"/>
        </w:rPr>
        <w:t>Flow cytometry</w:t>
      </w:r>
    </w:p>
    <w:p w:rsidR="00120372" w:rsidRPr="00895830" w:rsidRDefault="00120372" w:rsidP="004F0E0B">
      <w:pPr>
        <w:spacing w:after="0" w:line="480" w:lineRule="auto"/>
        <w:jc w:val="both"/>
        <w:rPr>
          <w:rFonts w:ascii="Times New Roman" w:hAnsi="Times New Roman" w:cs="Times New Roman"/>
          <w:color w:val="000000" w:themeColor="text1"/>
          <w:sz w:val="24"/>
          <w:szCs w:val="24"/>
        </w:rPr>
      </w:pPr>
      <w:r w:rsidRPr="00895830">
        <w:rPr>
          <w:rFonts w:ascii="Times New Roman" w:hAnsi="Times New Roman" w:cs="Times New Roman"/>
          <w:color w:val="000000" w:themeColor="text1"/>
          <w:sz w:val="24"/>
          <w:szCs w:val="24"/>
        </w:rPr>
        <w:tab/>
        <w:t>Surface localization of HSP70-2 was detected in all breast cancer cell lines using flow-cytometric a</w:t>
      </w:r>
      <w:r>
        <w:rPr>
          <w:rFonts w:ascii="Times New Roman" w:hAnsi="Times New Roman" w:cs="Times New Roman"/>
          <w:color w:val="000000" w:themeColor="text1"/>
          <w:sz w:val="24"/>
          <w:szCs w:val="24"/>
        </w:rPr>
        <w:t>nalyses as described previously</w:t>
      </w:r>
      <w:r w:rsidR="0054245E">
        <w:rPr>
          <w:rFonts w:ascii="Times New Roman" w:hAnsi="Times New Roman" w:cs="Times New Roman"/>
          <w:color w:val="000000" w:themeColor="text1"/>
          <w:sz w:val="24"/>
          <w:szCs w:val="24"/>
        </w:rPr>
        <w:t xml:space="preserve"> [2]</w:t>
      </w:r>
      <w:r w:rsidRPr="00E2565C">
        <w:rPr>
          <w:rFonts w:ascii="Times New Roman" w:hAnsi="Times New Roman" w:cs="Times New Roman"/>
          <w:color w:val="000000" w:themeColor="text1"/>
          <w:sz w:val="24"/>
          <w:szCs w:val="24"/>
        </w:rPr>
        <w:t>.</w:t>
      </w:r>
      <w:r w:rsidR="00D55F32">
        <w:rPr>
          <w:rFonts w:ascii="Times New Roman" w:hAnsi="Times New Roman" w:cs="Times New Roman"/>
          <w:color w:val="000000" w:themeColor="text1"/>
          <w:sz w:val="24"/>
          <w:szCs w:val="24"/>
        </w:rPr>
        <w:t xml:space="preserve"> </w:t>
      </w:r>
      <w:r w:rsidR="00694A4D" w:rsidRPr="00694A4D">
        <w:rPr>
          <w:rFonts w:ascii="Times New Roman" w:hAnsi="Times New Roman" w:cs="Times New Roman"/>
          <w:color w:val="000000" w:themeColor="text1"/>
          <w:sz w:val="24"/>
          <w:szCs w:val="24"/>
        </w:rPr>
        <w:t>Ce</w:t>
      </w:r>
      <w:r w:rsidR="00694A4D">
        <w:rPr>
          <w:rFonts w:ascii="Times New Roman" w:hAnsi="Times New Roman" w:cs="Times New Roman"/>
          <w:color w:val="000000" w:themeColor="text1"/>
          <w:sz w:val="24"/>
          <w:szCs w:val="24"/>
        </w:rPr>
        <w:t>lls were first fixed with 0.</w:t>
      </w:r>
      <w:r w:rsidR="00F66125">
        <w:rPr>
          <w:rFonts w:ascii="Times New Roman" w:hAnsi="Times New Roman" w:cs="Times New Roman"/>
          <w:color w:val="000000" w:themeColor="text1"/>
          <w:sz w:val="24"/>
          <w:szCs w:val="24"/>
        </w:rPr>
        <w:t>4</w:t>
      </w:r>
      <w:r w:rsidR="00694A4D">
        <w:rPr>
          <w:rFonts w:ascii="Times New Roman" w:hAnsi="Times New Roman" w:cs="Times New Roman"/>
          <w:color w:val="000000" w:themeColor="text1"/>
          <w:sz w:val="24"/>
          <w:szCs w:val="24"/>
        </w:rPr>
        <w:t xml:space="preserve">% paraformaldehyde. </w:t>
      </w:r>
      <w:r w:rsidRPr="00895830">
        <w:rPr>
          <w:rFonts w:ascii="Times New Roman" w:hAnsi="Times New Roman" w:cs="Times New Roman"/>
          <w:color w:val="000000" w:themeColor="text1"/>
          <w:sz w:val="24"/>
          <w:szCs w:val="24"/>
        </w:rPr>
        <w:t xml:space="preserve">Cells were </w:t>
      </w:r>
      <w:r w:rsidR="00694A4D">
        <w:rPr>
          <w:rFonts w:ascii="Times New Roman" w:hAnsi="Times New Roman" w:cs="Times New Roman"/>
          <w:color w:val="000000" w:themeColor="text1"/>
          <w:sz w:val="24"/>
          <w:szCs w:val="24"/>
        </w:rPr>
        <w:t xml:space="preserve">then </w:t>
      </w:r>
      <w:r w:rsidRPr="00895830">
        <w:rPr>
          <w:rFonts w:ascii="Times New Roman" w:hAnsi="Times New Roman" w:cs="Times New Roman"/>
          <w:color w:val="000000" w:themeColor="text1"/>
          <w:sz w:val="24"/>
          <w:szCs w:val="24"/>
        </w:rPr>
        <w:t xml:space="preserve">incubated with anti-HSP70-2 antibody or control IgG followed by goat anti-rabbit IgG fluorescein </w:t>
      </w:r>
      <w:proofErr w:type="spellStart"/>
      <w:r w:rsidRPr="00895830">
        <w:rPr>
          <w:rFonts w:ascii="Times New Roman" w:hAnsi="Times New Roman" w:cs="Times New Roman"/>
          <w:color w:val="000000" w:themeColor="text1"/>
          <w:sz w:val="24"/>
          <w:szCs w:val="24"/>
        </w:rPr>
        <w:t>isothiocyanate</w:t>
      </w:r>
      <w:proofErr w:type="spellEnd"/>
      <w:r w:rsidRPr="00895830">
        <w:rPr>
          <w:rFonts w:ascii="Times New Roman" w:hAnsi="Times New Roman" w:cs="Times New Roman"/>
          <w:color w:val="000000" w:themeColor="text1"/>
          <w:sz w:val="24"/>
          <w:szCs w:val="24"/>
        </w:rPr>
        <w:t xml:space="preserve"> conjugate (FITC, Jackson Immuno Research Laboratories, Inc., </w:t>
      </w:r>
      <w:proofErr w:type="gramStart"/>
      <w:r w:rsidRPr="00895830">
        <w:rPr>
          <w:rFonts w:ascii="Times New Roman" w:hAnsi="Times New Roman" w:cs="Times New Roman"/>
          <w:color w:val="000000" w:themeColor="text1"/>
          <w:sz w:val="24"/>
          <w:szCs w:val="24"/>
        </w:rPr>
        <w:t>Baltimore</w:t>
      </w:r>
      <w:proofErr w:type="gramEnd"/>
      <w:r w:rsidRPr="00895830">
        <w:rPr>
          <w:rFonts w:ascii="Times New Roman" w:hAnsi="Times New Roman" w:cs="Times New Roman"/>
          <w:color w:val="000000" w:themeColor="text1"/>
          <w:sz w:val="24"/>
          <w:szCs w:val="24"/>
        </w:rPr>
        <w:t xml:space="preserve">, USA) as secondary antibody. The cells were acquired and analyzed on BD-CALIBUR (BD Biosciences, California, </w:t>
      </w:r>
      <w:proofErr w:type="gramStart"/>
      <w:r w:rsidRPr="00895830">
        <w:rPr>
          <w:rFonts w:ascii="Times New Roman" w:hAnsi="Times New Roman" w:cs="Times New Roman"/>
          <w:color w:val="000000" w:themeColor="text1"/>
          <w:sz w:val="24"/>
          <w:szCs w:val="24"/>
        </w:rPr>
        <w:t>USA</w:t>
      </w:r>
      <w:proofErr w:type="gramEnd"/>
      <w:r w:rsidRPr="00895830">
        <w:rPr>
          <w:rFonts w:ascii="Times New Roman" w:hAnsi="Times New Roman" w:cs="Times New Roman"/>
          <w:color w:val="000000" w:themeColor="text1"/>
          <w:sz w:val="24"/>
          <w:szCs w:val="24"/>
        </w:rPr>
        <w:t xml:space="preserve">). </w:t>
      </w:r>
      <w:r w:rsidR="00D625FC">
        <w:rPr>
          <w:rFonts w:ascii="Times New Roman" w:hAnsi="Times New Roman" w:cs="Times New Roman"/>
          <w:sz w:val="24"/>
        </w:rPr>
        <w:t>The three independent experiments were carried out in triplicates.</w:t>
      </w:r>
    </w:p>
    <w:p w:rsidR="00F66125" w:rsidRPr="00343B41" w:rsidRDefault="00F66125" w:rsidP="00D55F32">
      <w:pPr>
        <w:spacing w:before="240" w:after="0" w:line="480" w:lineRule="auto"/>
        <w:jc w:val="both"/>
        <w:rPr>
          <w:rFonts w:ascii="Times New Roman" w:hAnsi="Times New Roman" w:cs="Times New Roman"/>
          <w:b/>
          <w:color w:val="000000" w:themeColor="text1"/>
          <w:sz w:val="24"/>
          <w:szCs w:val="24"/>
        </w:rPr>
      </w:pPr>
      <w:r w:rsidRPr="00343B41">
        <w:rPr>
          <w:rFonts w:ascii="Times New Roman" w:hAnsi="Times New Roman" w:cs="Times New Roman"/>
          <w:b/>
          <w:color w:val="000000" w:themeColor="text1"/>
          <w:sz w:val="24"/>
          <w:szCs w:val="24"/>
        </w:rPr>
        <w:t xml:space="preserve">Indirect </w:t>
      </w:r>
      <w:proofErr w:type="spellStart"/>
      <w:r w:rsidRPr="00343B41">
        <w:rPr>
          <w:rFonts w:ascii="Times New Roman" w:hAnsi="Times New Roman" w:cs="Times New Roman"/>
          <w:b/>
          <w:color w:val="000000" w:themeColor="text1"/>
          <w:sz w:val="24"/>
          <w:szCs w:val="24"/>
        </w:rPr>
        <w:t>Immunofluoroscence</w:t>
      </w:r>
      <w:proofErr w:type="spellEnd"/>
    </w:p>
    <w:p w:rsidR="00B35C6D" w:rsidRDefault="00120372" w:rsidP="004F0E0B">
      <w:pPr>
        <w:spacing w:after="0" w:line="480" w:lineRule="auto"/>
        <w:jc w:val="both"/>
        <w:rPr>
          <w:rFonts w:ascii="Times New Roman" w:hAnsi="Times New Roman" w:cs="Times New Roman"/>
          <w:color w:val="000000" w:themeColor="text1"/>
          <w:sz w:val="24"/>
          <w:szCs w:val="24"/>
        </w:rPr>
      </w:pPr>
      <w:r w:rsidRPr="00895830">
        <w:rPr>
          <w:rFonts w:ascii="Times New Roman" w:hAnsi="Times New Roman" w:cs="Times New Roman"/>
          <w:color w:val="000000" w:themeColor="text1"/>
          <w:sz w:val="24"/>
          <w:szCs w:val="24"/>
        </w:rPr>
        <w:tab/>
        <w:t>Cellular localization of HSP70-2 protein was demonstrated in all breast cancer cell lines using anti-HSP70-2 antibody or a control IgG by immunofluorescenc</w:t>
      </w:r>
      <w:r>
        <w:rPr>
          <w:rFonts w:ascii="Times New Roman" w:hAnsi="Times New Roman" w:cs="Times New Roman"/>
          <w:color w:val="000000" w:themeColor="text1"/>
          <w:sz w:val="24"/>
          <w:szCs w:val="24"/>
        </w:rPr>
        <w:t>e assay as described previously</w:t>
      </w:r>
      <w:r w:rsidR="00D55F32">
        <w:rPr>
          <w:rFonts w:ascii="Times New Roman" w:hAnsi="Times New Roman" w:cs="Times New Roman"/>
          <w:color w:val="000000" w:themeColor="text1"/>
          <w:sz w:val="24"/>
          <w:szCs w:val="24"/>
        </w:rPr>
        <w:t xml:space="preserve"> [2]</w:t>
      </w:r>
      <w:r>
        <w:rPr>
          <w:rFonts w:ascii="Times New Roman" w:hAnsi="Times New Roman" w:cs="Times New Roman"/>
          <w:color w:val="000000" w:themeColor="text1"/>
          <w:sz w:val="24"/>
          <w:szCs w:val="24"/>
        </w:rPr>
        <w:t>.</w:t>
      </w:r>
      <w:r w:rsidR="00D55F32">
        <w:rPr>
          <w:rFonts w:ascii="Times New Roman" w:hAnsi="Times New Roman" w:cs="Times New Roman"/>
          <w:color w:val="000000" w:themeColor="text1"/>
          <w:sz w:val="24"/>
          <w:szCs w:val="24"/>
        </w:rPr>
        <w:t xml:space="preserve"> </w:t>
      </w:r>
      <w:r w:rsidR="00F66125">
        <w:rPr>
          <w:rFonts w:ascii="Times New Roman" w:hAnsi="Times New Roman" w:cs="Times New Roman"/>
          <w:color w:val="000000" w:themeColor="text1"/>
          <w:sz w:val="24"/>
          <w:szCs w:val="24"/>
        </w:rPr>
        <w:t>Cells were fixed with 3% paraformaldehyde and permeabilized with 0.5%</w:t>
      </w:r>
      <w:r w:rsidR="00D55F32">
        <w:rPr>
          <w:rFonts w:ascii="Times New Roman" w:hAnsi="Times New Roman" w:cs="Times New Roman"/>
          <w:color w:val="000000" w:themeColor="text1"/>
          <w:sz w:val="24"/>
          <w:szCs w:val="24"/>
        </w:rPr>
        <w:t xml:space="preserve"> </w:t>
      </w:r>
      <w:r w:rsidR="00F66125">
        <w:rPr>
          <w:rFonts w:ascii="Times New Roman" w:hAnsi="Times New Roman" w:cs="Times New Roman"/>
          <w:color w:val="000000" w:themeColor="text1"/>
          <w:sz w:val="24"/>
          <w:szCs w:val="24"/>
        </w:rPr>
        <w:t xml:space="preserve">IGEPAL. Subsequently cells were blocked with 5% normal </w:t>
      </w:r>
      <w:r w:rsidR="00B35C6D">
        <w:rPr>
          <w:rFonts w:ascii="Times New Roman" w:hAnsi="Times New Roman" w:cs="Times New Roman"/>
          <w:color w:val="000000" w:themeColor="text1"/>
          <w:sz w:val="24"/>
          <w:szCs w:val="24"/>
        </w:rPr>
        <w:t>donkey</w:t>
      </w:r>
      <w:r w:rsidR="00F66125">
        <w:rPr>
          <w:rFonts w:ascii="Times New Roman" w:hAnsi="Times New Roman" w:cs="Times New Roman"/>
          <w:color w:val="000000" w:themeColor="text1"/>
          <w:sz w:val="24"/>
          <w:szCs w:val="24"/>
        </w:rPr>
        <w:t xml:space="preserve"> sera. </w:t>
      </w:r>
      <w:r w:rsidR="00B35C6D">
        <w:rPr>
          <w:rFonts w:ascii="Times New Roman" w:hAnsi="Times New Roman" w:cs="Times New Roman"/>
          <w:color w:val="000000" w:themeColor="text1"/>
          <w:sz w:val="24"/>
          <w:szCs w:val="24"/>
        </w:rPr>
        <w:t xml:space="preserve">Blocked cells were incubated with </w:t>
      </w:r>
      <w:r w:rsidR="00B35C6D" w:rsidRPr="00895830">
        <w:rPr>
          <w:rFonts w:ascii="Times New Roman" w:hAnsi="Times New Roman" w:cs="Times New Roman"/>
          <w:color w:val="000000" w:themeColor="text1"/>
          <w:sz w:val="24"/>
          <w:szCs w:val="24"/>
        </w:rPr>
        <w:t xml:space="preserve">anti-HSP70-2 antibody followed by goat anti-rabbit IgG </w:t>
      </w:r>
      <w:r w:rsidR="00B35C6D">
        <w:rPr>
          <w:rFonts w:ascii="Times New Roman" w:hAnsi="Times New Roman" w:cs="Times New Roman"/>
          <w:color w:val="000000" w:themeColor="text1"/>
          <w:sz w:val="24"/>
          <w:szCs w:val="24"/>
        </w:rPr>
        <w:t>FITC</w:t>
      </w:r>
      <w:r w:rsidR="00D55F32">
        <w:rPr>
          <w:rFonts w:ascii="Times New Roman" w:hAnsi="Times New Roman" w:cs="Times New Roman"/>
          <w:color w:val="000000" w:themeColor="text1"/>
          <w:sz w:val="24"/>
          <w:szCs w:val="24"/>
        </w:rPr>
        <w:t xml:space="preserve"> </w:t>
      </w:r>
      <w:r w:rsidR="00B35C6D">
        <w:rPr>
          <w:rFonts w:ascii="Times New Roman" w:hAnsi="Times New Roman" w:cs="Times New Roman"/>
          <w:color w:val="000000" w:themeColor="text1"/>
          <w:sz w:val="24"/>
          <w:szCs w:val="24"/>
        </w:rPr>
        <w:t>(</w:t>
      </w:r>
      <w:r w:rsidR="00B35C6D" w:rsidRPr="00895830">
        <w:rPr>
          <w:rFonts w:ascii="Times New Roman" w:hAnsi="Times New Roman" w:cs="Times New Roman"/>
          <w:color w:val="000000" w:themeColor="text1"/>
          <w:sz w:val="24"/>
          <w:szCs w:val="24"/>
        </w:rPr>
        <w:t xml:space="preserve">Jackson Immuno Research Laboratories, Inc., Baltimore, USA) as secondary antibody. </w:t>
      </w:r>
      <w:r w:rsidRPr="00895830">
        <w:rPr>
          <w:rFonts w:ascii="Times New Roman" w:hAnsi="Times New Roman" w:cs="Times New Roman"/>
          <w:color w:val="000000" w:themeColor="text1"/>
          <w:sz w:val="24"/>
          <w:szCs w:val="24"/>
        </w:rPr>
        <w:t xml:space="preserve">Nuclear staining of cells </w:t>
      </w:r>
      <w:r w:rsidRPr="00895830">
        <w:rPr>
          <w:rFonts w:ascii="Times New Roman" w:hAnsi="Times New Roman" w:cs="Times New Roman"/>
          <w:color w:val="000000" w:themeColor="text1"/>
          <w:sz w:val="24"/>
          <w:szCs w:val="24"/>
        </w:rPr>
        <w:lastRenderedPageBreak/>
        <w:t>was done using 4</w:t>
      </w:r>
      <w:proofErr w:type="gramStart"/>
      <w:r w:rsidRPr="00895830">
        <w:rPr>
          <w:rFonts w:ascii="Times New Roman" w:hAnsi="Times New Roman" w:cs="Times New Roman"/>
          <w:color w:val="000000" w:themeColor="text1"/>
          <w:sz w:val="24"/>
          <w:szCs w:val="24"/>
        </w:rPr>
        <w:t>,6</w:t>
      </w:r>
      <w:proofErr w:type="gramEnd"/>
      <w:r w:rsidRPr="00895830">
        <w:rPr>
          <w:rFonts w:ascii="Times New Roman" w:hAnsi="Times New Roman" w:cs="Times New Roman"/>
          <w:color w:val="000000" w:themeColor="text1"/>
          <w:sz w:val="24"/>
          <w:szCs w:val="24"/>
        </w:rPr>
        <w:t xml:space="preserve">-diamidino-2-phenylindole (DAPI, Sigma-Aldrich, St. Louis, MO, USA). The slides were mounted in </w:t>
      </w:r>
      <w:proofErr w:type="spellStart"/>
      <w:r w:rsidRPr="00895830">
        <w:rPr>
          <w:rFonts w:ascii="Times New Roman" w:hAnsi="Times New Roman" w:cs="Times New Roman"/>
          <w:color w:val="000000" w:themeColor="text1"/>
          <w:sz w:val="24"/>
          <w:szCs w:val="24"/>
        </w:rPr>
        <w:t>antifade</w:t>
      </w:r>
      <w:proofErr w:type="spellEnd"/>
      <w:r w:rsidRPr="00895830">
        <w:rPr>
          <w:rFonts w:ascii="Times New Roman" w:hAnsi="Times New Roman" w:cs="Times New Roman"/>
          <w:color w:val="000000" w:themeColor="text1"/>
          <w:sz w:val="24"/>
          <w:szCs w:val="24"/>
        </w:rPr>
        <w:t xml:space="preserve"> reagent (Invitrogen Life Technologies Corporation, USA). The photomicrographs were captured using Carl Zeiss LSM 510 Meta confocal microscope (Germany). </w:t>
      </w:r>
    </w:p>
    <w:p w:rsidR="00120372" w:rsidRPr="00895830" w:rsidRDefault="00B35C6D" w:rsidP="004F0E0B">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120372" w:rsidRPr="00895830">
        <w:rPr>
          <w:rFonts w:ascii="Times New Roman" w:hAnsi="Times New Roman" w:cs="Times New Roman"/>
          <w:color w:val="000000" w:themeColor="text1"/>
          <w:sz w:val="24"/>
          <w:szCs w:val="24"/>
        </w:rPr>
        <w:t>In addition, to study the co-localization of HSP70-2 with various sub-cellular organelles, all the four breast cancer cells were also probed with antibodies to endoplasmic reticulum (</w:t>
      </w:r>
      <w:proofErr w:type="spellStart"/>
      <w:r w:rsidR="00120372" w:rsidRPr="00895830">
        <w:rPr>
          <w:rFonts w:ascii="Times New Roman" w:hAnsi="Times New Roman" w:cs="Times New Roman"/>
          <w:color w:val="000000" w:themeColor="text1"/>
          <w:sz w:val="24"/>
          <w:szCs w:val="24"/>
        </w:rPr>
        <w:t>calnexin</w:t>
      </w:r>
      <w:proofErr w:type="spellEnd"/>
      <w:r w:rsidR="00120372" w:rsidRPr="00895830">
        <w:rPr>
          <w:rFonts w:ascii="Times New Roman" w:hAnsi="Times New Roman" w:cs="Times New Roman"/>
          <w:color w:val="000000" w:themeColor="text1"/>
          <w:sz w:val="24"/>
          <w:szCs w:val="24"/>
        </w:rPr>
        <w:t xml:space="preserve">, Santa Cruz Biotechnology, Santa Cruz, CA), </w:t>
      </w:r>
      <w:r w:rsidR="00E2565C">
        <w:rPr>
          <w:rFonts w:ascii="Times New Roman" w:hAnsi="Times New Roman" w:cs="Times New Roman"/>
          <w:color w:val="000000" w:themeColor="text1"/>
          <w:sz w:val="24"/>
          <w:szCs w:val="24"/>
        </w:rPr>
        <w:t>G</w:t>
      </w:r>
      <w:r w:rsidR="00120372" w:rsidRPr="00895830">
        <w:rPr>
          <w:rFonts w:ascii="Times New Roman" w:hAnsi="Times New Roman" w:cs="Times New Roman"/>
          <w:color w:val="000000" w:themeColor="text1"/>
          <w:sz w:val="24"/>
          <w:szCs w:val="24"/>
        </w:rPr>
        <w:t xml:space="preserve">olgi bodies (GM130 Santa Cruz Biotechnology), mitochondria (MTCO2, </w:t>
      </w:r>
      <w:proofErr w:type="spellStart"/>
      <w:r w:rsidR="00120372" w:rsidRPr="00895830">
        <w:rPr>
          <w:rFonts w:ascii="Times New Roman" w:hAnsi="Times New Roman" w:cs="Times New Roman"/>
          <w:color w:val="000000" w:themeColor="text1"/>
          <w:sz w:val="24"/>
          <w:szCs w:val="24"/>
        </w:rPr>
        <w:t>Abcam</w:t>
      </w:r>
      <w:proofErr w:type="spellEnd"/>
      <w:r w:rsidR="00120372" w:rsidRPr="00895830">
        <w:rPr>
          <w:rFonts w:ascii="Times New Roman" w:hAnsi="Times New Roman" w:cs="Times New Roman"/>
          <w:color w:val="000000" w:themeColor="text1"/>
          <w:sz w:val="24"/>
          <w:szCs w:val="24"/>
        </w:rPr>
        <w:t>, Cambridge, United Kingdom) and nuclear envelope (</w:t>
      </w:r>
      <w:proofErr w:type="spellStart"/>
      <w:r w:rsidR="00120372" w:rsidRPr="00895830">
        <w:rPr>
          <w:rFonts w:ascii="Times New Roman" w:hAnsi="Times New Roman" w:cs="Times New Roman"/>
          <w:color w:val="000000" w:themeColor="text1"/>
          <w:sz w:val="24"/>
          <w:szCs w:val="24"/>
        </w:rPr>
        <w:t>lamin</w:t>
      </w:r>
      <w:proofErr w:type="spellEnd"/>
      <w:r w:rsidR="00120372" w:rsidRPr="00895830">
        <w:rPr>
          <w:rFonts w:ascii="Times New Roman" w:hAnsi="Times New Roman" w:cs="Times New Roman"/>
          <w:color w:val="000000" w:themeColor="text1"/>
          <w:sz w:val="24"/>
          <w:szCs w:val="24"/>
        </w:rPr>
        <w:t xml:space="preserve"> A/C Santa Cruz Biotechnology). Texas red conjugated anti-mouse IgG was used as secondary antibody for co</w:t>
      </w:r>
      <w:r>
        <w:rPr>
          <w:rFonts w:ascii="Times New Roman" w:hAnsi="Times New Roman" w:cs="Times New Roman"/>
          <w:color w:val="000000" w:themeColor="text1"/>
          <w:sz w:val="24"/>
          <w:szCs w:val="24"/>
        </w:rPr>
        <w:t>-</w:t>
      </w:r>
      <w:r w:rsidR="00120372" w:rsidRPr="00895830">
        <w:rPr>
          <w:rFonts w:ascii="Times New Roman" w:hAnsi="Times New Roman" w:cs="Times New Roman"/>
          <w:color w:val="000000" w:themeColor="text1"/>
          <w:sz w:val="24"/>
          <w:szCs w:val="24"/>
        </w:rPr>
        <w:t>localization. Photo micrographs were captured using the Carl Zeiss LSM 510 Meta confocal microscope (Germany) in central confocal microscopy facility.</w:t>
      </w:r>
    </w:p>
    <w:p w:rsidR="00120372" w:rsidRPr="00895830" w:rsidRDefault="00120372" w:rsidP="00D55F32">
      <w:pPr>
        <w:spacing w:before="240" w:after="0" w:line="480" w:lineRule="auto"/>
        <w:jc w:val="both"/>
        <w:rPr>
          <w:rFonts w:ascii="Times New Roman" w:hAnsi="Times New Roman" w:cs="Times New Roman"/>
          <w:b/>
          <w:color w:val="000000" w:themeColor="text1"/>
          <w:sz w:val="24"/>
          <w:szCs w:val="24"/>
        </w:rPr>
      </w:pPr>
      <w:r w:rsidRPr="00895830">
        <w:rPr>
          <w:rFonts w:ascii="Times New Roman" w:hAnsi="Times New Roman" w:cs="Times New Roman"/>
          <w:b/>
          <w:color w:val="000000" w:themeColor="text1"/>
          <w:sz w:val="24"/>
          <w:szCs w:val="24"/>
        </w:rPr>
        <w:t>Immunohistochemistry</w:t>
      </w:r>
    </w:p>
    <w:p w:rsidR="00120372" w:rsidRDefault="00120372" w:rsidP="004F0E0B">
      <w:pPr>
        <w:spacing w:after="0" w:line="480" w:lineRule="auto"/>
        <w:jc w:val="both"/>
        <w:rPr>
          <w:rFonts w:ascii="Times New Roman" w:hAnsi="Times New Roman" w:cs="Times New Roman"/>
          <w:color w:val="000000" w:themeColor="text1"/>
          <w:sz w:val="24"/>
          <w:szCs w:val="24"/>
        </w:rPr>
      </w:pPr>
      <w:r w:rsidRPr="00895830">
        <w:rPr>
          <w:rFonts w:ascii="Times New Roman" w:hAnsi="Times New Roman" w:cs="Times New Roman"/>
          <w:color w:val="000000" w:themeColor="text1"/>
          <w:sz w:val="24"/>
          <w:szCs w:val="24"/>
        </w:rPr>
        <w:tab/>
        <w:t>The cellular localization of HSP70-2 protein was visualized in all the breast cancer tissue</w:t>
      </w:r>
      <w:r>
        <w:rPr>
          <w:rFonts w:ascii="Times New Roman" w:hAnsi="Times New Roman" w:cs="Times New Roman"/>
          <w:color w:val="000000" w:themeColor="text1"/>
          <w:sz w:val="24"/>
          <w:szCs w:val="24"/>
        </w:rPr>
        <w:t xml:space="preserve"> specimens as described earlier</w:t>
      </w:r>
      <w:r w:rsidR="0054245E">
        <w:rPr>
          <w:rFonts w:ascii="Times New Roman" w:hAnsi="Times New Roman" w:cs="Times New Roman"/>
          <w:color w:val="000000" w:themeColor="text1"/>
          <w:sz w:val="24"/>
          <w:szCs w:val="24"/>
        </w:rPr>
        <w:t xml:space="preserve"> [2]</w:t>
      </w:r>
      <w:r>
        <w:rPr>
          <w:rFonts w:ascii="Times New Roman" w:hAnsi="Times New Roman" w:cs="Times New Roman"/>
          <w:color w:val="000000" w:themeColor="text1"/>
          <w:sz w:val="24"/>
          <w:szCs w:val="24"/>
        </w:rPr>
        <w:t>.</w:t>
      </w:r>
      <w:r w:rsidRPr="00895830">
        <w:rPr>
          <w:rFonts w:ascii="Times New Roman" w:hAnsi="Times New Roman" w:cs="Times New Roman"/>
          <w:color w:val="000000" w:themeColor="text1"/>
          <w:sz w:val="24"/>
          <w:szCs w:val="24"/>
        </w:rPr>
        <w:t xml:space="preserve"> Briefly, paraffin-embedded tissue sections were blocked with normal goat serum after </w:t>
      </w:r>
      <w:proofErr w:type="spellStart"/>
      <w:r w:rsidRPr="00895830">
        <w:rPr>
          <w:rFonts w:ascii="Times New Roman" w:hAnsi="Times New Roman" w:cs="Times New Roman"/>
          <w:color w:val="000000" w:themeColor="text1"/>
          <w:sz w:val="24"/>
          <w:szCs w:val="24"/>
        </w:rPr>
        <w:t>deparaffinization</w:t>
      </w:r>
      <w:proofErr w:type="spellEnd"/>
      <w:r w:rsidRPr="00895830">
        <w:rPr>
          <w:rFonts w:ascii="Times New Roman" w:hAnsi="Times New Roman" w:cs="Times New Roman"/>
          <w:color w:val="000000" w:themeColor="text1"/>
          <w:sz w:val="24"/>
          <w:szCs w:val="24"/>
        </w:rPr>
        <w:t xml:space="preserve"> and rehydration. Specimens were incubated with anti-HSP70-2 antibody or control IgG</w:t>
      </w:r>
      <w:r w:rsidR="00B950B0">
        <w:rPr>
          <w:rFonts w:ascii="Times New Roman" w:hAnsi="Times New Roman" w:cs="Times New Roman"/>
          <w:color w:val="000000" w:themeColor="text1"/>
          <w:sz w:val="24"/>
          <w:szCs w:val="24"/>
        </w:rPr>
        <w:t xml:space="preserve"> followed by incubation with </w:t>
      </w:r>
      <w:r w:rsidR="00B950B0" w:rsidRPr="00895830">
        <w:rPr>
          <w:rFonts w:ascii="Times New Roman" w:hAnsi="Times New Roman" w:cs="Times New Roman"/>
          <w:color w:val="000000" w:themeColor="text1"/>
          <w:sz w:val="24"/>
          <w:szCs w:val="24"/>
        </w:rPr>
        <w:t xml:space="preserve">goat anti-rabbit IgG </w:t>
      </w:r>
      <w:r w:rsidR="00B950B0">
        <w:rPr>
          <w:rFonts w:ascii="Times New Roman" w:hAnsi="Times New Roman" w:cs="Times New Roman"/>
          <w:color w:val="000000" w:themeColor="text1"/>
          <w:sz w:val="24"/>
          <w:szCs w:val="24"/>
        </w:rPr>
        <w:t>HRP</w:t>
      </w:r>
      <w:r w:rsidR="00B950B0" w:rsidRPr="00895830">
        <w:rPr>
          <w:rFonts w:ascii="Times New Roman" w:hAnsi="Times New Roman" w:cs="Times New Roman"/>
          <w:color w:val="000000" w:themeColor="text1"/>
          <w:sz w:val="24"/>
          <w:szCs w:val="24"/>
        </w:rPr>
        <w:t xml:space="preserve"> (Jackson Immuno Research Laboratories, Inc., Baltimore, USA) as secondary </w:t>
      </w:r>
      <w:r w:rsidR="008B4D3C" w:rsidRPr="00895830">
        <w:rPr>
          <w:rFonts w:ascii="Times New Roman" w:hAnsi="Times New Roman" w:cs="Times New Roman"/>
          <w:color w:val="000000" w:themeColor="text1"/>
          <w:sz w:val="24"/>
          <w:szCs w:val="24"/>
        </w:rPr>
        <w:t>antibody</w:t>
      </w:r>
      <w:r w:rsidR="008B4D3C">
        <w:rPr>
          <w:rFonts w:ascii="Times New Roman" w:hAnsi="Times New Roman" w:cs="Times New Roman"/>
          <w:color w:val="000000" w:themeColor="text1"/>
          <w:sz w:val="24"/>
          <w:szCs w:val="24"/>
        </w:rPr>
        <w:t xml:space="preserve">. </w:t>
      </w:r>
      <w:r w:rsidRPr="00895830">
        <w:rPr>
          <w:rFonts w:ascii="Times New Roman" w:hAnsi="Times New Roman" w:cs="Times New Roman"/>
          <w:color w:val="000000" w:themeColor="text1"/>
          <w:sz w:val="24"/>
          <w:szCs w:val="24"/>
        </w:rPr>
        <w:t>The immuno-reactivity was visualized using 3</w:t>
      </w:r>
      <w:proofErr w:type="gramStart"/>
      <w:r w:rsidRPr="00895830">
        <w:rPr>
          <w:rFonts w:ascii="Times New Roman" w:hAnsi="Times New Roman" w:cs="Times New Roman"/>
          <w:color w:val="000000" w:themeColor="text1"/>
          <w:sz w:val="24"/>
          <w:szCs w:val="24"/>
        </w:rPr>
        <w:t>,3'</w:t>
      </w:r>
      <w:proofErr w:type="gramEnd"/>
      <w:r w:rsidRPr="00895830">
        <w:rPr>
          <w:rFonts w:ascii="Times New Roman" w:hAnsi="Times New Roman" w:cs="Times New Roman"/>
          <w:color w:val="000000" w:themeColor="text1"/>
          <w:sz w:val="24"/>
          <w:szCs w:val="24"/>
        </w:rPr>
        <w:t xml:space="preserve">-diaminobenzidine (DAB, Sigma-Aldrich, St. Louis, MA). The images were captured using Nikon Eclipse E400 microscope (Nikon, </w:t>
      </w:r>
      <w:proofErr w:type="spellStart"/>
      <w:r w:rsidRPr="00895830">
        <w:rPr>
          <w:rFonts w:ascii="Times New Roman" w:hAnsi="Times New Roman" w:cs="Times New Roman"/>
          <w:color w:val="000000" w:themeColor="text1"/>
          <w:sz w:val="24"/>
          <w:szCs w:val="24"/>
        </w:rPr>
        <w:t>Fukok</w:t>
      </w:r>
      <w:proofErr w:type="spellEnd"/>
      <w:r w:rsidRPr="00895830">
        <w:rPr>
          <w:rFonts w:ascii="Times New Roman" w:hAnsi="Times New Roman" w:cs="Times New Roman"/>
          <w:color w:val="000000" w:themeColor="text1"/>
          <w:sz w:val="24"/>
          <w:szCs w:val="24"/>
        </w:rPr>
        <w:t>, Japan).</w:t>
      </w:r>
    </w:p>
    <w:p w:rsidR="00343B41" w:rsidRPr="00343B41" w:rsidRDefault="00343B41" w:rsidP="00D55F32">
      <w:pPr>
        <w:spacing w:before="240" w:after="0" w:line="480" w:lineRule="auto"/>
        <w:jc w:val="both"/>
        <w:rPr>
          <w:rFonts w:ascii="Times New Roman" w:hAnsi="Times New Roman" w:cs="Times New Roman"/>
          <w:b/>
          <w:color w:val="000000" w:themeColor="text1"/>
          <w:sz w:val="24"/>
          <w:szCs w:val="24"/>
        </w:rPr>
      </w:pPr>
      <w:r w:rsidRPr="00343B41">
        <w:rPr>
          <w:rFonts w:ascii="Times New Roman" w:hAnsi="Times New Roman" w:cs="Times New Roman"/>
          <w:b/>
          <w:color w:val="000000" w:themeColor="text1"/>
          <w:sz w:val="24"/>
          <w:szCs w:val="24"/>
        </w:rPr>
        <w:t xml:space="preserve">Validation of shRNA target </w:t>
      </w:r>
    </w:p>
    <w:p w:rsidR="00343B41" w:rsidRPr="00895830" w:rsidRDefault="00343B41" w:rsidP="004F0E0B">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895830">
        <w:rPr>
          <w:rFonts w:ascii="Times New Roman" w:hAnsi="Times New Roman" w:cs="Times New Roman"/>
          <w:color w:val="000000" w:themeColor="text1"/>
          <w:sz w:val="24"/>
          <w:szCs w:val="24"/>
        </w:rPr>
        <w:t>The following target sequences were used: shRNA1: 5’- CATAACGGTCCCGGCCTATT-3’; shRNA2: 5’-GAGCGGTACAAATCGGAAGAT-3’; shRNA3:5’-CGGCGACAAATCAGAGAATGT-3’; shRNA4: 5’-</w:t>
      </w:r>
      <w:r w:rsidRPr="00895830">
        <w:rPr>
          <w:rFonts w:ascii="Times New Roman" w:hAnsi="Times New Roman" w:cs="Times New Roman"/>
          <w:color w:val="000000" w:themeColor="text1"/>
          <w:sz w:val="24"/>
          <w:szCs w:val="24"/>
        </w:rPr>
        <w:lastRenderedPageBreak/>
        <w:t xml:space="preserve">TCGACGCCAAGAGGCTGATT-3’ and NC shRNA: 5’-GGAATCTCATTCGATGCATAC-3’ were used for gene silencing studies. The transient transfections were carried out in MCF7 and MDA-MB-231 cell lines using </w:t>
      </w:r>
      <w:proofErr w:type="spellStart"/>
      <w:r w:rsidRPr="00895830">
        <w:rPr>
          <w:rFonts w:ascii="Times New Roman" w:hAnsi="Times New Roman" w:cs="Times New Roman"/>
          <w:color w:val="000000" w:themeColor="text1"/>
          <w:sz w:val="24"/>
          <w:szCs w:val="24"/>
        </w:rPr>
        <w:t>lipofectamine</w:t>
      </w:r>
      <w:proofErr w:type="spellEnd"/>
      <w:r w:rsidRPr="00895830">
        <w:rPr>
          <w:rFonts w:ascii="Times New Roman" w:hAnsi="Times New Roman" w:cs="Times New Roman"/>
          <w:color w:val="000000" w:themeColor="text1"/>
          <w:sz w:val="24"/>
          <w:szCs w:val="24"/>
        </w:rPr>
        <w:t xml:space="preserve"> (Invitrogen Life Technolog</w:t>
      </w:r>
      <w:r w:rsidR="00D55F32">
        <w:rPr>
          <w:rFonts w:ascii="Times New Roman" w:hAnsi="Times New Roman" w:cs="Times New Roman"/>
          <w:color w:val="000000" w:themeColor="text1"/>
          <w:sz w:val="24"/>
          <w:szCs w:val="24"/>
        </w:rPr>
        <w:t>ies Corporation, USA). After 48h</w:t>
      </w:r>
      <w:r w:rsidRPr="00895830">
        <w:rPr>
          <w:rFonts w:ascii="Times New Roman" w:hAnsi="Times New Roman" w:cs="Times New Roman"/>
          <w:color w:val="000000" w:themeColor="text1"/>
          <w:sz w:val="24"/>
          <w:szCs w:val="24"/>
        </w:rPr>
        <w:t xml:space="preserve"> cells were harvested to prepare mRNA and cell lysate for protein estimation. Total RNA was extracted from NC shRNA and HSP70-2 shRNA (all four targets) transfected cells using RNeasy mini kit (</w:t>
      </w:r>
      <w:proofErr w:type="spellStart"/>
      <w:r w:rsidRPr="00895830">
        <w:rPr>
          <w:rFonts w:ascii="Times New Roman" w:hAnsi="Times New Roman" w:cs="Times New Roman"/>
          <w:color w:val="000000" w:themeColor="text1"/>
          <w:sz w:val="24"/>
          <w:szCs w:val="24"/>
        </w:rPr>
        <w:t>Qiagen</w:t>
      </w:r>
      <w:proofErr w:type="spellEnd"/>
      <w:r w:rsidRPr="00895830">
        <w:rPr>
          <w:rFonts w:ascii="Times New Roman" w:hAnsi="Times New Roman" w:cs="Times New Roman"/>
          <w:color w:val="000000" w:themeColor="text1"/>
          <w:sz w:val="24"/>
          <w:szCs w:val="24"/>
        </w:rPr>
        <w:t xml:space="preserve">, Germany). Complimentary DNA (cDNA) was synthesized using High Capacity cDNA Reverse Transcription Kits (Applied </w:t>
      </w:r>
      <w:proofErr w:type="spellStart"/>
      <w:r w:rsidRPr="00895830">
        <w:rPr>
          <w:rFonts w:ascii="Times New Roman" w:hAnsi="Times New Roman" w:cs="Times New Roman"/>
          <w:color w:val="000000" w:themeColor="text1"/>
          <w:sz w:val="24"/>
          <w:szCs w:val="24"/>
        </w:rPr>
        <w:t>Biosystems</w:t>
      </w:r>
      <w:proofErr w:type="spellEnd"/>
      <w:r w:rsidRPr="00895830">
        <w:rPr>
          <w:rFonts w:ascii="Times New Roman" w:hAnsi="Times New Roman" w:cs="Times New Roman"/>
          <w:color w:val="000000" w:themeColor="text1"/>
          <w:sz w:val="24"/>
          <w:szCs w:val="24"/>
        </w:rPr>
        <w:t>, USA) and real time-PCR was performed using HSP70-2 primers.</w:t>
      </w:r>
      <w:r w:rsidR="00B420C3">
        <w:rPr>
          <w:rFonts w:ascii="Times New Roman" w:hAnsi="Times New Roman" w:cs="Times New Roman"/>
          <w:color w:val="000000" w:themeColor="text1"/>
          <w:sz w:val="24"/>
          <w:szCs w:val="24"/>
        </w:rPr>
        <w:t xml:space="preserve"> Also, real-time PCR was carried out for different molecules involved in apoptosis, cell cycle and EMT using specific primers as listed in supplementary table 1. </w:t>
      </w:r>
    </w:p>
    <w:p w:rsidR="00343B41" w:rsidRPr="008A5DA4" w:rsidRDefault="00343B41" w:rsidP="004F0E0B">
      <w:pPr>
        <w:spacing w:before="240" w:after="0" w:line="480" w:lineRule="auto"/>
        <w:jc w:val="both"/>
        <w:rPr>
          <w:rFonts w:ascii="Times New Roman" w:hAnsi="Times New Roman" w:cs="Times New Roman"/>
          <w:color w:val="000000" w:themeColor="text1"/>
          <w:sz w:val="24"/>
          <w:szCs w:val="24"/>
        </w:rPr>
      </w:pPr>
      <w:r w:rsidRPr="00895830">
        <w:rPr>
          <w:rFonts w:ascii="Times New Roman" w:hAnsi="Times New Roman" w:cs="Times New Roman"/>
          <w:color w:val="000000" w:themeColor="text1"/>
          <w:sz w:val="24"/>
          <w:szCs w:val="24"/>
        </w:rPr>
        <w:tab/>
        <w:t>In addition, efficiency of shRNA targets against HSP70-2 was also determined by Western blo</w:t>
      </w:r>
      <w:r>
        <w:rPr>
          <w:rFonts w:ascii="Times New Roman" w:hAnsi="Times New Roman" w:cs="Times New Roman"/>
          <w:color w:val="000000" w:themeColor="text1"/>
          <w:sz w:val="24"/>
          <w:szCs w:val="24"/>
        </w:rPr>
        <w:t>t analysis as described earlier</w:t>
      </w:r>
      <w:r w:rsidR="0054245E">
        <w:rPr>
          <w:rFonts w:ascii="Times New Roman" w:hAnsi="Times New Roman" w:cs="Times New Roman"/>
          <w:color w:val="000000" w:themeColor="text1"/>
          <w:sz w:val="24"/>
          <w:szCs w:val="24"/>
        </w:rPr>
        <w:t xml:space="preserve"> [2]</w:t>
      </w:r>
      <w:r w:rsidR="00D55F32">
        <w:rPr>
          <w:rFonts w:ascii="Times New Roman" w:hAnsi="Times New Roman" w:cs="Times New Roman"/>
          <w:color w:val="000000" w:themeColor="text1"/>
          <w:sz w:val="24"/>
          <w:szCs w:val="24"/>
        </w:rPr>
        <w:t xml:space="preserve"> </w:t>
      </w:r>
      <w:r w:rsidRPr="00895830">
        <w:rPr>
          <w:rFonts w:ascii="Times New Roman" w:hAnsi="Times New Roman" w:cs="Times New Roman"/>
          <w:color w:val="000000" w:themeColor="text1"/>
          <w:sz w:val="24"/>
          <w:szCs w:val="24"/>
        </w:rPr>
        <w:t xml:space="preserve">using rabbit anti-HSP70-2 antibody and HRP conjugated anti-rabbit IgG secondary antibody raised in goat (Jackson Immuno Research Laboratories, Inc., Baltimore, USA). </w:t>
      </w:r>
      <w:proofErr w:type="spellStart"/>
      <w:r w:rsidRPr="00895830">
        <w:rPr>
          <w:rFonts w:ascii="Times New Roman" w:hAnsi="Times New Roman" w:cs="Times New Roman"/>
          <w:color w:val="000000" w:themeColor="text1"/>
          <w:sz w:val="24"/>
          <w:szCs w:val="24"/>
        </w:rPr>
        <w:t>Immunoreactivity</w:t>
      </w:r>
      <w:proofErr w:type="spellEnd"/>
      <w:r w:rsidRPr="00895830">
        <w:rPr>
          <w:rFonts w:ascii="Times New Roman" w:hAnsi="Times New Roman" w:cs="Times New Roman"/>
          <w:color w:val="000000" w:themeColor="text1"/>
          <w:sz w:val="24"/>
          <w:szCs w:val="24"/>
        </w:rPr>
        <w:t xml:space="preserve"> against HSP70-2 protein was developed by </w:t>
      </w:r>
      <w:proofErr w:type="spellStart"/>
      <w:r w:rsidRPr="00895830">
        <w:rPr>
          <w:rFonts w:ascii="Times New Roman" w:hAnsi="Times New Roman" w:cs="Times New Roman"/>
          <w:color w:val="000000" w:themeColor="text1"/>
          <w:sz w:val="24"/>
          <w:szCs w:val="24"/>
        </w:rPr>
        <w:t>Immobilon</w:t>
      </w:r>
      <w:proofErr w:type="spellEnd"/>
      <w:r w:rsidRPr="00895830">
        <w:rPr>
          <w:rFonts w:ascii="Times New Roman" w:hAnsi="Times New Roman" w:cs="Times New Roman"/>
          <w:color w:val="000000" w:themeColor="text1"/>
          <w:sz w:val="24"/>
          <w:szCs w:val="24"/>
        </w:rPr>
        <w:t xml:space="preserve"> Western </w:t>
      </w:r>
      <w:proofErr w:type="spellStart"/>
      <w:r w:rsidRPr="00895830">
        <w:rPr>
          <w:rFonts w:ascii="Times New Roman" w:hAnsi="Times New Roman" w:cs="Times New Roman"/>
          <w:color w:val="000000" w:themeColor="text1"/>
          <w:sz w:val="24"/>
          <w:szCs w:val="24"/>
        </w:rPr>
        <w:t>Chemiluminescent</w:t>
      </w:r>
      <w:proofErr w:type="spellEnd"/>
      <w:r w:rsidRPr="00895830">
        <w:rPr>
          <w:rFonts w:ascii="Times New Roman" w:hAnsi="Times New Roman" w:cs="Times New Roman"/>
          <w:color w:val="000000" w:themeColor="text1"/>
          <w:sz w:val="24"/>
          <w:szCs w:val="24"/>
        </w:rPr>
        <w:t xml:space="preserve"> HRP substrate (Millipore Corporation, USA). </w:t>
      </w:r>
      <w:r w:rsidR="006D1BCA" w:rsidRPr="00895830">
        <w:rPr>
          <w:rFonts w:ascii="Times New Roman" w:hAnsi="Times New Roman" w:cs="Times New Roman"/>
          <w:color w:val="000000" w:themeColor="text1"/>
          <w:sz w:val="24"/>
          <w:szCs w:val="24"/>
        </w:rPr>
        <w:t xml:space="preserve">The two shRNA targets that showed maximum knockdown efficiency were further used for the </w:t>
      </w:r>
      <w:r w:rsidR="006D1BCA" w:rsidRPr="00895830">
        <w:rPr>
          <w:rFonts w:ascii="Times New Roman" w:hAnsi="Times New Roman" w:cs="Times New Roman"/>
          <w:i/>
          <w:color w:val="000000" w:themeColor="text1"/>
          <w:sz w:val="24"/>
          <w:szCs w:val="24"/>
        </w:rPr>
        <w:t>in-vitro</w:t>
      </w:r>
      <w:r w:rsidR="006D1BCA" w:rsidRPr="00895830">
        <w:rPr>
          <w:rFonts w:ascii="Times New Roman" w:hAnsi="Times New Roman" w:cs="Times New Roman"/>
          <w:color w:val="000000" w:themeColor="text1"/>
          <w:sz w:val="24"/>
          <w:szCs w:val="24"/>
        </w:rPr>
        <w:t xml:space="preserve"> and </w:t>
      </w:r>
      <w:r w:rsidR="006D1BCA" w:rsidRPr="00895830">
        <w:rPr>
          <w:rFonts w:ascii="Times New Roman" w:hAnsi="Times New Roman" w:cs="Times New Roman"/>
          <w:i/>
          <w:color w:val="000000" w:themeColor="text1"/>
          <w:sz w:val="24"/>
          <w:szCs w:val="24"/>
        </w:rPr>
        <w:t>in-vivo</w:t>
      </w:r>
      <w:r w:rsidR="006D1BCA" w:rsidRPr="00895830">
        <w:rPr>
          <w:rFonts w:ascii="Times New Roman" w:hAnsi="Times New Roman" w:cs="Times New Roman"/>
          <w:color w:val="000000" w:themeColor="text1"/>
          <w:sz w:val="24"/>
          <w:szCs w:val="24"/>
        </w:rPr>
        <w:t xml:space="preserve"> assays.</w:t>
      </w:r>
      <w:r w:rsidR="006D1BCA">
        <w:rPr>
          <w:rFonts w:ascii="Times New Roman" w:hAnsi="Times New Roman" w:cs="Times New Roman"/>
          <w:color w:val="000000" w:themeColor="text1"/>
          <w:sz w:val="24"/>
          <w:szCs w:val="24"/>
        </w:rPr>
        <w:t xml:space="preserve"> In addition, Western blotting was also done for different molecules involved in</w:t>
      </w:r>
      <w:r w:rsidR="00D8565E">
        <w:rPr>
          <w:rFonts w:ascii="Times New Roman" w:hAnsi="Times New Roman" w:cs="Times New Roman"/>
          <w:color w:val="000000" w:themeColor="text1"/>
          <w:sz w:val="24"/>
          <w:szCs w:val="24"/>
        </w:rPr>
        <w:t xml:space="preserve"> apoptosis, cell cycle and EMT as detailed in supplementary table 2.</w:t>
      </w:r>
    </w:p>
    <w:p w:rsidR="00343B41" w:rsidRPr="00343B41" w:rsidRDefault="00343B41" w:rsidP="00D55F32">
      <w:pPr>
        <w:spacing w:before="240" w:after="0" w:line="480" w:lineRule="auto"/>
        <w:jc w:val="both"/>
        <w:rPr>
          <w:rFonts w:ascii="Times New Roman" w:hAnsi="Times New Roman" w:cs="Times New Roman"/>
          <w:b/>
          <w:color w:val="000000" w:themeColor="text1"/>
          <w:sz w:val="24"/>
          <w:szCs w:val="24"/>
        </w:rPr>
      </w:pPr>
      <w:r w:rsidRPr="00343B41">
        <w:rPr>
          <w:rFonts w:ascii="Times New Roman" w:hAnsi="Times New Roman" w:cs="Times New Roman"/>
          <w:b/>
          <w:color w:val="000000" w:themeColor="text1"/>
          <w:sz w:val="24"/>
          <w:szCs w:val="24"/>
        </w:rPr>
        <w:t>Cellular proliferation, cell viability and colony forming ability</w:t>
      </w:r>
    </w:p>
    <w:p w:rsidR="00343B41" w:rsidRDefault="00343B41" w:rsidP="004F0E0B">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To study the cellular proliferation, </w:t>
      </w:r>
      <w:r w:rsidRPr="00895830">
        <w:rPr>
          <w:rFonts w:ascii="Times New Roman" w:hAnsi="Times New Roman" w:cs="Times New Roman"/>
          <w:color w:val="000000" w:themeColor="text1"/>
          <w:sz w:val="24"/>
          <w:szCs w:val="24"/>
        </w:rPr>
        <w:t xml:space="preserve">HSP70-2 shRNA3, shRNA4 and NC shRNA transfected </w:t>
      </w:r>
      <w:r>
        <w:rPr>
          <w:rFonts w:ascii="Times New Roman" w:hAnsi="Times New Roman" w:cs="Times New Roman"/>
          <w:color w:val="000000" w:themeColor="text1"/>
          <w:sz w:val="24"/>
          <w:szCs w:val="24"/>
        </w:rPr>
        <w:t xml:space="preserve">MCF7 and </w:t>
      </w:r>
      <w:r w:rsidRPr="00895830">
        <w:rPr>
          <w:rFonts w:ascii="Times New Roman" w:hAnsi="Times New Roman" w:cs="Times New Roman"/>
          <w:color w:val="000000" w:themeColor="text1"/>
          <w:sz w:val="24"/>
          <w:szCs w:val="24"/>
        </w:rPr>
        <w:t>MDA-MB-231 cells</w:t>
      </w:r>
      <w:r>
        <w:rPr>
          <w:rFonts w:ascii="Times New Roman" w:hAnsi="Times New Roman" w:cs="Times New Roman"/>
          <w:color w:val="000000" w:themeColor="text1"/>
          <w:sz w:val="24"/>
          <w:szCs w:val="24"/>
        </w:rPr>
        <w:t xml:space="preserve"> were </w:t>
      </w:r>
      <w:r w:rsidRPr="00895830">
        <w:rPr>
          <w:rFonts w:ascii="Times New Roman" w:hAnsi="Times New Roman" w:cs="Times New Roman"/>
          <w:color w:val="000000" w:themeColor="text1"/>
          <w:sz w:val="24"/>
          <w:szCs w:val="24"/>
        </w:rPr>
        <w:t>counted at 24h, 48h and 72h after seeding the cells. Cell viability assay was performed as described earlier</w:t>
      </w:r>
      <w:r w:rsidR="0054245E">
        <w:rPr>
          <w:rFonts w:ascii="Times New Roman" w:hAnsi="Times New Roman" w:cs="Times New Roman"/>
          <w:color w:val="000000" w:themeColor="text1"/>
          <w:sz w:val="24"/>
          <w:szCs w:val="24"/>
        </w:rPr>
        <w:t xml:space="preserve"> [2]</w:t>
      </w:r>
      <w:r>
        <w:rPr>
          <w:rFonts w:ascii="Times New Roman" w:hAnsi="Times New Roman" w:cs="Times New Roman"/>
          <w:color w:val="000000" w:themeColor="text1"/>
          <w:sz w:val="24"/>
          <w:szCs w:val="24"/>
        </w:rPr>
        <w:t>.</w:t>
      </w:r>
      <w:r w:rsidR="00D55F32">
        <w:rPr>
          <w:rFonts w:ascii="Times New Roman" w:hAnsi="Times New Roman" w:cs="Times New Roman"/>
          <w:color w:val="000000" w:themeColor="text1"/>
          <w:sz w:val="24"/>
          <w:szCs w:val="24"/>
        </w:rPr>
        <w:t xml:space="preserve"> </w:t>
      </w:r>
      <w:r w:rsidRPr="00895830">
        <w:rPr>
          <w:rFonts w:ascii="Times New Roman" w:hAnsi="Times New Roman" w:cs="Times New Roman"/>
          <w:color w:val="000000" w:themeColor="text1"/>
          <w:sz w:val="24"/>
          <w:szCs w:val="24"/>
        </w:rPr>
        <w:t xml:space="preserve">HSP70-2 shRNA3, shRNA4 and NC shRNA transfected MCF7 and MDA-MB-231 cells were treated with MTT reagent and </w:t>
      </w:r>
      <w:r w:rsidRPr="00895830">
        <w:rPr>
          <w:rFonts w:ascii="Times New Roman" w:hAnsi="Times New Roman" w:cs="Times New Roman"/>
          <w:color w:val="000000" w:themeColor="text1"/>
          <w:sz w:val="24"/>
          <w:szCs w:val="24"/>
        </w:rPr>
        <w:lastRenderedPageBreak/>
        <w:t>absorbance taken at 570nm on ELISA reader (</w:t>
      </w:r>
      <w:proofErr w:type="spellStart"/>
      <w:r w:rsidRPr="00895830">
        <w:rPr>
          <w:rFonts w:ascii="Times New Roman" w:hAnsi="Times New Roman" w:cs="Times New Roman"/>
          <w:color w:val="000000" w:themeColor="text1"/>
          <w:sz w:val="24"/>
          <w:szCs w:val="24"/>
        </w:rPr>
        <w:t>BioTek</w:t>
      </w:r>
      <w:proofErr w:type="spellEnd"/>
      <w:r w:rsidR="00D55F32">
        <w:rPr>
          <w:rFonts w:ascii="Times New Roman" w:hAnsi="Times New Roman" w:cs="Times New Roman"/>
          <w:color w:val="000000" w:themeColor="text1"/>
          <w:sz w:val="24"/>
          <w:szCs w:val="24"/>
        </w:rPr>
        <w:t xml:space="preserve"> </w:t>
      </w:r>
      <w:proofErr w:type="spellStart"/>
      <w:r w:rsidRPr="00895830">
        <w:rPr>
          <w:rFonts w:ascii="Times New Roman" w:hAnsi="Times New Roman" w:cs="Times New Roman"/>
          <w:color w:val="000000" w:themeColor="text1"/>
          <w:sz w:val="24"/>
          <w:szCs w:val="24"/>
        </w:rPr>
        <w:t>μQuant</w:t>
      </w:r>
      <w:proofErr w:type="spellEnd"/>
      <w:r w:rsidRPr="00895830">
        <w:rPr>
          <w:rFonts w:ascii="Times New Roman" w:hAnsi="Times New Roman" w:cs="Times New Roman"/>
          <w:color w:val="000000" w:themeColor="text1"/>
          <w:sz w:val="24"/>
          <w:szCs w:val="24"/>
        </w:rPr>
        <w:t> Microplate Spectrophotometer) using KC junior software.</w:t>
      </w:r>
      <w:r>
        <w:rPr>
          <w:rFonts w:ascii="Times New Roman" w:hAnsi="Times New Roman" w:cs="Times New Roman"/>
          <w:color w:val="000000" w:themeColor="text1"/>
          <w:sz w:val="24"/>
          <w:szCs w:val="24"/>
        </w:rPr>
        <w:t xml:space="preserve"> C</w:t>
      </w:r>
      <w:r w:rsidRPr="00895830">
        <w:rPr>
          <w:rFonts w:ascii="Times New Roman" w:hAnsi="Times New Roman" w:cs="Times New Roman"/>
          <w:color w:val="000000" w:themeColor="text1"/>
          <w:sz w:val="24"/>
          <w:szCs w:val="24"/>
        </w:rPr>
        <w:t xml:space="preserve">olony formation assay </w:t>
      </w:r>
      <w:r>
        <w:rPr>
          <w:rFonts w:ascii="Times New Roman" w:hAnsi="Times New Roman" w:cs="Times New Roman"/>
          <w:color w:val="000000" w:themeColor="text1"/>
          <w:sz w:val="24"/>
          <w:szCs w:val="24"/>
        </w:rPr>
        <w:t xml:space="preserve">of </w:t>
      </w:r>
      <w:r w:rsidRPr="00895830">
        <w:rPr>
          <w:rFonts w:ascii="Times New Roman" w:hAnsi="Times New Roman" w:cs="Times New Roman"/>
          <w:color w:val="000000" w:themeColor="text1"/>
          <w:sz w:val="24"/>
          <w:szCs w:val="24"/>
        </w:rPr>
        <w:t xml:space="preserve">HSP70-2 shRNA3, shRNA4 and NC shRNA transfected MCF7 and MDA-MB-231 cells </w:t>
      </w:r>
      <w:r>
        <w:rPr>
          <w:rFonts w:ascii="Times New Roman" w:hAnsi="Times New Roman" w:cs="Times New Roman"/>
          <w:color w:val="000000" w:themeColor="text1"/>
          <w:sz w:val="24"/>
          <w:szCs w:val="24"/>
        </w:rPr>
        <w:t>was carried out as described earlier</w:t>
      </w:r>
      <w:r w:rsidR="0054245E">
        <w:rPr>
          <w:rFonts w:ascii="Times New Roman" w:hAnsi="Times New Roman" w:cs="Times New Roman"/>
          <w:color w:val="000000" w:themeColor="text1"/>
          <w:sz w:val="24"/>
          <w:szCs w:val="24"/>
        </w:rPr>
        <w:t xml:space="preserve"> [2]</w:t>
      </w:r>
      <w:r>
        <w:rPr>
          <w:rFonts w:ascii="Times New Roman" w:hAnsi="Times New Roman" w:cs="Times New Roman"/>
          <w:color w:val="000000" w:themeColor="text1"/>
          <w:sz w:val="24"/>
          <w:szCs w:val="24"/>
        </w:rPr>
        <w:t>.</w:t>
      </w:r>
      <w:r w:rsidR="0054245E">
        <w:rPr>
          <w:rFonts w:ascii="Times New Roman" w:hAnsi="Times New Roman" w:cs="Times New Roman"/>
          <w:color w:val="000000" w:themeColor="text1"/>
          <w:sz w:val="24"/>
          <w:szCs w:val="24"/>
        </w:rPr>
        <w:t xml:space="preserve"> C</w:t>
      </w:r>
      <w:r>
        <w:rPr>
          <w:rFonts w:ascii="Times New Roman" w:hAnsi="Times New Roman" w:cs="Times New Roman"/>
          <w:color w:val="000000" w:themeColor="text1"/>
          <w:sz w:val="24"/>
          <w:szCs w:val="24"/>
        </w:rPr>
        <w:t xml:space="preserve">ells were seeded at low density (400-1200 cells per well) and number of colonies were counted after ten days. </w:t>
      </w:r>
      <w:r w:rsidR="00D625FC">
        <w:rPr>
          <w:rFonts w:ascii="Times New Roman" w:hAnsi="Times New Roman" w:cs="Times New Roman"/>
          <w:sz w:val="24"/>
        </w:rPr>
        <w:t>The three independent experiments were carried out in triplicates.</w:t>
      </w:r>
    </w:p>
    <w:p w:rsidR="00343B41" w:rsidRPr="00343B41" w:rsidRDefault="00343B41" w:rsidP="00D55F32">
      <w:pPr>
        <w:spacing w:before="240" w:after="0" w:line="480" w:lineRule="auto"/>
        <w:jc w:val="both"/>
        <w:rPr>
          <w:rFonts w:ascii="Times New Roman" w:hAnsi="Times New Roman" w:cs="Times New Roman"/>
          <w:b/>
          <w:color w:val="000000" w:themeColor="text1"/>
          <w:sz w:val="24"/>
          <w:szCs w:val="24"/>
        </w:rPr>
      </w:pPr>
      <w:r w:rsidRPr="00343B41">
        <w:rPr>
          <w:rFonts w:ascii="Times New Roman" w:hAnsi="Times New Roman" w:cs="Times New Roman"/>
          <w:b/>
          <w:color w:val="000000" w:themeColor="text1"/>
          <w:sz w:val="24"/>
          <w:szCs w:val="24"/>
        </w:rPr>
        <w:t>Migration, Invasion and wound healing assay</w:t>
      </w:r>
    </w:p>
    <w:p w:rsidR="00343B41" w:rsidRDefault="00343B41" w:rsidP="004F0E0B">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F03CB7" w:rsidRPr="00895830">
        <w:rPr>
          <w:rFonts w:ascii="Times New Roman" w:hAnsi="Times New Roman" w:cs="Times New Roman"/>
          <w:color w:val="000000" w:themeColor="text1"/>
          <w:sz w:val="24"/>
          <w:szCs w:val="24"/>
        </w:rPr>
        <w:t xml:space="preserve">For migration assay, </w:t>
      </w:r>
      <w:r w:rsidR="00DA3B2B" w:rsidRPr="00895830">
        <w:rPr>
          <w:rFonts w:ascii="Times New Roman" w:hAnsi="Times New Roman" w:cs="Times New Roman"/>
          <w:color w:val="000000" w:themeColor="text1"/>
          <w:sz w:val="24"/>
          <w:szCs w:val="24"/>
        </w:rPr>
        <w:t xml:space="preserve">HSP70-2 shRNA3, shRNA4 and NC shRNA transfected </w:t>
      </w:r>
      <w:r w:rsidR="00DA3B2B">
        <w:rPr>
          <w:rFonts w:ascii="Times New Roman" w:hAnsi="Times New Roman" w:cs="Times New Roman"/>
          <w:color w:val="000000" w:themeColor="text1"/>
          <w:sz w:val="24"/>
          <w:szCs w:val="24"/>
        </w:rPr>
        <w:t xml:space="preserve">MCF7 and </w:t>
      </w:r>
      <w:r w:rsidR="00DA3B2B" w:rsidRPr="00895830">
        <w:rPr>
          <w:rFonts w:ascii="Times New Roman" w:hAnsi="Times New Roman" w:cs="Times New Roman"/>
          <w:color w:val="000000" w:themeColor="text1"/>
          <w:sz w:val="24"/>
          <w:szCs w:val="24"/>
        </w:rPr>
        <w:t>MDA-MB-231 cells</w:t>
      </w:r>
      <w:r w:rsidR="00DA3B2B">
        <w:rPr>
          <w:rFonts w:ascii="Times New Roman" w:hAnsi="Times New Roman" w:cs="Times New Roman"/>
          <w:color w:val="000000" w:themeColor="text1"/>
          <w:sz w:val="24"/>
          <w:szCs w:val="24"/>
        </w:rPr>
        <w:t xml:space="preserve"> (1x10</w:t>
      </w:r>
      <w:r w:rsidR="00DA3B2B" w:rsidRPr="00DA3B2B">
        <w:rPr>
          <w:rFonts w:ascii="Times New Roman" w:hAnsi="Times New Roman" w:cs="Times New Roman"/>
          <w:color w:val="000000" w:themeColor="text1"/>
          <w:sz w:val="24"/>
          <w:szCs w:val="24"/>
          <w:vertAlign w:val="superscript"/>
        </w:rPr>
        <w:t>5</w:t>
      </w:r>
      <w:r w:rsidR="00DA3B2B">
        <w:rPr>
          <w:rFonts w:ascii="Times New Roman" w:hAnsi="Times New Roman" w:cs="Times New Roman"/>
          <w:color w:val="000000" w:themeColor="text1"/>
          <w:sz w:val="24"/>
          <w:szCs w:val="24"/>
        </w:rPr>
        <w:t xml:space="preserve"> cells per insert) </w:t>
      </w:r>
      <w:r w:rsidR="00F03CB7" w:rsidRPr="00895830">
        <w:rPr>
          <w:rFonts w:ascii="Times New Roman" w:hAnsi="Times New Roman" w:cs="Times New Roman"/>
          <w:color w:val="000000" w:themeColor="text1"/>
          <w:sz w:val="24"/>
          <w:szCs w:val="24"/>
        </w:rPr>
        <w:t>wer</w:t>
      </w:r>
      <w:r w:rsidR="00DA3B2B">
        <w:rPr>
          <w:rFonts w:ascii="Times New Roman" w:hAnsi="Times New Roman" w:cs="Times New Roman"/>
          <w:color w:val="000000" w:themeColor="text1"/>
          <w:sz w:val="24"/>
          <w:szCs w:val="24"/>
        </w:rPr>
        <w:t>e seeded in serum free media on</w:t>
      </w:r>
      <w:r w:rsidR="00F03CB7" w:rsidRPr="00895830">
        <w:rPr>
          <w:rFonts w:ascii="Times New Roman" w:hAnsi="Times New Roman" w:cs="Times New Roman"/>
          <w:color w:val="000000" w:themeColor="text1"/>
          <w:sz w:val="24"/>
          <w:szCs w:val="24"/>
        </w:rPr>
        <w:t xml:space="preserve">to 8-μm pore inserts with serum containing media in lower chamber. </w:t>
      </w:r>
      <w:r w:rsidR="00DA3B2B">
        <w:rPr>
          <w:rFonts w:ascii="Times New Roman" w:hAnsi="Times New Roman" w:cs="Times New Roman"/>
          <w:color w:val="000000" w:themeColor="text1"/>
          <w:sz w:val="24"/>
          <w:szCs w:val="24"/>
        </w:rPr>
        <w:t>F</w:t>
      </w:r>
      <w:r w:rsidR="00F03CB7" w:rsidRPr="00895830">
        <w:rPr>
          <w:rFonts w:ascii="Times New Roman" w:hAnsi="Times New Roman" w:cs="Times New Roman"/>
          <w:color w:val="000000" w:themeColor="text1"/>
          <w:sz w:val="24"/>
          <w:szCs w:val="24"/>
        </w:rPr>
        <w:t xml:space="preserve">or invasion assay, inserts were coated with </w:t>
      </w:r>
      <w:r w:rsidR="00DA3B2B">
        <w:rPr>
          <w:rFonts w:ascii="Times New Roman" w:hAnsi="Times New Roman" w:cs="Times New Roman"/>
          <w:color w:val="000000" w:themeColor="text1"/>
          <w:sz w:val="24"/>
          <w:szCs w:val="24"/>
        </w:rPr>
        <w:t xml:space="preserve">60µl of 5mg/ml </w:t>
      </w:r>
      <w:r w:rsidR="00F03CB7" w:rsidRPr="00895830">
        <w:rPr>
          <w:rFonts w:ascii="Times New Roman" w:hAnsi="Times New Roman" w:cs="Times New Roman"/>
          <w:color w:val="000000" w:themeColor="text1"/>
          <w:sz w:val="24"/>
          <w:szCs w:val="24"/>
        </w:rPr>
        <w:t xml:space="preserve">matrigel (BD Biosciences, California, </w:t>
      </w:r>
      <w:proofErr w:type="gramStart"/>
      <w:r w:rsidR="00F03CB7" w:rsidRPr="00895830">
        <w:rPr>
          <w:rFonts w:ascii="Times New Roman" w:hAnsi="Times New Roman" w:cs="Times New Roman"/>
          <w:color w:val="000000" w:themeColor="text1"/>
          <w:sz w:val="24"/>
          <w:szCs w:val="24"/>
        </w:rPr>
        <w:t>USA</w:t>
      </w:r>
      <w:proofErr w:type="gramEnd"/>
      <w:r w:rsidR="00F03CB7" w:rsidRPr="00895830">
        <w:rPr>
          <w:rFonts w:ascii="Times New Roman" w:hAnsi="Times New Roman" w:cs="Times New Roman"/>
          <w:color w:val="000000" w:themeColor="text1"/>
          <w:sz w:val="24"/>
          <w:szCs w:val="24"/>
        </w:rPr>
        <w:t xml:space="preserve">) and the assay was carried out similarly. The migrating and invading cells were stained </w:t>
      </w:r>
      <w:r w:rsidR="00DA3B2B">
        <w:rPr>
          <w:rFonts w:ascii="Times New Roman" w:hAnsi="Times New Roman" w:cs="Times New Roman"/>
          <w:color w:val="000000" w:themeColor="text1"/>
          <w:sz w:val="24"/>
          <w:szCs w:val="24"/>
        </w:rPr>
        <w:t xml:space="preserve">after 48h </w:t>
      </w:r>
      <w:r w:rsidR="00F03CB7" w:rsidRPr="00895830">
        <w:rPr>
          <w:rFonts w:ascii="Times New Roman" w:hAnsi="Times New Roman" w:cs="Times New Roman"/>
          <w:color w:val="000000" w:themeColor="text1"/>
          <w:sz w:val="24"/>
          <w:szCs w:val="24"/>
        </w:rPr>
        <w:t>and counted. For wound healing assay, wound was mechanically created on a confluent monolayer using sterile 200μl pipette tip. Images were taken at regular interval.</w:t>
      </w:r>
      <w:r w:rsidR="00D625FC">
        <w:rPr>
          <w:rFonts w:ascii="Times New Roman" w:hAnsi="Times New Roman" w:cs="Times New Roman"/>
          <w:sz w:val="24"/>
        </w:rPr>
        <w:t>The three independent experiments were carried out in triplicates</w:t>
      </w:r>
      <w:r w:rsidRPr="00895830">
        <w:rPr>
          <w:rFonts w:ascii="Times New Roman" w:hAnsi="Times New Roman" w:cs="Times New Roman"/>
          <w:color w:val="000000" w:themeColor="text1"/>
          <w:sz w:val="24"/>
          <w:szCs w:val="24"/>
        </w:rPr>
        <w:t>.</w:t>
      </w:r>
    </w:p>
    <w:p w:rsidR="00343B41" w:rsidRPr="00343B41" w:rsidRDefault="00343B41" w:rsidP="00D55F32">
      <w:pPr>
        <w:spacing w:before="240" w:after="0" w:line="480" w:lineRule="auto"/>
        <w:jc w:val="both"/>
        <w:rPr>
          <w:rFonts w:ascii="Times New Roman" w:hAnsi="Times New Roman" w:cs="Times New Roman"/>
          <w:b/>
          <w:color w:val="000000" w:themeColor="text1"/>
          <w:sz w:val="24"/>
          <w:szCs w:val="24"/>
        </w:rPr>
      </w:pPr>
      <w:r w:rsidRPr="008B4D3C">
        <w:rPr>
          <w:rFonts w:ascii="Times New Roman" w:hAnsi="Times New Roman" w:cs="Times New Roman"/>
          <w:b/>
          <w:i/>
          <w:color w:val="000000" w:themeColor="text1"/>
          <w:sz w:val="24"/>
          <w:szCs w:val="24"/>
        </w:rPr>
        <w:t>In-vivo</w:t>
      </w:r>
      <w:r w:rsidRPr="00343B41">
        <w:rPr>
          <w:rFonts w:ascii="Times New Roman" w:hAnsi="Times New Roman" w:cs="Times New Roman"/>
          <w:b/>
          <w:color w:val="000000" w:themeColor="text1"/>
          <w:sz w:val="24"/>
          <w:szCs w:val="24"/>
        </w:rPr>
        <w:t xml:space="preserve"> xenograft studies</w:t>
      </w:r>
    </w:p>
    <w:p w:rsidR="00120372" w:rsidRDefault="00343B41" w:rsidP="004F0E0B">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roofErr w:type="spellStart"/>
      <w:r w:rsidR="009D2C3D" w:rsidRPr="00851BD4">
        <w:rPr>
          <w:rFonts w:ascii="Times New Roman" w:hAnsi="Times New Roman" w:cs="Times New Roman"/>
          <w:color w:val="000000" w:themeColor="text1"/>
          <w:sz w:val="24"/>
          <w:szCs w:val="24"/>
        </w:rPr>
        <w:t>Athymic</w:t>
      </w:r>
      <w:proofErr w:type="spellEnd"/>
      <w:r w:rsidR="009D2C3D" w:rsidRPr="00851BD4">
        <w:rPr>
          <w:rFonts w:ascii="Times New Roman" w:hAnsi="Times New Roman" w:cs="Times New Roman"/>
          <w:color w:val="000000" w:themeColor="text1"/>
          <w:sz w:val="24"/>
          <w:szCs w:val="24"/>
        </w:rPr>
        <w:t xml:space="preserve"> nude mice (National Institute of </w:t>
      </w:r>
      <w:proofErr w:type="gramStart"/>
      <w:r w:rsidR="009D2C3D" w:rsidRPr="00851BD4">
        <w:rPr>
          <w:rFonts w:ascii="Times New Roman" w:hAnsi="Times New Roman" w:cs="Times New Roman"/>
          <w:color w:val="000000" w:themeColor="text1"/>
          <w:sz w:val="24"/>
          <w:szCs w:val="24"/>
        </w:rPr>
        <w:t>Immunology[</w:t>
      </w:r>
      <w:proofErr w:type="gramEnd"/>
      <w:r w:rsidR="009D2C3D" w:rsidRPr="00851BD4">
        <w:rPr>
          <w:rFonts w:ascii="Times New Roman" w:hAnsi="Times New Roman" w:cs="Times New Roman"/>
          <w:color w:val="000000" w:themeColor="text1"/>
          <w:sz w:val="24"/>
          <w:szCs w:val="24"/>
        </w:rPr>
        <w:t xml:space="preserve">NII], National Institutes of Health, [S] nu/nu) </w:t>
      </w:r>
      <w:r w:rsidR="009D2C3D" w:rsidRPr="00895830">
        <w:rPr>
          <w:rFonts w:ascii="Times New Roman" w:hAnsi="Times New Roman" w:cs="Times New Roman"/>
          <w:color w:val="000000" w:themeColor="text1"/>
          <w:sz w:val="24"/>
          <w:szCs w:val="24"/>
        </w:rPr>
        <w:t xml:space="preserve">were utilized </w:t>
      </w:r>
      <w:r w:rsidR="00FC0283" w:rsidRPr="00FC0283">
        <w:rPr>
          <w:rFonts w:ascii="Times New Roman" w:hAnsi="Times New Roman" w:cs="Times New Roman"/>
          <w:color w:val="000000" w:themeColor="text1"/>
          <w:sz w:val="24"/>
          <w:szCs w:val="24"/>
        </w:rPr>
        <w:t xml:space="preserve">after obtainingapproval from animal ethical committee of </w:t>
      </w:r>
      <w:r w:rsidR="00FC0283">
        <w:rPr>
          <w:rFonts w:ascii="Times New Roman" w:hAnsi="Times New Roman" w:cs="Times New Roman"/>
          <w:color w:val="000000" w:themeColor="text1"/>
          <w:sz w:val="24"/>
          <w:szCs w:val="24"/>
        </w:rPr>
        <w:t xml:space="preserve">NII </w:t>
      </w:r>
      <w:r w:rsidR="009D2C3D" w:rsidRPr="00895830">
        <w:rPr>
          <w:rFonts w:ascii="Times New Roman" w:hAnsi="Times New Roman" w:cs="Times New Roman"/>
          <w:color w:val="000000" w:themeColor="text1"/>
          <w:sz w:val="24"/>
          <w:szCs w:val="24"/>
        </w:rPr>
        <w:t>for the xenograft studies. Mice were injected subcutaneously with 5x10</w:t>
      </w:r>
      <w:r w:rsidR="009D2C3D" w:rsidRPr="00895830">
        <w:rPr>
          <w:rFonts w:ascii="Times New Roman" w:hAnsi="Times New Roman" w:cs="Times New Roman"/>
          <w:color w:val="000000" w:themeColor="text1"/>
          <w:sz w:val="24"/>
          <w:szCs w:val="24"/>
          <w:vertAlign w:val="superscript"/>
        </w:rPr>
        <w:t>6</w:t>
      </w:r>
      <w:r w:rsidR="009D2C3D" w:rsidRPr="00895830">
        <w:rPr>
          <w:rFonts w:ascii="Times New Roman" w:hAnsi="Times New Roman" w:cs="Times New Roman"/>
          <w:color w:val="000000" w:themeColor="text1"/>
          <w:sz w:val="24"/>
          <w:szCs w:val="24"/>
        </w:rPr>
        <w:t xml:space="preserve"> MDA-MB-231 cells. </w:t>
      </w:r>
      <w:r w:rsidR="00F03CB7" w:rsidRPr="00895830">
        <w:rPr>
          <w:rFonts w:ascii="Times New Roman" w:hAnsi="Times New Roman" w:cs="Times New Roman"/>
          <w:color w:val="000000" w:themeColor="text1"/>
          <w:sz w:val="24"/>
          <w:szCs w:val="24"/>
        </w:rPr>
        <w:t>When the tumor size of 50-100 mm</w:t>
      </w:r>
      <w:r w:rsidR="00F03CB7" w:rsidRPr="00895830">
        <w:rPr>
          <w:rFonts w:ascii="Times New Roman" w:hAnsi="Times New Roman" w:cs="Times New Roman"/>
          <w:color w:val="000000" w:themeColor="text1"/>
          <w:sz w:val="24"/>
          <w:szCs w:val="24"/>
          <w:vertAlign w:val="superscript"/>
        </w:rPr>
        <w:t>3</w:t>
      </w:r>
      <w:r w:rsidR="00F03CB7" w:rsidRPr="00895830">
        <w:rPr>
          <w:rFonts w:ascii="Times New Roman" w:hAnsi="Times New Roman" w:cs="Times New Roman"/>
          <w:color w:val="000000" w:themeColor="text1"/>
          <w:sz w:val="24"/>
          <w:szCs w:val="24"/>
        </w:rPr>
        <w:t xml:space="preserve"> was achieved, the mice were divided in two groups of </w:t>
      </w:r>
      <w:r w:rsidR="00E2565C">
        <w:rPr>
          <w:rFonts w:ascii="Times New Roman" w:hAnsi="Times New Roman" w:cs="Times New Roman"/>
          <w:color w:val="000000" w:themeColor="text1"/>
          <w:sz w:val="24"/>
          <w:szCs w:val="24"/>
        </w:rPr>
        <w:t>8</w:t>
      </w:r>
      <w:r w:rsidR="00F03CB7" w:rsidRPr="00895830">
        <w:rPr>
          <w:rFonts w:ascii="Times New Roman" w:hAnsi="Times New Roman" w:cs="Times New Roman"/>
          <w:color w:val="000000" w:themeColor="text1"/>
          <w:sz w:val="24"/>
          <w:szCs w:val="24"/>
        </w:rPr>
        <w:t xml:space="preserve"> mice each: control and experimental. Intra-tumor injections</w:t>
      </w:r>
      <w:r w:rsidR="009D2C3D">
        <w:rPr>
          <w:rFonts w:ascii="Times New Roman" w:hAnsi="Times New Roman" w:cs="Times New Roman"/>
          <w:color w:val="000000" w:themeColor="text1"/>
          <w:sz w:val="24"/>
          <w:szCs w:val="24"/>
        </w:rPr>
        <w:t xml:space="preserve"> (first booster dose of 50µg followed </w:t>
      </w:r>
      <w:r w:rsidR="008B4D3C">
        <w:rPr>
          <w:rFonts w:ascii="Times New Roman" w:hAnsi="Times New Roman" w:cs="Times New Roman"/>
          <w:color w:val="000000" w:themeColor="text1"/>
          <w:sz w:val="24"/>
          <w:szCs w:val="24"/>
        </w:rPr>
        <w:t>by maintenance</w:t>
      </w:r>
      <w:r w:rsidR="009D2C3D">
        <w:rPr>
          <w:rFonts w:ascii="Times New Roman" w:hAnsi="Times New Roman" w:cs="Times New Roman"/>
          <w:color w:val="000000" w:themeColor="text1"/>
          <w:sz w:val="24"/>
          <w:szCs w:val="24"/>
        </w:rPr>
        <w:t xml:space="preserve"> dose of 25µg)</w:t>
      </w:r>
      <w:r w:rsidR="00F03CB7" w:rsidRPr="00895830">
        <w:rPr>
          <w:rFonts w:ascii="Times New Roman" w:hAnsi="Times New Roman" w:cs="Times New Roman"/>
          <w:color w:val="000000" w:themeColor="text1"/>
          <w:sz w:val="24"/>
          <w:szCs w:val="24"/>
        </w:rPr>
        <w:t xml:space="preserve"> of NC shRNA and HSP70-2 shRNA4 were administered thrice weekly to the control and experimental groups respectively for 49 days. Tumor volume was monitored daily. After 49 days tumors were excised for further experiments. IHC was performed </w:t>
      </w:r>
      <w:r w:rsidR="00F03CB7" w:rsidRPr="00895830">
        <w:rPr>
          <w:rFonts w:ascii="Times New Roman" w:hAnsi="Times New Roman" w:cs="Times New Roman"/>
          <w:color w:val="000000" w:themeColor="text1"/>
          <w:sz w:val="24"/>
          <w:szCs w:val="24"/>
        </w:rPr>
        <w:lastRenderedPageBreak/>
        <w:t>to check HSP70-2 and PCNA expression in HSP70-2 shRNA4 and NC shRNA treated tumors. Further, the serial sections were also probed for various molecu</w:t>
      </w:r>
      <w:r w:rsidR="008A5DA4">
        <w:rPr>
          <w:rFonts w:ascii="Times New Roman" w:hAnsi="Times New Roman" w:cs="Times New Roman"/>
          <w:color w:val="000000" w:themeColor="text1"/>
          <w:sz w:val="24"/>
          <w:szCs w:val="24"/>
        </w:rPr>
        <w:t xml:space="preserve">les involved in apoptosis, EMT </w:t>
      </w:r>
      <w:r w:rsidR="00F03CB7" w:rsidRPr="00895830">
        <w:rPr>
          <w:rFonts w:ascii="Times New Roman" w:hAnsi="Times New Roman" w:cs="Times New Roman"/>
          <w:color w:val="000000" w:themeColor="text1"/>
          <w:sz w:val="24"/>
          <w:szCs w:val="24"/>
        </w:rPr>
        <w:t xml:space="preserve">and cell cycle. Tumor lysates were also checked for HSP70-2 protein and PCNA. A portion of tumor was also taken in </w:t>
      </w:r>
      <w:proofErr w:type="spellStart"/>
      <w:r w:rsidR="00F03CB7" w:rsidRPr="00895830">
        <w:rPr>
          <w:rFonts w:ascii="Times New Roman" w:hAnsi="Times New Roman" w:cs="Times New Roman"/>
          <w:color w:val="000000" w:themeColor="text1"/>
          <w:sz w:val="24"/>
          <w:szCs w:val="24"/>
        </w:rPr>
        <w:t>RNA</w:t>
      </w:r>
      <w:r w:rsidR="00F03CB7" w:rsidRPr="00895830">
        <w:rPr>
          <w:rFonts w:ascii="Times New Roman" w:hAnsi="Times New Roman" w:cs="Times New Roman"/>
          <w:i/>
          <w:color w:val="000000" w:themeColor="text1"/>
          <w:sz w:val="24"/>
          <w:szCs w:val="24"/>
        </w:rPr>
        <w:t>later</w:t>
      </w:r>
      <w:proofErr w:type="spellEnd"/>
      <w:r w:rsidR="00F03CB7" w:rsidRPr="00895830">
        <w:rPr>
          <w:rFonts w:ascii="Times New Roman" w:hAnsi="Times New Roman" w:cs="Times New Roman"/>
          <w:color w:val="000000" w:themeColor="text1"/>
          <w:sz w:val="24"/>
          <w:szCs w:val="24"/>
        </w:rPr>
        <w:t xml:space="preserve"> to carry out gene expression studies.</w:t>
      </w:r>
    </w:p>
    <w:p w:rsidR="00343B41" w:rsidRPr="00E2565C" w:rsidRDefault="00E2565C" w:rsidP="004F0E0B">
      <w:pPr>
        <w:spacing w:after="0" w:line="480" w:lineRule="auto"/>
        <w:jc w:val="both"/>
        <w:rPr>
          <w:rFonts w:ascii="Times New Roman" w:hAnsi="Times New Roman" w:cs="Times New Roman"/>
          <w:b/>
          <w:color w:val="000000" w:themeColor="text1"/>
          <w:sz w:val="24"/>
          <w:szCs w:val="24"/>
        </w:rPr>
      </w:pPr>
      <w:r w:rsidRPr="00E2565C">
        <w:rPr>
          <w:rFonts w:ascii="Times New Roman" w:hAnsi="Times New Roman" w:cs="Times New Roman"/>
          <w:b/>
          <w:color w:val="000000" w:themeColor="text1"/>
          <w:sz w:val="24"/>
          <w:szCs w:val="24"/>
        </w:rPr>
        <w:t>References</w:t>
      </w:r>
    </w:p>
    <w:p w:rsidR="00E2565C" w:rsidRPr="00892EDA" w:rsidRDefault="0054245E" w:rsidP="004F0E0B">
      <w:pPr>
        <w:pStyle w:val="ListParagraph"/>
        <w:numPr>
          <w:ilvl w:val="0"/>
          <w:numId w:val="1"/>
        </w:numPr>
        <w:spacing w:line="480" w:lineRule="auto"/>
        <w:jc w:val="both"/>
        <w:rPr>
          <w:rFonts w:ascii="Times New Roman" w:eastAsia="Calibri" w:hAnsi="Times New Roman"/>
          <w:sz w:val="24"/>
          <w:szCs w:val="24"/>
        </w:rPr>
      </w:pPr>
      <w:r w:rsidRPr="0054245E">
        <w:rPr>
          <w:rFonts w:ascii="Times New Roman" w:hAnsi="Times New Roman"/>
          <w:sz w:val="24"/>
          <w:szCs w:val="24"/>
        </w:rPr>
        <w:t xml:space="preserve">Sinha A, Agarwal S, Parashar D, </w:t>
      </w:r>
      <w:proofErr w:type="spellStart"/>
      <w:r w:rsidRPr="0054245E">
        <w:rPr>
          <w:rFonts w:ascii="Times New Roman" w:hAnsi="Times New Roman"/>
          <w:sz w:val="24"/>
          <w:szCs w:val="24"/>
        </w:rPr>
        <w:t>Verma</w:t>
      </w:r>
      <w:proofErr w:type="spellEnd"/>
      <w:r w:rsidRPr="0054245E">
        <w:rPr>
          <w:rFonts w:ascii="Times New Roman" w:hAnsi="Times New Roman"/>
          <w:sz w:val="24"/>
          <w:szCs w:val="24"/>
        </w:rPr>
        <w:t xml:space="preserve"> A, Saini S, Jagadish N, </w:t>
      </w:r>
      <w:r w:rsidR="00D55F32">
        <w:rPr>
          <w:rFonts w:ascii="Times New Roman" w:hAnsi="Times New Roman"/>
          <w:sz w:val="24"/>
          <w:szCs w:val="24"/>
        </w:rPr>
        <w:t>et al</w:t>
      </w:r>
      <w:r w:rsidRPr="0054245E">
        <w:rPr>
          <w:rFonts w:ascii="Times New Roman" w:hAnsi="Times New Roman"/>
          <w:sz w:val="24"/>
          <w:szCs w:val="24"/>
        </w:rPr>
        <w:t>.</w:t>
      </w:r>
      <w:r w:rsidR="00D55F32">
        <w:rPr>
          <w:rFonts w:ascii="Times New Roman" w:hAnsi="Times New Roman"/>
          <w:sz w:val="24"/>
          <w:szCs w:val="24"/>
        </w:rPr>
        <w:t xml:space="preserve"> </w:t>
      </w:r>
      <w:r w:rsidR="00E2565C" w:rsidRPr="00892EDA">
        <w:rPr>
          <w:rFonts w:ascii="Times New Roman" w:hAnsi="Times New Roman"/>
          <w:sz w:val="24"/>
          <w:szCs w:val="24"/>
        </w:rPr>
        <w:t xml:space="preserve">Down regulation of SPAG9 reduces growth and invasive potential of triple-negative breast cancer cells: possible implications in targeted therapy. J </w:t>
      </w:r>
      <w:proofErr w:type="spellStart"/>
      <w:r w:rsidR="00E2565C" w:rsidRPr="00892EDA">
        <w:rPr>
          <w:rFonts w:ascii="Times New Roman" w:hAnsi="Times New Roman"/>
          <w:sz w:val="24"/>
          <w:szCs w:val="24"/>
        </w:rPr>
        <w:t>Exp</w:t>
      </w:r>
      <w:proofErr w:type="spellEnd"/>
      <w:r w:rsidR="00D55F32">
        <w:rPr>
          <w:rFonts w:ascii="Times New Roman" w:hAnsi="Times New Roman"/>
          <w:sz w:val="24"/>
          <w:szCs w:val="24"/>
        </w:rPr>
        <w:t xml:space="preserve"> </w:t>
      </w:r>
      <w:proofErr w:type="spellStart"/>
      <w:r w:rsidR="00E2565C" w:rsidRPr="00892EDA">
        <w:rPr>
          <w:rFonts w:ascii="Times New Roman" w:hAnsi="Times New Roman"/>
          <w:sz w:val="24"/>
          <w:szCs w:val="24"/>
        </w:rPr>
        <w:t>Clin</w:t>
      </w:r>
      <w:proofErr w:type="spellEnd"/>
      <w:r w:rsidR="00E2565C" w:rsidRPr="00892EDA">
        <w:rPr>
          <w:rFonts w:ascii="Times New Roman" w:hAnsi="Times New Roman"/>
          <w:sz w:val="24"/>
          <w:szCs w:val="24"/>
        </w:rPr>
        <w:t xml:space="preserve"> Cancer Res. 2013</w:t>
      </w:r>
      <w:proofErr w:type="gramStart"/>
      <w:r w:rsidR="00E2565C" w:rsidRPr="00892EDA">
        <w:rPr>
          <w:rFonts w:ascii="Times New Roman" w:hAnsi="Times New Roman"/>
          <w:sz w:val="24"/>
          <w:szCs w:val="24"/>
        </w:rPr>
        <w:t>;32:69</w:t>
      </w:r>
      <w:proofErr w:type="gramEnd"/>
      <w:r w:rsidR="00E2565C" w:rsidRPr="00892EDA">
        <w:rPr>
          <w:rFonts w:ascii="Times New Roman" w:hAnsi="Times New Roman"/>
          <w:sz w:val="24"/>
          <w:szCs w:val="24"/>
        </w:rPr>
        <w:t>.</w:t>
      </w:r>
    </w:p>
    <w:p w:rsidR="00E2565C" w:rsidRPr="00892EDA" w:rsidRDefault="0054245E" w:rsidP="004F0E0B">
      <w:pPr>
        <w:pStyle w:val="ListParagraph"/>
        <w:numPr>
          <w:ilvl w:val="0"/>
          <w:numId w:val="1"/>
        </w:numPr>
        <w:spacing w:line="480" w:lineRule="auto"/>
        <w:jc w:val="both"/>
        <w:rPr>
          <w:rFonts w:ascii="Times New Roman" w:eastAsia="Calibri" w:hAnsi="Times New Roman"/>
          <w:sz w:val="24"/>
          <w:szCs w:val="24"/>
        </w:rPr>
      </w:pPr>
      <w:r w:rsidRPr="0054245E">
        <w:rPr>
          <w:rFonts w:ascii="Times New Roman" w:eastAsia="Calibri" w:hAnsi="Times New Roman"/>
          <w:sz w:val="24"/>
          <w:szCs w:val="24"/>
        </w:rPr>
        <w:t xml:space="preserve">Garg M, </w:t>
      </w:r>
      <w:proofErr w:type="spellStart"/>
      <w:r w:rsidRPr="0054245E">
        <w:rPr>
          <w:rFonts w:ascii="Times New Roman" w:eastAsia="Calibri" w:hAnsi="Times New Roman"/>
          <w:sz w:val="24"/>
          <w:szCs w:val="24"/>
        </w:rPr>
        <w:t>Kanojia</w:t>
      </w:r>
      <w:proofErr w:type="spellEnd"/>
      <w:r w:rsidRPr="0054245E">
        <w:rPr>
          <w:rFonts w:ascii="Times New Roman" w:eastAsia="Calibri" w:hAnsi="Times New Roman"/>
          <w:sz w:val="24"/>
          <w:szCs w:val="24"/>
        </w:rPr>
        <w:t xml:space="preserve"> D, Saini S, Suri S, Gupta A, </w:t>
      </w:r>
      <w:proofErr w:type="spellStart"/>
      <w:r w:rsidRPr="0054245E">
        <w:rPr>
          <w:rFonts w:ascii="Times New Roman" w:eastAsia="Calibri" w:hAnsi="Times New Roman"/>
          <w:sz w:val="24"/>
          <w:szCs w:val="24"/>
        </w:rPr>
        <w:t>Surolia</w:t>
      </w:r>
      <w:proofErr w:type="spellEnd"/>
      <w:r w:rsidRPr="0054245E">
        <w:rPr>
          <w:rFonts w:ascii="Times New Roman" w:eastAsia="Calibri" w:hAnsi="Times New Roman"/>
          <w:sz w:val="24"/>
          <w:szCs w:val="24"/>
        </w:rPr>
        <w:t xml:space="preserve"> A, </w:t>
      </w:r>
      <w:r w:rsidR="00D55F32">
        <w:rPr>
          <w:rFonts w:ascii="Times New Roman" w:eastAsia="Calibri" w:hAnsi="Times New Roman"/>
          <w:sz w:val="24"/>
          <w:szCs w:val="24"/>
        </w:rPr>
        <w:t>et al</w:t>
      </w:r>
      <w:r w:rsidRPr="0054245E">
        <w:rPr>
          <w:rFonts w:ascii="Times New Roman" w:eastAsia="Calibri" w:hAnsi="Times New Roman"/>
          <w:sz w:val="24"/>
          <w:szCs w:val="24"/>
        </w:rPr>
        <w:t>.</w:t>
      </w:r>
      <w:r w:rsidR="00E2565C" w:rsidRPr="00892EDA">
        <w:rPr>
          <w:rFonts w:ascii="Times New Roman" w:eastAsia="Calibri" w:hAnsi="Times New Roman"/>
          <w:sz w:val="24"/>
          <w:szCs w:val="24"/>
        </w:rPr>
        <w:t xml:space="preserve"> Germ cell-specific heat shock protein 70-2 is expressed in cervical carcinoma and is involved in the growth, migration, and invasion of cervical cells. Cancer</w:t>
      </w:r>
      <w:r>
        <w:rPr>
          <w:rFonts w:ascii="Times New Roman" w:eastAsia="Calibri" w:hAnsi="Times New Roman"/>
          <w:sz w:val="24"/>
          <w:szCs w:val="24"/>
        </w:rPr>
        <w:t>.</w:t>
      </w:r>
      <w:r w:rsidR="00E2565C" w:rsidRPr="00892EDA">
        <w:rPr>
          <w:rFonts w:ascii="Times New Roman" w:eastAsia="Calibri" w:hAnsi="Times New Roman"/>
          <w:sz w:val="24"/>
          <w:szCs w:val="24"/>
        </w:rPr>
        <w:t xml:space="preserve"> 2010</w:t>
      </w:r>
      <w:proofErr w:type="gramStart"/>
      <w:r w:rsidR="00E2565C" w:rsidRPr="00892EDA">
        <w:rPr>
          <w:rFonts w:ascii="Times New Roman" w:eastAsia="Calibri" w:hAnsi="Times New Roman"/>
          <w:sz w:val="24"/>
          <w:szCs w:val="24"/>
        </w:rPr>
        <w:t>;116:3785</w:t>
      </w:r>
      <w:proofErr w:type="gramEnd"/>
      <w:r w:rsidR="00E2565C" w:rsidRPr="00892EDA">
        <w:rPr>
          <w:rFonts w:ascii="Times New Roman" w:eastAsia="Calibri" w:hAnsi="Times New Roman"/>
          <w:sz w:val="24"/>
          <w:szCs w:val="24"/>
        </w:rPr>
        <w:t xml:space="preserve">-3796. </w:t>
      </w:r>
    </w:p>
    <w:p w:rsidR="00B420C3" w:rsidRDefault="00E2565C" w:rsidP="00D55F32">
      <w:pPr>
        <w:spacing w:before="240"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 </w:t>
      </w:r>
      <w:r w:rsidR="00B420C3" w:rsidRPr="00E2565C">
        <w:rPr>
          <w:rFonts w:ascii="Times New Roman" w:hAnsi="Times New Roman" w:cs="Times New Roman"/>
          <w:b/>
          <w:color w:val="000000" w:themeColor="text1"/>
          <w:sz w:val="24"/>
          <w:szCs w:val="24"/>
          <w:u w:val="single"/>
        </w:rPr>
        <w:t>Supplementary table</w:t>
      </w:r>
      <w:r w:rsidR="000126E4" w:rsidRPr="00E2565C">
        <w:rPr>
          <w:rFonts w:ascii="Times New Roman" w:hAnsi="Times New Roman" w:cs="Times New Roman"/>
          <w:b/>
          <w:color w:val="000000" w:themeColor="text1"/>
          <w:sz w:val="24"/>
          <w:szCs w:val="24"/>
          <w:u w:val="single"/>
        </w:rPr>
        <w:t>s</w:t>
      </w:r>
    </w:p>
    <w:p w:rsidR="000126E4" w:rsidRDefault="00E123AD" w:rsidP="004F0E0B">
      <w:pPr>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Supplementary table </w:t>
      </w:r>
      <w:r w:rsidR="009C50A6">
        <w:rPr>
          <w:rFonts w:ascii="Times New Roman" w:hAnsi="Times New Roman" w:cs="Times New Roman"/>
          <w:b/>
          <w:color w:val="000000" w:themeColor="text1"/>
          <w:sz w:val="24"/>
          <w:szCs w:val="24"/>
        </w:rPr>
        <w:t>S</w:t>
      </w:r>
      <w:r w:rsidR="0054245E">
        <w:rPr>
          <w:rFonts w:ascii="Times New Roman" w:hAnsi="Times New Roman" w:cs="Times New Roman"/>
          <w:b/>
          <w:color w:val="000000" w:themeColor="text1"/>
          <w:sz w:val="24"/>
          <w:szCs w:val="24"/>
        </w:rPr>
        <w:t>1</w:t>
      </w:r>
      <w:r>
        <w:rPr>
          <w:rFonts w:ascii="Times New Roman" w:hAnsi="Times New Roman" w:cs="Times New Roman"/>
          <w:b/>
          <w:color w:val="000000" w:themeColor="text1"/>
          <w:sz w:val="24"/>
          <w:szCs w:val="24"/>
        </w:rPr>
        <w:t xml:space="preserve">: </w:t>
      </w:r>
      <w:r w:rsidRPr="00FA2172">
        <w:rPr>
          <w:rFonts w:ascii="Times New Roman" w:hAnsi="Times New Roman"/>
          <w:b/>
          <w:sz w:val="24"/>
          <w:szCs w:val="24"/>
        </w:rPr>
        <w:t>Primers</w:t>
      </w:r>
    </w:p>
    <w:tbl>
      <w:tblPr>
        <w:tblW w:w="8027" w:type="dxa"/>
        <w:tblInd w:w="616" w:type="dxa"/>
        <w:tblLook w:val="04A0" w:firstRow="1" w:lastRow="0" w:firstColumn="1" w:lastColumn="0" w:noHBand="0" w:noVBand="1"/>
      </w:tblPr>
      <w:tblGrid>
        <w:gridCol w:w="703"/>
        <w:gridCol w:w="1946"/>
        <w:gridCol w:w="5378"/>
      </w:tblGrid>
      <w:tr w:rsidR="000126E4" w:rsidRPr="00187A93" w:rsidTr="00BA4642">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23AD" w:rsidRDefault="00E123AD" w:rsidP="004F0E0B">
            <w:pPr>
              <w:spacing w:after="0" w:line="360" w:lineRule="auto"/>
              <w:jc w:val="center"/>
              <w:rPr>
                <w:b/>
                <w:szCs w:val="24"/>
              </w:rPr>
            </w:pPr>
          </w:p>
          <w:p w:rsidR="000126E4" w:rsidRPr="00187A93" w:rsidRDefault="000126E4" w:rsidP="004F0E0B">
            <w:pPr>
              <w:spacing w:after="0" w:line="360" w:lineRule="auto"/>
              <w:jc w:val="center"/>
              <w:rPr>
                <w:rFonts w:ascii="Times New Roman" w:eastAsia="Times New Roman" w:hAnsi="Times New Roman" w:cs="Times New Roman"/>
                <w:b/>
                <w:color w:val="000000"/>
                <w:szCs w:val="24"/>
              </w:rPr>
            </w:pPr>
            <w:r w:rsidRPr="00187A93">
              <w:rPr>
                <w:b/>
                <w:szCs w:val="24"/>
              </w:rPr>
              <w:br w:type="page"/>
            </w:r>
            <w:proofErr w:type="spellStart"/>
            <w:r w:rsidRPr="00187A93">
              <w:rPr>
                <w:rFonts w:ascii="Times New Roman" w:eastAsia="Times New Roman" w:hAnsi="Times New Roman" w:cs="Times New Roman"/>
                <w:b/>
                <w:color w:val="000000"/>
                <w:szCs w:val="24"/>
              </w:rPr>
              <w:t>S.No</w:t>
            </w:r>
            <w:proofErr w:type="spellEnd"/>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center"/>
              <w:rPr>
                <w:rFonts w:ascii="Times New Roman" w:eastAsia="Times New Roman" w:hAnsi="Times New Roman" w:cs="Times New Roman"/>
                <w:b/>
                <w:color w:val="000000"/>
                <w:szCs w:val="24"/>
              </w:rPr>
            </w:pPr>
            <w:r w:rsidRPr="00187A93">
              <w:rPr>
                <w:rFonts w:ascii="Times New Roman" w:eastAsia="Times New Roman" w:hAnsi="Times New Roman" w:cs="Times New Roman"/>
                <w:b/>
                <w:color w:val="000000"/>
                <w:szCs w:val="24"/>
              </w:rPr>
              <w:t>Gene</w:t>
            </w:r>
          </w:p>
        </w:tc>
        <w:tc>
          <w:tcPr>
            <w:tcW w:w="5378" w:type="dxa"/>
            <w:tcBorders>
              <w:top w:val="single" w:sz="4" w:space="0" w:color="auto"/>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center"/>
              <w:rPr>
                <w:rFonts w:ascii="Times New Roman" w:eastAsia="Times New Roman" w:hAnsi="Times New Roman" w:cs="Times New Roman"/>
                <w:b/>
                <w:color w:val="000000"/>
                <w:szCs w:val="24"/>
              </w:rPr>
            </w:pPr>
            <w:r w:rsidRPr="00187A93">
              <w:rPr>
                <w:rFonts w:ascii="Times New Roman" w:eastAsia="Times New Roman" w:hAnsi="Times New Roman" w:cs="Times New Roman"/>
                <w:b/>
                <w:color w:val="000000"/>
                <w:szCs w:val="24"/>
              </w:rPr>
              <w:t>Primer Sequence (5’-3’)</w:t>
            </w:r>
          </w:p>
        </w:tc>
      </w:tr>
      <w:tr w:rsidR="000126E4" w:rsidRPr="00187A93" w:rsidTr="00BA4642">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b/>
                <w:color w:val="000000"/>
                <w:szCs w:val="24"/>
              </w:rPr>
            </w:pPr>
          </w:p>
        </w:tc>
        <w:tc>
          <w:tcPr>
            <w:tcW w:w="7324" w:type="dxa"/>
            <w:gridSpan w:val="2"/>
            <w:tcBorders>
              <w:top w:val="single" w:sz="4" w:space="0" w:color="auto"/>
              <w:left w:val="nil"/>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center"/>
              <w:rPr>
                <w:rFonts w:ascii="Times New Roman" w:eastAsia="Times New Roman" w:hAnsi="Times New Roman" w:cs="Times New Roman"/>
                <w:b/>
                <w:color w:val="000000"/>
                <w:szCs w:val="24"/>
              </w:rPr>
            </w:pPr>
            <w:r w:rsidRPr="00187A93">
              <w:rPr>
                <w:rFonts w:ascii="Times New Roman" w:eastAsia="Times New Roman" w:hAnsi="Times New Roman" w:cs="Times New Roman"/>
                <w:b/>
                <w:color w:val="000000"/>
                <w:szCs w:val="24"/>
              </w:rPr>
              <w:t>Apoptosis studies</w:t>
            </w:r>
          </w:p>
        </w:tc>
      </w:tr>
      <w:tr w:rsidR="000126E4" w:rsidRPr="00187A93" w:rsidTr="00BA4642">
        <w:trPr>
          <w:trHeight w:val="4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w:t>
            </w:r>
          </w:p>
        </w:tc>
        <w:tc>
          <w:tcPr>
            <w:tcW w:w="1946" w:type="dxa"/>
            <w:tcBorders>
              <w:top w:val="nil"/>
              <w:left w:val="nil"/>
              <w:bottom w:val="single" w:sz="4" w:space="0" w:color="auto"/>
              <w:right w:val="single" w:sz="4" w:space="0" w:color="auto"/>
            </w:tcBorders>
            <w:shd w:val="clear" w:color="auto" w:fill="auto"/>
            <w:noWrap/>
            <w:vAlign w:val="center"/>
            <w:hideMark/>
          </w:tcPr>
          <w:p w:rsidR="000126E4" w:rsidRPr="00187A93" w:rsidRDefault="00D71AC0" w:rsidP="004F0E0B">
            <w:pPr>
              <w:spacing w:after="0" w:line="360" w:lineRule="auto"/>
              <w:jc w:val="both"/>
              <w:rPr>
                <w:rFonts w:ascii="Times New Roman" w:eastAsia="Times New Roman" w:hAnsi="Times New Roman" w:cs="Times New Roman"/>
                <w:i/>
                <w:iCs/>
                <w:color w:val="000000"/>
                <w:szCs w:val="24"/>
              </w:rPr>
            </w:pPr>
            <w:r>
              <w:rPr>
                <w:rFonts w:ascii="Times New Roman" w:eastAsia="Times New Roman" w:hAnsi="Times New Roman" w:cs="Times New Roman"/>
                <w:i/>
                <w:iCs/>
                <w:color w:val="000000"/>
                <w:szCs w:val="24"/>
              </w:rPr>
              <w:t>Cytochrome-</w:t>
            </w:r>
            <w:r w:rsidR="000126E4" w:rsidRPr="00187A93">
              <w:rPr>
                <w:rFonts w:ascii="Times New Roman" w:eastAsia="Times New Roman" w:hAnsi="Times New Roman" w:cs="Times New Roman"/>
                <w:i/>
                <w:iCs/>
                <w:color w:val="000000"/>
                <w:szCs w:val="24"/>
              </w:rPr>
              <w:t>c</w:t>
            </w:r>
          </w:p>
        </w:tc>
        <w:tc>
          <w:tcPr>
            <w:tcW w:w="5378"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Forward: GGCGTGTCCTTGGACTTAGA</w:t>
            </w:r>
          </w:p>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Reverse: TGCCTTTCTCAACATCACCC</w:t>
            </w:r>
          </w:p>
        </w:tc>
      </w:tr>
      <w:tr w:rsidR="000126E4" w:rsidRPr="00187A93" w:rsidTr="00BA4642">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2</w:t>
            </w:r>
          </w:p>
        </w:tc>
        <w:tc>
          <w:tcPr>
            <w:tcW w:w="1946" w:type="dxa"/>
            <w:tcBorders>
              <w:top w:val="nil"/>
              <w:left w:val="nil"/>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i/>
                <w:iCs/>
                <w:color w:val="000000"/>
                <w:szCs w:val="24"/>
              </w:rPr>
            </w:pPr>
            <w:r w:rsidRPr="00187A93">
              <w:rPr>
                <w:rFonts w:ascii="Times New Roman" w:eastAsia="Times New Roman" w:hAnsi="Times New Roman" w:cs="Times New Roman"/>
                <w:i/>
                <w:iCs/>
                <w:color w:val="000000"/>
                <w:szCs w:val="24"/>
              </w:rPr>
              <w:t>Caspase</w:t>
            </w:r>
            <w:r>
              <w:rPr>
                <w:rFonts w:ascii="Times New Roman" w:eastAsia="Times New Roman" w:hAnsi="Times New Roman" w:cs="Times New Roman"/>
                <w:i/>
                <w:iCs/>
                <w:color w:val="000000"/>
                <w:szCs w:val="24"/>
              </w:rPr>
              <w:t xml:space="preserve"> 6</w:t>
            </w:r>
          </w:p>
        </w:tc>
        <w:tc>
          <w:tcPr>
            <w:tcW w:w="5378" w:type="dxa"/>
            <w:tcBorders>
              <w:top w:val="nil"/>
              <w:left w:val="nil"/>
              <w:bottom w:val="single" w:sz="4" w:space="0" w:color="auto"/>
              <w:right w:val="single" w:sz="4" w:space="0" w:color="auto"/>
            </w:tcBorders>
            <w:shd w:val="clear" w:color="auto" w:fill="auto"/>
            <w:noWrap/>
            <w:vAlign w:val="bottom"/>
            <w:hideMark/>
          </w:tcPr>
          <w:p w:rsidR="00DA6189" w:rsidRPr="00187A93" w:rsidRDefault="00DA6189"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 xml:space="preserve">Forward: </w:t>
            </w:r>
            <w:r w:rsidRPr="003A1500">
              <w:rPr>
                <w:rFonts w:ascii="Times New Roman" w:eastAsia="Times New Roman" w:hAnsi="Times New Roman" w:cs="Times New Roman"/>
                <w:color w:val="000000"/>
                <w:sz w:val="20"/>
                <w:szCs w:val="20"/>
              </w:rPr>
              <w:t>AAGAGGAGGGCAAGGTGTCT</w:t>
            </w:r>
          </w:p>
          <w:p w:rsidR="000126E4" w:rsidRPr="00187A93" w:rsidRDefault="00DA6189"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 xml:space="preserve">Reverse: </w:t>
            </w:r>
            <w:r w:rsidRPr="003A1500">
              <w:rPr>
                <w:rFonts w:ascii="Times New Roman" w:eastAsia="Times New Roman" w:hAnsi="Times New Roman" w:cs="Times New Roman"/>
                <w:color w:val="000000"/>
                <w:sz w:val="20"/>
                <w:szCs w:val="20"/>
              </w:rPr>
              <w:t>TTTCTGTCATGTTTTCTTCCCC</w:t>
            </w:r>
          </w:p>
        </w:tc>
      </w:tr>
      <w:tr w:rsidR="000126E4" w:rsidRPr="00187A93" w:rsidTr="00BA4642">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3</w:t>
            </w:r>
          </w:p>
        </w:tc>
        <w:tc>
          <w:tcPr>
            <w:tcW w:w="1946" w:type="dxa"/>
            <w:tcBorders>
              <w:top w:val="nil"/>
              <w:left w:val="nil"/>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i/>
                <w:iCs/>
                <w:color w:val="000000"/>
                <w:szCs w:val="24"/>
              </w:rPr>
            </w:pPr>
            <w:r w:rsidRPr="00187A93">
              <w:rPr>
                <w:rFonts w:ascii="Times New Roman" w:eastAsia="Times New Roman" w:hAnsi="Times New Roman" w:cs="Times New Roman"/>
                <w:i/>
                <w:iCs/>
                <w:color w:val="000000"/>
                <w:szCs w:val="24"/>
              </w:rPr>
              <w:t>Caspase 7</w:t>
            </w:r>
          </w:p>
        </w:tc>
        <w:tc>
          <w:tcPr>
            <w:tcW w:w="5378"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Forward: GGTTGAGGATTCAGCAAATGA</w:t>
            </w:r>
          </w:p>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Reverse: GGATCGCATGGTGACATTTT</w:t>
            </w:r>
          </w:p>
        </w:tc>
      </w:tr>
      <w:tr w:rsidR="000126E4" w:rsidRPr="00187A93" w:rsidTr="00BA4642">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4</w:t>
            </w:r>
          </w:p>
        </w:tc>
        <w:tc>
          <w:tcPr>
            <w:tcW w:w="1946" w:type="dxa"/>
            <w:tcBorders>
              <w:top w:val="nil"/>
              <w:left w:val="nil"/>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i/>
                <w:iCs/>
                <w:color w:val="000000"/>
                <w:szCs w:val="24"/>
              </w:rPr>
            </w:pPr>
            <w:r w:rsidRPr="00187A93">
              <w:rPr>
                <w:rFonts w:ascii="Times New Roman" w:eastAsia="Times New Roman" w:hAnsi="Times New Roman" w:cs="Times New Roman"/>
                <w:i/>
                <w:iCs/>
                <w:color w:val="000000"/>
                <w:szCs w:val="24"/>
              </w:rPr>
              <w:t>Caspase 9</w:t>
            </w:r>
          </w:p>
        </w:tc>
        <w:tc>
          <w:tcPr>
            <w:tcW w:w="5378"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Forward: AGGTTCTCAGACCGGAAACA</w:t>
            </w:r>
          </w:p>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Reverse: CTGCATTTCCCCTCAAACTC</w:t>
            </w:r>
          </w:p>
        </w:tc>
      </w:tr>
      <w:tr w:rsidR="00E123AD" w:rsidRPr="00187A93" w:rsidTr="004F0E0B">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5</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i/>
                <w:iCs/>
                <w:color w:val="000000"/>
                <w:szCs w:val="24"/>
              </w:rPr>
            </w:pPr>
            <w:r w:rsidRPr="00187A93">
              <w:rPr>
                <w:rFonts w:ascii="Times New Roman" w:eastAsia="Times New Roman" w:hAnsi="Times New Roman" w:cs="Times New Roman"/>
                <w:i/>
                <w:iCs/>
                <w:color w:val="000000"/>
                <w:szCs w:val="24"/>
              </w:rPr>
              <w:t>BCL2</w:t>
            </w:r>
          </w:p>
        </w:tc>
        <w:tc>
          <w:tcPr>
            <w:tcW w:w="5378" w:type="dxa"/>
            <w:tcBorders>
              <w:top w:val="single" w:sz="4" w:space="0" w:color="auto"/>
              <w:left w:val="nil"/>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Forward: CTGAGTACCTGAACCGGCA</w:t>
            </w:r>
          </w:p>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Reverse: GAGAAATCAAACAGAGGCCG</w:t>
            </w:r>
          </w:p>
        </w:tc>
      </w:tr>
      <w:tr w:rsidR="00E123AD" w:rsidRPr="00187A93" w:rsidTr="004F0E0B">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6</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E123AD" w:rsidRPr="00187A93" w:rsidRDefault="00E123AD" w:rsidP="00D55F32">
            <w:pPr>
              <w:spacing w:after="0" w:line="360" w:lineRule="auto"/>
              <w:jc w:val="both"/>
              <w:rPr>
                <w:rFonts w:ascii="Times New Roman" w:eastAsia="Times New Roman" w:hAnsi="Times New Roman" w:cs="Times New Roman"/>
                <w:i/>
                <w:iCs/>
                <w:color w:val="000000"/>
                <w:szCs w:val="24"/>
              </w:rPr>
            </w:pPr>
            <w:r w:rsidRPr="00187A93">
              <w:rPr>
                <w:rFonts w:ascii="Times New Roman" w:eastAsia="Times New Roman" w:hAnsi="Times New Roman" w:cs="Times New Roman"/>
                <w:i/>
                <w:iCs/>
                <w:color w:val="000000"/>
                <w:szCs w:val="24"/>
              </w:rPr>
              <w:t>B</w:t>
            </w:r>
            <w:r w:rsidR="00D55F32">
              <w:rPr>
                <w:rFonts w:ascii="Times New Roman" w:eastAsia="Times New Roman" w:hAnsi="Times New Roman" w:cs="Times New Roman"/>
                <w:i/>
                <w:iCs/>
                <w:color w:val="000000"/>
                <w:szCs w:val="24"/>
              </w:rPr>
              <w:t>CL</w:t>
            </w:r>
            <w:r w:rsidRPr="00187A93">
              <w:rPr>
                <w:rFonts w:ascii="Times New Roman" w:eastAsia="Times New Roman" w:hAnsi="Times New Roman" w:cs="Times New Roman"/>
                <w:i/>
                <w:iCs/>
                <w:color w:val="000000"/>
                <w:szCs w:val="24"/>
              </w:rPr>
              <w:t>-</w:t>
            </w:r>
            <w:proofErr w:type="spellStart"/>
            <w:r w:rsidRPr="00187A93">
              <w:rPr>
                <w:rFonts w:ascii="Times New Roman" w:eastAsia="Times New Roman" w:hAnsi="Times New Roman" w:cs="Times New Roman"/>
                <w:i/>
                <w:iCs/>
                <w:color w:val="000000"/>
                <w:szCs w:val="24"/>
              </w:rPr>
              <w:t>x</w:t>
            </w:r>
            <w:r w:rsidRPr="00187A93">
              <w:rPr>
                <w:rFonts w:ascii="Times New Roman" w:eastAsia="Times New Roman" w:hAnsi="Times New Roman" w:cs="Times New Roman"/>
                <w:i/>
                <w:iCs/>
                <w:color w:val="000000"/>
                <w:szCs w:val="24"/>
                <w:vertAlign w:val="subscript"/>
              </w:rPr>
              <w:t>L</w:t>
            </w:r>
            <w:proofErr w:type="spellEnd"/>
          </w:p>
        </w:tc>
        <w:tc>
          <w:tcPr>
            <w:tcW w:w="5378" w:type="dxa"/>
            <w:tcBorders>
              <w:top w:val="single" w:sz="4" w:space="0" w:color="auto"/>
              <w:left w:val="nil"/>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Forward: TTCAGTGACCTGACATCCCA</w:t>
            </w:r>
          </w:p>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lastRenderedPageBreak/>
              <w:t>Reverse: CTGCTGCATTGTTCCCATAG</w:t>
            </w:r>
          </w:p>
        </w:tc>
      </w:tr>
      <w:tr w:rsidR="00E123AD" w:rsidRPr="00187A93" w:rsidTr="004F0E0B">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lastRenderedPageBreak/>
              <w:t>7</w:t>
            </w:r>
          </w:p>
        </w:tc>
        <w:tc>
          <w:tcPr>
            <w:tcW w:w="19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i/>
                <w:iCs/>
                <w:color w:val="000000"/>
                <w:szCs w:val="24"/>
              </w:rPr>
            </w:pPr>
            <w:r w:rsidRPr="00187A93">
              <w:rPr>
                <w:rFonts w:ascii="Times New Roman" w:eastAsia="Times New Roman" w:hAnsi="Times New Roman" w:cs="Times New Roman"/>
                <w:i/>
                <w:iCs/>
                <w:color w:val="000000"/>
                <w:szCs w:val="24"/>
              </w:rPr>
              <w:t>MCL1</w:t>
            </w:r>
          </w:p>
        </w:tc>
        <w:tc>
          <w:tcPr>
            <w:tcW w:w="53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Forward: TCGTAAGGACAAAACGGGAC</w:t>
            </w:r>
          </w:p>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Reverse: CATTCCTGATGCCACCTTCT</w:t>
            </w:r>
          </w:p>
        </w:tc>
      </w:tr>
      <w:tr w:rsidR="00E123AD" w:rsidRPr="00187A93" w:rsidTr="004F0E0B">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8</w:t>
            </w:r>
          </w:p>
        </w:tc>
        <w:tc>
          <w:tcPr>
            <w:tcW w:w="19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i/>
                <w:iCs/>
                <w:color w:val="000000"/>
                <w:szCs w:val="24"/>
              </w:rPr>
            </w:pPr>
            <w:r w:rsidRPr="00187A93">
              <w:rPr>
                <w:rFonts w:ascii="Times New Roman" w:eastAsia="Times New Roman" w:hAnsi="Times New Roman" w:cs="Times New Roman"/>
                <w:i/>
                <w:iCs/>
                <w:color w:val="000000"/>
                <w:szCs w:val="24"/>
              </w:rPr>
              <w:t>Survivin</w:t>
            </w:r>
          </w:p>
        </w:tc>
        <w:tc>
          <w:tcPr>
            <w:tcW w:w="53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Forward: TTGGTGAATTTTTGAAACTGGA</w:t>
            </w:r>
          </w:p>
          <w:p w:rsidR="00E123AD" w:rsidRPr="00187A93" w:rsidRDefault="00E123AD" w:rsidP="004F0E0B">
            <w:pPr>
              <w:spacing w:after="0" w:line="360" w:lineRule="auto"/>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Reverse: CTTTCTCCGCAGTTTCCTCA</w:t>
            </w:r>
          </w:p>
        </w:tc>
      </w:tr>
      <w:tr w:rsidR="00E123AD" w:rsidRPr="00187A93" w:rsidTr="004F0E0B">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9</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i/>
                <w:iCs/>
                <w:color w:val="000000"/>
                <w:szCs w:val="24"/>
              </w:rPr>
            </w:pPr>
            <w:r w:rsidRPr="00187A93">
              <w:rPr>
                <w:rFonts w:ascii="Times New Roman" w:eastAsia="Times New Roman" w:hAnsi="Times New Roman" w:cs="Times New Roman"/>
                <w:i/>
                <w:iCs/>
                <w:color w:val="000000"/>
                <w:szCs w:val="24"/>
              </w:rPr>
              <w:t>cIAP2</w:t>
            </w:r>
          </w:p>
        </w:tc>
        <w:tc>
          <w:tcPr>
            <w:tcW w:w="5378" w:type="dxa"/>
            <w:tcBorders>
              <w:top w:val="single" w:sz="4" w:space="0" w:color="auto"/>
              <w:left w:val="nil"/>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Forward: GTCAAATGTTGAAAAAGTGCCA</w:t>
            </w:r>
          </w:p>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Reverse: GGGAAGAGGAGAGAGAAAGAGC</w:t>
            </w:r>
          </w:p>
        </w:tc>
      </w:tr>
      <w:tr w:rsidR="00BA4642" w:rsidRPr="00187A93" w:rsidTr="00BA4642">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10</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BA4642" w:rsidRPr="00187A93" w:rsidRDefault="00BA4642" w:rsidP="004F0E0B">
            <w:pPr>
              <w:spacing w:after="0" w:line="360" w:lineRule="auto"/>
              <w:jc w:val="both"/>
              <w:rPr>
                <w:rFonts w:ascii="Times New Roman" w:eastAsia="Times New Roman" w:hAnsi="Times New Roman" w:cs="Times New Roman"/>
                <w:i/>
                <w:iCs/>
                <w:color w:val="000000"/>
                <w:szCs w:val="24"/>
              </w:rPr>
            </w:pPr>
            <w:r w:rsidRPr="00187A93">
              <w:rPr>
                <w:rFonts w:ascii="Times New Roman" w:eastAsia="Times New Roman" w:hAnsi="Times New Roman" w:cs="Times New Roman"/>
                <w:i/>
                <w:iCs/>
                <w:color w:val="000000"/>
                <w:szCs w:val="24"/>
              </w:rPr>
              <w:t>BAD</w:t>
            </w:r>
          </w:p>
        </w:tc>
        <w:tc>
          <w:tcPr>
            <w:tcW w:w="5378" w:type="dxa"/>
            <w:tcBorders>
              <w:top w:val="single" w:sz="4" w:space="0" w:color="auto"/>
              <w:left w:val="nil"/>
              <w:bottom w:val="single" w:sz="4" w:space="0" w:color="auto"/>
              <w:right w:val="single" w:sz="4" w:space="0" w:color="auto"/>
            </w:tcBorders>
            <w:shd w:val="clear" w:color="auto" w:fill="auto"/>
            <w:noWrap/>
            <w:vAlign w:val="bottom"/>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Forward: CAGGCCTCCTGTGGGAC</w:t>
            </w:r>
          </w:p>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Reverse: GGTAGGAGCTGTGGCGACT</w:t>
            </w:r>
          </w:p>
        </w:tc>
      </w:tr>
      <w:tr w:rsidR="00E123AD" w:rsidRPr="00187A93" w:rsidTr="00BA4642">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11</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i/>
                <w:iCs/>
                <w:color w:val="000000"/>
                <w:szCs w:val="24"/>
              </w:rPr>
            </w:pPr>
            <w:r w:rsidRPr="00187A93">
              <w:rPr>
                <w:rFonts w:ascii="Times New Roman" w:eastAsia="Times New Roman" w:hAnsi="Times New Roman" w:cs="Times New Roman"/>
                <w:i/>
                <w:iCs/>
                <w:color w:val="000000"/>
                <w:szCs w:val="24"/>
              </w:rPr>
              <w:t>PUMA</w:t>
            </w:r>
          </w:p>
        </w:tc>
        <w:tc>
          <w:tcPr>
            <w:tcW w:w="5378" w:type="dxa"/>
            <w:tcBorders>
              <w:top w:val="single" w:sz="4" w:space="0" w:color="auto"/>
              <w:left w:val="nil"/>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Forward: GACGACCTCAACGCACAGTA</w:t>
            </w:r>
          </w:p>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Reverse: GTAAGGGCAGGAGTCCCAT</w:t>
            </w:r>
          </w:p>
        </w:tc>
      </w:tr>
      <w:tr w:rsidR="00E123AD" w:rsidRPr="00187A93" w:rsidTr="00BA4642">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12</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i/>
                <w:iCs/>
                <w:color w:val="000000"/>
                <w:szCs w:val="24"/>
              </w:rPr>
            </w:pPr>
            <w:r w:rsidRPr="00187A93">
              <w:rPr>
                <w:rFonts w:ascii="Times New Roman" w:eastAsia="Times New Roman" w:hAnsi="Times New Roman" w:cs="Times New Roman"/>
                <w:i/>
                <w:iCs/>
                <w:color w:val="000000"/>
                <w:szCs w:val="24"/>
              </w:rPr>
              <w:t>NOXA</w:t>
            </w:r>
          </w:p>
        </w:tc>
        <w:tc>
          <w:tcPr>
            <w:tcW w:w="5378" w:type="dxa"/>
            <w:tcBorders>
              <w:top w:val="single" w:sz="4" w:space="0" w:color="auto"/>
              <w:left w:val="nil"/>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Forward: AAGTTTCTGCCGGAAGTTCA</w:t>
            </w:r>
          </w:p>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Reverse: GCAAGAACGCTCAACCGAG</w:t>
            </w:r>
          </w:p>
        </w:tc>
      </w:tr>
      <w:tr w:rsidR="00BA4642" w:rsidRPr="00187A93" w:rsidTr="00BA4642">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13</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BA4642" w:rsidRPr="00187A93" w:rsidRDefault="00BA4642" w:rsidP="004F0E0B">
            <w:pPr>
              <w:spacing w:after="0" w:line="360" w:lineRule="auto"/>
              <w:jc w:val="both"/>
              <w:rPr>
                <w:rFonts w:ascii="Times New Roman" w:eastAsia="Times New Roman" w:hAnsi="Times New Roman" w:cs="Times New Roman"/>
                <w:i/>
                <w:iCs/>
                <w:color w:val="000000"/>
                <w:szCs w:val="24"/>
              </w:rPr>
            </w:pPr>
            <w:r>
              <w:rPr>
                <w:rFonts w:ascii="Times New Roman" w:eastAsia="Times New Roman" w:hAnsi="Times New Roman" w:cs="Times New Roman"/>
                <w:i/>
                <w:iCs/>
                <w:color w:val="000000"/>
                <w:szCs w:val="24"/>
              </w:rPr>
              <w:t>XIAP</w:t>
            </w:r>
          </w:p>
        </w:tc>
        <w:tc>
          <w:tcPr>
            <w:tcW w:w="5378" w:type="dxa"/>
            <w:tcBorders>
              <w:top w:val="single" w:sz="4" w:space="0" w:color="auto"/>
              <w:left w:val="nil"/>
              <w:bottom w:val="single" w:sz="4" w:space="0" w:color="auto"/>
              <w:right w:val="single" w:sz="4" w:space="0" w:color="auto"/>
            </w:tcBorders>
            <w:shd w:val="clear" w:color="auto" w:fill="auto"/>
            <w:noWrap/>
            <w:vAlign w:val="bottom"/>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Forward: GACCCTCCCCTTGGACC</w:t>
            </w:r>
          </w:p>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Reverse: CTGTTAAAAGTCATCTTCTCTTGAAA</w:t>
            </w:r>
          </w:p>
        </w:tc>
      </w:tr>
    </w:tbl>
    <w:p w:rsidR="000126E4" w:rsidRDefault="000126E4" w:rsidP="004F0E0B">
      <w:pPr>
        <w:spacing w:after="0" w:line="480" w:lineRule="auto"/>
        <w:jc w:val="both"/>
        <w:rPr>
          <w:rFonts w:ascii="Times New Roman" w:hAnsi="Times New Roman" w:cs="Times New Roman"/>
          <w:b/>
          <w:color w:val="000000" w:themeColor="text1"/>
          <w:sz w:val="24"/>
          <w:szCs w:val="24"/>
        </w:rPr>
      </w:pPr>
    </w:p>
    <w:tbl>
      <w:tblPr>
        <w:tblW w:w="8027" w:type="dxa"/>
        <w:tblInd w:w="616" w:type="dxa"/>
        <w:tblLook w:val="04A0" w:firstRow="1" w:lastRow="0" w:firstColumn="1" w:lastColumn="0" w:noHBand="0" w:noVBand="1"/>
      </w:tblPr>
      <w:tblGrid>
        <w:gridCol w:w="703"/>
        <w:gridCol w:w="1946"/>
        <w:gridCol w:w="5378"/>
      </w:tblGrid>
      <w:tr w:rsidR="000126E4" w:rsidRPr="00FA2172" w:rsidTr="002257FA">
        <w:trPr>
          <w:trHeight w:val="37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p>
        </w:tc>
        <w:tc>
          <w:tcPr>
            <w:tcW w:w="7324" w:type="dxa"/>
            <w:gridSpan w:val="2"/>
            <w:tcBorders>
              <w:top w:val="single" w:sz="4" w:space="0" w:color="auto"/>
              <w:left w:val="nil"/>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center"/>
              <w:rPr>
                <w:rFonts w:ascii="Times New Roman" w:eastAsia="Times New Roman" w:hAnsi="Times New Roman" w:cs="Times New Roman"/>
                <w:b/>
                <w:color w:val="000000"/>
                <w:sz w:val="24"/>
                <w:szCs w:val="24"/>
              </w:rPr>
            </w:pPr>
            <w:r w:rsidRPr="00FA2172">
              <w:rPr>
                <w:rFonts w:ascii="Times New Roman" w:eastAsia="Times New Roman" w:hAnsi="Times New Roman" w:cs="Times New Roman"/>
                <w:b/>
                <w:color w:val="000000"/>
                <w:sz w:val="24"/>
                <w:szCs w:val="24"/>
              </w:rPr>
              <w:t>Cell cycle studies</w:t>
            </w:r>
          </w:p>
        </w:tc>
      </w:tr>
      <w:tr w:rsidR="000126E4" w:rsidRPr="00FA2172" w:rsidTr="002257FA">
        <w:trPr>
          <w:trHeight w:val="37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1</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i/>
                <w:iCs/>
                <w:color w:val="000000"/>
                <w:sz w:val="24"/>
                <w:szCs w:val="24"/>
              </w:rPr>
            </w:pPr>
            <w:r w:rsidRPr="00FA2172">
              <w:rPr>
                <w:rFonts w:ascii="Times New Roman" w:eastAsia="Times New Roman" w:hAnsi="Times New Roman" w:cs="Times New Roman"/>
                <w:i/>
                <w:iCs/>
                <w:color w:val="000000"/>
                <w:sz w:val="24"/>
                <w:szCs w:val="24"/>
              </w:rPr>
              <w:t>Cyclin B1</w:t>
            </w:r>
          </w:p>
        </w:tc>
        <w:tc>
          <w:tcPr>
            <w:tcW w:w="5378" w:type="dxa"/>
            <w:tcBorders>
              <w:top w:val="single" w:sz="4" w:space="0" w:color="auto"/>
              <w:left w:val="nil"/>
              <w:bottom w:val="single" w:sz="4" w:space="0" w:color="auto"/>
              <w:right w:val="single" w:sz="4" w:space="0" w:color="auto"/>
            </w:tcBorders>
            <w:shd w:val="clear" w:color="auto" w:fill="auto"/>
            <w:noWrap/>
            <w:vAlign w:val="bottom"/>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 xml:space="preserve">Forward: </w:t>
            </w:r>
            <w:r w:rsidRPr="00065305">
              <w:rPr>
                <w:rFonts w:ascii="Times New Roman" w:eastAsia="Times New Roman" w:hAnsi="Times New Roman" w:cs="Times New Roman"/>
                <w:color w:val="000000"/>
                <w:sz w:val="24"/>
                <w:szCs w:val="24"/>
              </w:rPr>
              <w:t>CAGATGTTTCCATTGGGCTT</w:t>
            </w:r>
          </w:p>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 xml:space="preserve">Reverse: </w:t>
            </w:r>
            <w:r w:rsidRPr="00065305">
              <w:rPr>
                <w:rFonts w:ascii="Times New Roman" w:eastAsia="Times New Roman" w:hAnsi="Times New Roman" w:cs="Times New Roman"/>
                <w:color w:val="000000"/>
                <w:sz w:val="24"/>
                <w:szCs w:val="24"/>
              </w:rPr>
              <w:t>GAACCTGAGCCAGAACCTGA</w:t>
            </w:r>
          </w:p>
        </w:tc>
      </w:tr>
      <w:tr w:rsidR="000126E4" w:rsidRPr="00FA2172" w:rsidTr="002257FA">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2</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i/>
                <w:iCs/>
                <w:color w:val="000000"/>
                <w:sz w:val="24"/>
                <w:szCs w:val="24"/>
              </w:rPr>
            </w:pPr>
            <w:r w:rsidRPr="00FA2172">
              <w:rPr>
                <w:rFonts w:ascii="Times New Roman" w:eastAsia="Times New Roman" w:hAnsi="Times New Roman" w:cs="Times New Roman"/>
                <w:i/>
                <w:iCs/>
                <w:color w:val="000000"/>
                <w:sz w:val="24"/>
                <w:szCs w:val="24"/>
              </w:rPr>
              <w:t>Cyclin D1</w:t>
            </w:r>
          </w:p>
        </w:tc>
        <w:tc>
          <w:tcPr>
            <w:tcW w:w="5378" w:type="dxa"/>
            <w:tcBorders>
              <w:top w:val="single" w:sz="4" w:space="0" w:color="auto"/>
              <w:left w:val="nil"/>
              <w:bottom w:val="single" w:sz="4" w:space="0" w:color="auto"/>
              <w:right w:val="single" w:sz="4" w:space="0" w:color="auto"/>
            </w:tcBorders>
            <w:shd w:val="clear" w:color="auto" w:fill="auto"/>
            <w:noWrap/>
            <w:vAlign w:val="bottom"/>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Forward: GGCGGATTGGAAATGAACTT</w:t>
            </w:r>
          </w:p>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Reverse: TCCTCTCCAAAATGCCAGAG</w:t>
            </w:r>
          </w:p>
        </w:tc>
      </w:tr>
      <w:tr w:rsidR="000126E4" w:rsidRPr="00FA2172" w:rsidTr="002257FA">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3</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i/>
                <w:iCs/>
                <w:color w:val="000000"/>
                <w:sz w:val="24"/>
                <w:szCs w:val="24"/>
              </w:rPr>
            </w:pPr>
            <w:r w:rsidRPr="00FA2172">
              <w:rPr>
                <w:rFonts w:ascii="Times New Roman" w:eastAsia="Times New Roman" w:hAnsi="Times New Roman" w:cs="Times New Roman"/>
                <w:i/>
                <w:iCs/>
                <w:color w:val="000000"/>
                <w:sz w:val="24"/>
                <w:szCs w:val="24"/>
              </w:rPr>
              <w:t>Cyclin E</w:t>
            </w:r>
          </w:p>
        </w:tc>
        <w:tc>
          <w:tcPr>
            <w:tcW w:w="5378" w:type="dxa"/>
            <w:tcBorders>
              <w:top w:val="single" w:sz="4" w:space="0" w:color="auto"/>
              <w:left w:val="nil"/>
              <w:bottom w:val="single" w:sz="4" w:space="0" w:color="auto"/>
              <w:right w:val="single" w:sz="4" w:space="0" w:color="auto"/>
            </w:tcBorders>
            <w:shd w:val="clear" w:color="auto" w:fill="auto"/>
            <w:noWrap/>
            <w:vAlign w:val="bottom"/>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 xml:space="preserve">Forward: </w:t>
            </w:r>
            <w:r w:rsidRPr="00065305">
              <w:rPr>
                <w:rFonts w:ascii="Times New Roman" w:eastAsia="Times New Roman" w:hAnsi="Times New Roman" w:cs="Times New Roman"/>
                <w:color w:val="000000"/>
                <w:sz w:val="24"/>
                <w:szCs w:val="24"/>
              </w:rPr>
              <w:t>TCTTTGTCAGGTGTGGGGA</w:t>
            </w:r>
          </w:p>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 xml:space="preserve">Reverse: </w:t>
            </w:r>
            <w:r w:rsidRPr="00065305">
              <w:rPr>
                <w:rFonts w:ascii="Times New Roman" w:eastAsia="Times New Roman" w:hAnsi="Times New Roman" w:cs="Times New Roman"/>
                <w:color w:val="000000"/>
                <w:sz w:val="24"/>
                <w:szCs w:val="24"/>
              </w:rPr>
              <w:t>GAAATGGCCAAAATCGACAG</w:t>
            </w:r>
          </w:p>
        </w:tc>
      </w:tr>
      <w:tr w:rsidR="000126E4" w:rsidRPr="00FA2172" w:rsidTr="00831AE5">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4</w:t>
            </w:r>
          </w:p>
        </w:tc>
        <w:tc>
          <w:tcPr>
            <w:tcW w:w="1946" w:type="dxa"/>
            <w:tcBorders>
              <w:top w:val="nil"/>
              <w:left w:val="nil"/>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i/>
                <w:iCs/>
                <w:color w:val="000000"/>
                <w:sz w:val="24"/>
                <w:szCs w:val="24"/>
              </w:rPr>
            </w:pPr>
            <w:r w:rsidRPr="00FA2172">
              <w:rPr>
                <w:rFonts w:ascii="Times New Roman" w:eastAsia="Times New Roman" w:hAnsi="Times New Roman" w:cs="Times New Roman"/>
                <w:i/>
                <w:iCs/>
                <w:color w:val="000000"/>
                <w:sz w:val="24"/>
                <w:szCs w:val="24"/>
              </w:rPr>
              <w:t>CDK1</w:t>
            </w:r>
          </w:p>
        </w:tc>
        <w:tc>
          <w:tcPr>
            <w:tcW w:w="5378" w:type="dxa"/>
            <w:tcBorders>
              <w:top w:val="nil"/>
              <w:left w:val="nil"/>
              <w:bottom w:val="single" w:sz="4" w:space="0" w:color="auto"/>
              <w:right w:val="single" w:sz="4" w:space="0" w:color="auto"/>
            </w:tcBorders>
            <w:shd w:val="clear" w:color="auto" w:fill="auto"/>
            <w:noWrap/>
            <w:vAlign w:val="bottom"/>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Forward: GCGGAATAATAAGCCGGGAT</w:t>
            </w:r>
          </w:p>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Reverse: CAACTCCATAGGTACCTTCTCCA</w:t>
            </w:r>
          </w:p>
        </w:tc>
      </w:tr>
      <w:tr w:rsidR="000126E4" w:rsidRPr="00FA2172" w:rsidTr="00831AE5">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5</w:t>
            </w:r>
          </w:p>
        </w:tc>
        <w:tc>
          <w:tcPr>
            <w:tcW w:w="1946" w:type="dxa"/>
            <w:tcBorders>
              <w:top w:val="nil"/>
              <w:left w:val="nil"/>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i/>
                <w:iCs/>
                <w:color w:val="000000"/>
                <w:sz w:val="24"/>
                <w:szCs w:val="24"/>
              </w:rPr>
            </w:pPr>
            <w:r w:rsidRPr="00FA2172">
              <w:rPr>
                <w:rFonts w:ascii="Times New Roman" w:eastAsia="Times New Roman" w:hAnsi="Times New Roman" w:cs="Times New Roman"/>
                <w:i/>
                <w:iCs/>
                <w:color w:val="000000"/>
                <w:sz w:val="24"/>
                <w:szCs w:val="24"/>
              </w:rPr>
              <w:t>CDK2</w:t>
            </w:r>
          </w:p>
        </w:tc>
        <w:tc>
          <w:tcPr>
            <w:tcW w:w="5378" w:type="dxa"/>
            <w:tcBorders>
              <w:top w:val="nil"/>
              <w:left w:val="nil"/>
              <w:bottom w:val="single" w:sz="4" w:space="0" w:color="auto"/>
              <w:right w:val="single" w:sz="4" w:space="0" w:color="auto"/>
            </w:tcBorders>
            <w:shd w:val="clear" w:color="auto" w:fill="auto"/>
            <w:noWrap/>
            <w:vAlign w:val="bottom"/>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Forward: GAATCTCCAGGGAATAGGGC</w:t>
            </w:r>
          </w:p>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Reverse: CTGAAATCCTCCTGGGCTG</w:t>
            </w:r>
          </w:p>
        </w:tc>
      </w:tr>
      <w:tr w:rsidR="000126E4" w:rsidRPr="00FA2172" w:rsidTr="00831AE5">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6</w:t>
            </w:r>
          </w:p>
        </w:tc>
        <w:tc>
          <w:tcPr>
            <w:tcW w:w="1946" w:type="dxa"/>
            <w:tcBorders>
              <w:top w:val="nil"/>
              <w:left w:val="nil"/>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i/>
                <w:iCs/>
                <w:color w:val="000000"/>
                <w:sz w:val="24"/>
                <w:szCs w:val="24"/>
              </w:rPr>
            </w:pPr>
            <w:r w:rsidRPr="00FA2172">
              <w:rPr>
                <w:rFonts w:ascii="Times New Roman" w:eastAsia="Times New Roman" w:hAnsi="Times New Roman" w:cs="Times New Roman"/>
                <w:i/>
                <w:iCs/>
                <w:color w:val="000000"/>
                <w:sz w:val="24"/>
                <w:szCs w:val="24"/>
              </w:rPr>
              <w:t>CDK4</w:t>
            </w:r>
          </w:p>
        </w:tc>
        <w:tc>
          <w:tcPr>
            <w:tcW w:w="5378" w:type="dxa"/>
            <w:tcBorders>
              <w:top w:val="nil"/>
              <w:left w:val="nil"/>
              <w:bottom w:val="single" w:sz="4" w:space="0" w:color="auto"/>
              <w:right w:val="single" w:sz="4" w:space="0" w:color="auto"/>
            </w:tcBorders>
            <w:shd w:val="clear" w:color="auto" w:fill="auto"/>
            <w:noWrap/>
            <w:vAlign w:val="bottom"/>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Forward: TGCAGTCCACATATGCAACA</w:t>
            </w:r>
          </w:p>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Reverse: GTCGGCTTCAGAGTTTCCAC</w:t>
            </w:r>
          </w:p>
        </w:tc>
      </w:tr>
      <w:tr w:rsidR="000126E4" w:rsidRPr="00FA2172" w:rsidTr="00BA4642">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7</w:t>
            </w:r>
          </w:p>
        </w:tc>
        <w:tc>
          <w:tcPr>
            <w:tcW w:w="1946" w:type="dxa"/>
            <w:tcBorders>
              <w:top w:val="nil"/>
              <w:left w:val="nil"/>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i/>
                <w:iCs/>
                <w:color w:val="000000"/>
                <w:sz w:val="24"/>
                <w:szCs w:val="24"/>
              </w:rPr>
            </w:pPr>
            <w:r w:rsidRPr="00FA2172">
              <w:rPr>
                <w:rFonts w:ascii="Times New Roman" w:eastAsia="Times New Roman" w:hAnsi="Times New Roman" w:cs="Times New Roman"/>
                <w:i/>
                <w:iCs/>
                <w:color w:val="000000"/>
                <w:sz w:val="24"/>
                <w:szCs w:val="24"/>
              </w:rPr>
              <w:t>CDK6</w:t>
            </w:r>
          </w:p>
        </w:tc>
        <w:tc>
          <w:tcPr>
            <w:tcW w:w="5378" w:type="dxa"/>
            <w:tcBorders>
              <w:top w:val="nil"/>
              <w:left w:val="nil"/>
              <w:bottom w:val="single" w:sz="4" w:space="0" w:color="auto"/>
              <w:right w:val="single" w:sz="4" w:space="0" w:color="auto"/>
            </w:tcBorders>
            <w:shd w:val="clear" w:color="auto" w:fill="auto"/>
            <w:noWrap/>
            <w:vAlign w:val="bottom"/>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Forward: TGTCTGTTCGTGACACTGTGC</w:t>
            </w:r>
          </w:p>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Reverse: ATGCCGCTCTCCACCAT</w:t>
            </w:r>
          </w:p>
        </w:tc>
      </w:tr>
      <w:tr w:rsidR="00BA4642" w:rsidRPr="00FA2172" w:rsidTr="00BA4642">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4642" w:rsidRPr="00FA2172" w:rsidRDefault="00BA4642" w:rsidP="004F0E0B">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BA4642" w:rsidRPr="00FA2172" w:rsidRDefault="00BA4642" w:rsidP="004F0E0B">
            <w:pPr>
              <w:spacing w:after="0" w:line="360"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p21</w:t>
            </w:r>
          </w:p>
        </w:tc>
        <w:tc>
          <w:tcPr>
            <w:tcW w:w="5378" w:type="dxa"/>
            <w:tcBorders>
              <w:top w:val="single" w:sz="4" w:space="0" w:color="auto"/>
              <w:left w:val="nil"/>
              <w:bottom w:val="single" w:sz="4" w:space="0" w:color="auto"/>
              <w:right w:val="single" w:sz="4" w:space="0" w:color="auto"/>
            </w:tcBorders>
            <w:shd w:val="clear" w:color="auto" w:fill="auto"/>
            <w:noWrap/>
            <w:vAlign w:val="bottom"/>
            <w:hideMark/>
          </w:tcPr>
          <w:p w:rsidR="00BA4642" w:rsidRPr="00FA2172" w:rsidRDefault="00BA4642"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Forward: AGTCAGTTCCTTGTGGAGCC</w:t>
            </w:r>
          </w:p>
          <w:p w:rsidR="00BA4642" w:rsidRPr="00FA2172" w:rsidRDefault="00BA4642"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Reverse: CATGGGTTCTGACGGACAT</w:t>
            </w:r>
          </w:p>
        </w:tc>
      </w:tr>
    </w:tbl>
    <w:p w:rsidR="000126E4" w:rsidRDefault="000126E4" w:rsidP="004F0E0B">
      <w:pPr>
        <w:spacing w:line="480" w:lineRule="auto"/>
      </w:pPr>
    </w:p>
    <w:tbl>
      <w:tblPr>
        <w:tblW w:w="8027" w:type="dxa"/>
        <w:tblInd w:w="616" w:type="dxa"/>
        <w:tblLook w:val="04A0" w:firstRow="1" w:lastRow="0" w:firstColumn="1" w:lastColumn="0" w:noHBand="0" w:noVBand="1"/>
      </w:tblPr>
      <w:tblGrid>
        <w:gridCol w:w="703"/>
        <w:gridCol w:w="1946"/>
        <w:gridCol w:w="5378"/>
      </w:tblGrid>
      <w:tr w:rsidR="000126E4" w:rsidRPr="00FA2172" w:rsidTr="002257FA">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p>
        </w:tc>
        <w:tc>
          <w:tcPr>
            <w:tcW w:w="7324" w:type="dxa"/>
            <w:gridSpan w:val="2"/>
            <w:tcBorders>
              <w:top w:val="single" w:sz="4" w:space="0" w:color="auto"/>
              <w:left w:val="nil"/>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center"/>
              <w:rPr>
                <w:rFonts w:ascii="Times New Roman" w:eastAsia="Times New Roman" w:hAnsi="Times New Roman" w:cs="Times New Roman"/>
                <w:b/>
                <w:color w:val="000000"/>
                <w:sz w:val="24"/>
                <w:szCs w:val="24"/>
              </w:rPr>
            </w:pPr>
            <w:r w:rsidRPr="00FA2172">
              <w:rPr>
                <w:rFonts w:ascii="Times New Roman" w:eastAsia="Times New Roman" w:hAnsi="Times New Roman" w:cs="Times New Roman"/>
                <w:b/>
                <w:color w:val="000000"/>
                <w:sz w:val="24"/>
                <w:szCs w:val="24"/>
              </w:rPr>
              <w:t>EMT studies</w:t>
            </w:r>
          </w:p>
        </w:tc>
      </w:tr>
      <w:tr w:rsidR="000126E4" w:rsidRPr="00FA2172" w:rsidTr="002257FA">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1</w:t>
            </w:r>
          </w:p>
        </w:tc>
        <w:tc>
          <w:tcPr>
            <w:tcW w:w="1946" w:type="dxa"/>
            <w:tcBorders>
              <w:top w:val="nil"/>
              <w:left w:val="nil"/>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i/>
                <w:iCs/>
                <w:color w:val="000000"/>
                <w:sz w:val="24"/>
                <w:szCs w:val="24"/>
              </w:rPr>
            </w:pPr>
            <w:r w:rsidRPr="00FA2172">
              <w:rPr>
                <w:rFonts w:ascii="Times New Roman" w:eastAsia="Times New Roman" w:hAnsi="Times New Roman" w:cs="Times New Roman"/>
                <w:i/>
                <w:iCs/>
                <w:color w:val="000000"/>
                <w:sz w:val="24"/>
                <w:szCs w:val="24"/>
              </w:rPr>
              <w:t>E-</w:t>
            </w:r>
            <w:r w:rsidR="0065782D" w:rsidRPr="00FA2172">
              <w:rPr>
                <w:rFonts w:ascii="Times New Roman" w:eastAsia="Times New Roman" w:hAnsi="Times New Roman" w:cs="Times New Roman"/>
                <w:i/>
                <w:iCs/>
                <w:color w:val="000000"/>
                <w:sz w:val="24"/>
                <w:szCs w:val="24"/>
              </w:rPr>
              <w:t>C</w:t>
            </w:r>
            <w:r w:rsidRPr="00FA2172">
              <w:rPr>
                <w:rFonts w:ascii="Times New Roman" w:eastAsia="Times New Roman" w:hAnsi="Times New Roman" w:cs="Times New Roman"/>
                <w:i/>
                <w:iCs/>
                <w:color w:val="000000"/>
                <w:sz w:val="24"/>
                <w:szCs w:val="24"/>
              </w:rPr>
              <w:t>adherin</w:t>
            </w:r>
          </w:p>
        </w:tc>
        <w:tc>
          <w:tcPr>
            <w:tcW w:w="5378" w:type="dxa"/>
            <w:tcBorders>
              <w:top w:val="nil"/>
              <w:left w:val="nil"/>
              <w:bottom w:val="single" w:sz="4" w:space="0" w:color="auto"/>
              <w:right w:val="single" w:sz="4" w:space="0" w:color="auto"/>
            </w:tcBorders>
            <w:shd w:val="clear" w:color="auto" w:fill="auto"/>
            <w:noWrap/>
            <w:vAlign w:val="bottom"/>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Forward: GACCGGTGCAATCTTCAAA</w:t>
            </w:r>
          </w:p>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Reverse: TTGACGCCGAGAGCTACAC</w:t>
            </w:r>
          </w:p>
        </w:tc>
      </w:tr>
      <w:tr w:rsidR="000126E4" w:rsidRPr="00FA2172" w:rsidTr="004F0E0B">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2</w:t>
            </w:r>
          </w:p>
        </w:tc>
        <w:tc>
          <w:tcPr>
            <w:tcW w:w="1946" w:type="dxa"/>
            <w:tcBorders>
              <w:top w:val="nil"/>
              <w:left w:val="nil"/>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i/>
                <w:iCs/>
                <w:color w:val="000000"/>
                <w:sz w:val="24"/>
                <w:szCs w:val="24"/>
              </w:rPr>
            </w:pPr>
            <w:r w:rsidRPr="00FA2172">
              <w:rPr>
                <w:rFonts w:ascii="Times New Roman" w:eastAsia="Times New Roman" w:hAnsi="Times New Roman" w:cs="Times New Roman"/>
                <w:i/>
                <w:iCs/>
                <w:color w:val="000000"/>
                <w:sz w:val="24"/>
                <w:szCs w:val="24"/>
              </w:rPr>
              <w:t>N-</w:t>
            </w:r>
            <w:r w:rsidR="0065782D" w:rsidRPr="00FA2172">
              <w:rPr>
                <w:rFonts w:ascii="Times New Roman" w:eastAsia="Times New Roman" w:hAnsi="Times New Roman" w:cs="Times New Roman"/>
                <w:i/>
                <w:iCs/>
                <w:color w:val="000000"/>
                <w:sz w:val="24"/>
                <w:szCs w:val="24"/>
              </w:rPr>
              <w:t>C</w:t>
            </w:r>
            <w:r w:rsidRPr="00FA2172">
              <w:rPr>
                <w:rFonts w:ascii="Times New Roman" w:eastAsia="Times New Roman" w:hAnsi="Times New Roman" w:cs="Times New Roman"/>
                <w:i/>
                <w:iCs/>
                <w:color w:val="000000"/>
                <w:sz w:val="24"/>
                <w:szCs w:val="24"/>
              </w:rPr>
              <w:t>adherin</w:t>
            </w:r>
          </w:p>
        </w:tc>
        <w:tc>
          <w:tcPr>
            <w:tcW w:w="5378" w:type="dxa"/>
            <w:tcBorders>
              <w:top w:val="nil"/>
              <w:left w:val="nil"/>
              <w:bottom w:val="single" w:sz="4" w:space="0" w:color="auto"/>
              <w:right w:val="single" w:sz="4" w:space="0" w:color="auto"/>
            </w:tcBorders>
            <w:shd w:val="clear" w:color="auto" w:fill="auto"/>
            <w:noWrap/>
            <w:vAlign w:val="bottom"/>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Forward: CCACCTTAAAATCTGCAGGC</w:t>
            </w:r>
          </w:p>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Reverse: GTGCATGAAGGACAGCCTCT</w:t>
            </w:r>
          </w:p>
        </w:tc>
      </w:tr>
      <w:tr w:rsidR="000126E4" w:rsidRPr="00FA2172" w:rsidTr="004F0E0B">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3</w:t>
            </w:r>
          </w:p>
        </w:tc>
        <w:tc>
          <w:tcPr>
            <w:tcW w:w="19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P-</w:t>
            </w:r>
            <w:r w:rsidR="0065782D">
              <w:rPr>
                <w:rFonts w:ascii="Times New Roman" w:eastAsia="Times New Roman" w:hAnsi="Times New Roman" w:cs="Times New Roman"/>
                <w:i/>
                <w:iCs/>
                <w:color w:val="000000"/>
                <w:sz w:val="24"/>
                <w:szCs w:val="24"/>
              </w:rPr>
              <w:t>C</w:t>
            </w:r>
            <w:r>
              <w:rPr>
                <w:rFonts w:ascii="Times New Roman" w:eastAsia="Times New Roman" w:hAnsi="Times New Roman" w:cs="Times New Roman"/>
                <w:i/>
                <w:iCs/>
                <w:color w:val="000000"/>
                <w:sz w:val="24"/>
                <w:szCs w:val="24"/>
              </w:rPr>
              <w:t>adherin</w:t>
            </w:r>
          </w:p>
        </w:tc>
        <w:tc>
          <w:tcPr>
            <w:tcW w:w="53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AC0" w:rsidRPr="00FA2172" w:rsidRDefault="00D71AC0"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 xml:space="preserve">Forward: </w:t>
            </w:r>
            <w:r w:rsidR="008222FA">
              <w:rPr>
                <w:rFonts w:ascii="Times New Roman" w:eastAsia="Times New Roman" w:hAnsi="Times New Roman" w:cs="Times New Roman"/>
                <w:color w:val="000000"/>
                <w:sz w:val="24"/>
                <w:szCs w:val="24"/>
              </w:rPr>
              <w:t>AGGCTGAAGTGACCTTGGAG</w:t>
            </w:r>
          </w:p>
          <w:p w:rsidR="000126E4" w:rsidRPr="00FA2172" w:rsidRDefault="00D71AC0"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 xml:space="preserve">Reverse: </w:t>
            </w:r>
            <w:r w:rsidR="008222FA">
              <w:rPr>
                <w:rFonts w:ascii="Times New Roman" w:eastAsia="Times New Roman" w:hAnsi="Times New Roman" w:cs="Times New Roman"/>
                <w:color w:val="000000"/>
                <w:sz w:val="24"/>
                <w:szCs w:val="24"/>
              </w:rPr>
              <w:t>CAGTGCTAAACAGAGCTGGC</w:t>
            </w:r>
          </w:p>
        </w:tc>
      </w:tr>
      <w:tr w:rsidR="000126E4" w:rsidRPr="00FA2172" w:rsidTr="00D577BB">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4</w:t>
            </w:r>
          </w:p>
        </w:tc>
        <w:tc>
          <w:tcPr>
            <w:tcW w:w="19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i/>
                <w:iCs/>
                <w:color w:val="000000"/>
                <w:sz w:val="24"/>
                <w:szCs w:val="24"/>
              </w:rPr>
            </w:pPr>
            <w:r w:rsidRPr="00FA2172">
              <w:rPr>
                <w:rFonts w:ascii="Times New Roman" w:eastAsia="Times New Roman" w:hAnsi="Times New Roman" w:cs="Times New Roman"/>
                <w:i/>
                <w:iCs/>
                <w:color w:val="000000"/>
                <w:sz w:val="24"/>
                <w:szCs w:val="24"/>
              </w:rPr>
              <w:t>SNAIL</w:t>
            </w:r>
          </w:p>
        </w:tc>
        <w:tc>
          <w:tcPr>
            <w:tcW w:w="53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Forward: AGGTTGGAGCGGTCAGC</w:t>
            </w:r>
          </w:p>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Reverse: CCTTCTCTAGGCCCTGGCT</w:t>
            </w:r>
          </w:p>
        </w:tc>
      </w:tr>
      <w:tr w:rsidR="000126E4" w:rsidRPr="00FA2172" w:rsidTr="00D577BB">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5</w:t>
            </w:r>
          </w:p>
        </w:tc>
        <w:tc>
          <w:tcPr>
            <w:tcW w:w="19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i/>
                <w:iCs/>
                <w:color w:val="000000"/>
                <w:sz w:val="24"/>
                <w:szCs w:val="24"/>
              </w:rPr>
            </w:pPr>
            <w:r w:rsidRPr="00FA2172">
              <w:rPr>
                <w:rFonts w:ascii="Times New Roman" w:eastAsia="Times New Roman" w:hAnsi="Times New Roman" w:cs="Times New Roman"/>
                <w:i/>
                <w:iCs/>
                <w:color w:val="000000"/>
                <w:sz w:val="24"/>
                <w:szCs w:val="24"/>
              </w:rPr>
              <w:t>SLUG</w:t>
            </w:r>
          </w:p>
        </w:tc>
        <w:tc>
          <w:tcPr>
            <w:tcW w:w="53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Forward: TGACCTGTCTGCAAATGCTC</w:t>
            </w:r>
          </w:p>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Reverse: CAGACCCTGGTTGCTTCAA</w:t>
            </w:r>
          </w:p>
        </w:tc>
      </w:tr>
      <w:tr w:rsidR="000126E4" w:rsidRPr="00FA2172" w:rsidTr="002257FA">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6</w:t>
            </w:r>
          </w:p>
        </w:tc>
        <w:tc>
          <w:tcPr>
            <w:tcW w:w="19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i/>
                <w:iCs/>
                <w:color w:val="000000"/>
                <w:sz w:val="24"/>
                <w:szCs w:val="24"/>
              </w:rPr>
            </w:pPr>
            <w:r w:rsidRPr="00FA2172">
              <w:rPr>
                <w:rFonts w:ascii="Times New Roman" w:eastAsia="Times New Roman" w:hAnsi="Times New Roman" w:cs="Times New Roman"/>
                <w:i/>
                <w:iCs/>
                <w:color w:val="000000"/>
                <w:sz w:val="24"/>
                <w:szCs w:val="24"/>
              </w:rPr>
              <w:t>VIMENTIN</w:t>
            </w:r>
          </w:p>
        </w:tc>
        <w:tc>
          <w:tcPr>
            <w:tcW w:w="53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Forward: ATTCCACTTTGCGTTCAAGG</w:t>
            </w:r>
          </w:p>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Reverse: CTTCAGAGAGAGGAAGCCGA</w:t>
            </w:r>
          </w:p>
        </w:tc>
      </w:tr>
      <w:tr w:rsidR="000126E4" w:rsidRPr="00FA2172" w:rsidTr="00E123AD">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0126E4" w:rsidRPr="00FA2172" w:rsidRDefault="000126E4" w:rsidP="004F0E0B">
            <w:pPr>
              <w:spacing w:after="0" w:line="360" w:lineRule="auto"/>
              <w:jc w:val="both"/>
              <w:rPr>
                <w:rFonts w:ascii="Times New Roman" w:eastAsia="Times New Roman" w:hAnsi="Times New Roman" w:cs="Times New Roman"/>
                <w:i/>
                <w:iCs/>
                <w:color w:val="000000"/>
                <w:sz w:val="24"/>
                <w:szCs w:val="24"/>
              </w:rPr>
            </w:pPr>
            <w:r w:rsidRPr="00FA2172">
              <w:rPr>
                <w:rFonts w:ascii="Times New Roman" w:eastAsia="Times New Roman" w:hAnsi="Times New Roman" w:cs="Times New Roman"/>
                <w:i/>
                <w:iCs/>
                <w:color w:val="000000"/>
                <w:sz w:val="24"/>
                <w:szCs w:val="24"/>
              </w:rPr>
              <w:t>SMA</w:t>
            </w:r>
          </w:p>
        </w:tc>
        <w:tc>
          <w:tcPr>
            <w:tcW w:w="5378" w:type="dxa"/>
            <w:tcBorders>
              <w:top w:val="single" w:sz="4" w:space="0" w:color="auto"/>
              <w:left w:val="nil"/>
              <w:bottom w:val="single" w:sz="4" w:space="0" w:color="auto"/>
              <w:right w:val="single" w:sz="4" w:space="0" w:color="auto"/>
            </w:tcBorders>
            <w:shd w:val="clear" w:color="auto" w:fill="auto"/>
            <w:noWrap/>
            <w:vAlign w:val="bottom"/>
            <w:hideMark/>
          </w:tcPr>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Forward: CCAGAGCCATTGTCACACAC</w:t>
            </w:r>
          </w:p>
          <w:p w:rsidR="000126E4" w:rsidRPr="00FA2172" w:rsidRDefault="000126E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Reverse: CAGCCAAGCACTGTCAGG</w:t>
            </w:r>
          </w:p>
        </w:tc>
      </w:tr>
      <w:tr w:rsidR="00C873F4" w:rsidRPr="00FA2172" w:rsidTr="00E123AD">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73F4" w:rsidRPr="00FA2172" w:rsidRDefault="00C873F4" w:rsidP="004F0E0B">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C873F4" w:rsidRPr="00FA2172" w:rsidRDefault="00C873F4" w:rsidP="004F0E0B">
            <w:pPr>
              <w:spacing w:after="0" w:line="360" w:lineRule="auto"/>
              <w:jc w:val="both"/>
              <w:rPr>
                <w:rFonts w:ascii="Times New Roman" w:eastAsia="Times New Roman" w:hAnsi="Times New Roman" w:cs="Times New Roman"/>
                <w:i/>
                <w:iCs/>
                <w:color w:val="000000"/>
                <w:sz w:val="24"/>
                <w:szCs w:val="24"/>
              </w:rPr>
            </w:pPr>
            <w:r w:rsidRPr="00FA2172">
              <w:rPr>
                <w:rFonts w:ascii="Times New Roman" w:eastAsia="Times New Roman" w:hAnsi="Times New Roman" w:cs="Times New Roman"/>
                <w:i/>
                <w:iCs/>
                <w:color w:val="000000"/>
                <w:sz w:val="24"/>
                <w:szCs w:val="24"/>
              </w:rPr>
              <w:t>MMP</w:t>
            </w:r>
            <w:r>
              <w:rPr>
                <w:rFonts w:ascii="Times New Roman" w:eastAsia="Times New Roman" w:hAnsi="Times New Roman" w:cs="Times New Roman"/>
                <w:i/>
                <w:iCs/>
                <w:color w:val="000000"/>
                <w:sz w:val="24"/>
                <w:szCs w:val="24"/>
              </w:rPr>
              <w:t>2</w:t>
            </w:r>
          </w:p>
        </w:tc>
        <w:tc>
          <w:tcPr>
            <w:tcW w:w="5378" w:type="dxa"/>
            <w:tcBorders>
              <w:top w:val="single" w:sz="4" w:space="0" w:color="auto"/>
              <w:left w:val="nil"/>
              <w:bottom w:val="single" w:sz="4" w:space="0" w:color="auto"/>
              <w:right w:val="single" w:sz="4" w:space="0" w:color="auto"/>
            </w:tcBorders>
            <w:shd w:val="clear" w:color="auto" w:fill="auto"/>
            <w:noWrap/>
            <w:vAlign w:val="bottom"/>
            <w:hideMark/>
          </w:tcPr>
          <w:p w:rsidR="00BA4642" w:rsidRPr="00FA2172" w:rsidRDefault="00BA4642"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Forward: ATGCCGCCTTTAACTGGAG</w:t>
            </w:r>
          </w:p>
          <w:p w:rsidR="00C873F4" w:rsidRPr="00FA2172" w:rsidRDefault="00BA4642"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Reverse: GGAAAGCCAGGATCCATTTT</w:t>
            </w:r>
          </w:p>
        </w:tc>
      </w:tr>
      <w:tr w:rsidR="00C873F4" w:rsidRPr="00FA2172" w:rsidTr="00E123AD">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73F4" w:rsidRPr="00FA2172" w:rsidRDefault="00C873F4" w:rsidP="004F0E0B">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C873F4" w:rsidRPr="00FA2172" w:rsidRDefault="00C873F4" w:rsidP="004F0E0B">
            <w:pPr>
              <w:spacing w:after="0" w:line="360" w:lineRule="auto"/>
              <w:jc w:val="both"/>
              <w:rPr>
                <w:rFonts w:ascii="Times New Roman" w:eastAsia="Times New Roman" w:hAnsi="Times New Roman" w:cs="Times New Roman"/>
                <w:i/>
                <w:iCs/>
                <w:color w:val="000000"/>
                <w:sz w:val="24"/>
                <w:szCs w:val="24"/>
              </w:rPr>
            </w:pPr>
            <w:r w:rsidRPr="00FA2172">
              <w:rPr>
                <w:rFonts w:ascii="Times New Roman" w:eastAsia="Times New Roman" w:hAnsi="Times New Roman" w:cs="Times New Roman"/>
                <w:i/>
                <w:iCs/>
                <w:color w:val="000000"/>
                <w:sz w:val="24"/>
                <w:szCs w:val="24"/>
              </w:rPr>
              <w:t>MMP3</w:t>
            </w:r>
          </w:p>
        </w:tc>
        <w:tc>
          <w:tcPr>
            <w:tcW w:w="5378" w:type="dxa"/>
            <w:tcBorders>
              <w:top w:val="single" w:sz="4" w:space="0" w:color="auto"/>
              <w:left w:val="nil"/>
              <w:bottom w:val="single" w:sz="4" w:space="0" w:color="auto"/>
              <w:right w:val="single" w:sz="4" w:space="0" w:color="auto"/>
            </w:tcBorders>
            <w:shd w:val="clear" w:color="auto" w:fill="auto"/>
            <w:noWrap/>
            <w:vAlign w:val="bottom"/>
            <w:hideMark/>
          </w:tcPr>
          <w:p w:rsidR="00C873F4" w:rsidRPr="00FA2172" w:rsidRDefault="00C873F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Forward: AGGGATTAATGGAGATGCCC</w:t>
            </w:r>
          </w:p>
          <w:p w:rsidR="00C873F4" w:rsidRPr="00FA2172" w:rsidRDefault="00C873F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Reverse: CAATTTCATGAGCAGCAACG</w:t>
            </w:r>
          </w:p>
        </w:tc>
      </w:tr>
      <w:tr w:rsidR="00C873F4" w:rsidRPr="00FA2172" w:rsidTr="00D577BB">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73F4" w:rsidRPr="00FA2172" w:rsidRDefault="00C873F4" w:rsidP="004F0E0B">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946" w:type="dxa"/>
            <w:tcBorders>
              <w:top w:val="nil"/>
              <w:left w:val="nil"/>
              <w:bottom w:val="single" w:sz="4" w:space="0" w:color="auto"/>
              <w:right w:val="single" w:sz="4" w:space="0" w:color="auto"/>
            </w:tcBorders>
            <w:shd w:val="clear" w:color="auto" w:fill="auto"/>
            <w:noWrap/>
            <w:vAlign w:val="center"/>
            <w:hideMark/>
          </w:tcPr>
          <w:p w:rsidR="00C873F4" w:rsidRPr="00FA2172" w:rsidRDefault="00C873F4" w:rsidP="004F0E0B">
            <w:pPr>
              <w:spacing w:after="0" w:line="360" w:lineRule="auto"/>
              <w:jc w:val="both"/>
              <w:rPr>
                <w:rFonts w:ascii="Times New Roman" w:eastAsia="Times New Roman" w:hAnsi="Times New Roman" w:cs="Times New Roman"/>
                <w:i/>
                <w:iCs/>
                <w:color w:val="000000"/>
                <w:sz w:val="24"/>
                <w:szCs w:val="24"/>
              </w:rPr>
            </w:pPr>
            <w:r w:rsidRPr="00FA2172">
              <w:rPr>
                <w:rFonts w:ascii="Times New Roman" w:eastAsia="Times New Roman" w:hAnsi="Times New Roman" w:cs="Times New Roman"/>
                <w:i/>
                <w:iCs/>
                <w:color w:val="000000"/>
                <w:sz w:val="24"/>
                <w:szCs w:val="24"/>
              </w:rPr>
              <w:t>MMP9</w:t>
            </w:r>
          </w:p>
        </w:tc>
        <w:tc>
          <w:tcPr>
            <w:tcW w:w="5378" w:type="dxa"/>
            <w:tcBorders>
              <w:top w:val="nil"/>
              <w:left w:val="nil"/>
              <w:bottom w:val="single" w:sz="4" w:space="0" w:color="auto"/>
              <w:right w:val="single" w:sz="4" w:space="0" w:color="auto"/>
            </w:tcBorders>
            <w:shd w:val="clear" w:color="auto" w:fill="auto"/>
            <w:noWrap/>
            <w:vAlign w:val="bottom"/>
            <w:hideMark/>
          </w:tcPr>
          <w:p w:rsidR="00C873F4" w:rsidRPr="00FA2172" w:rsidRDefault="00C873F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Forward: ACGACGTCTTCCAGTACCGA</w:t>
            </w:r>
          </w:p>
          <w:p w:rsidR="00C873F4" w:rsidRPr="00FA2172" w:rsidRDefault="00C873F4" w:rsidP="004F0E0B">
            <w:pPr>
              <w:spacing w:after="0" w:line="360" w:lineRule="auto"/>
              <w:jc w:val="both"/>
              <w:rPr>
                <w:rFonts w:ascii="Times New Roman" w:eastAsia="Times New Roman" w:hAnsi="Times New Roman" w:cs="Times New Roman"/>
                <w:color w:val="000000"/>
                <w:sz w:val="24"/>
                <w:szCs w:val="24"/>
              </w:rPr>
            </w:pPr>
            <w:r w:rsidRPr="00FA2172">
              <w:rPr>
                <w:rFonts w:ascii="Times New Roman" w:eastAsia="Times New Roman" w:hAnsi="Times New Roman" w:cs="Times New Roman"/>
                <w:color w:val="000000"/>
                <w:sz w:val="24"/>
                <w:szCs w:val="24"/>
              </w:rPr>
              <w:t>Reverse: TTGGTCCACCTGGTTCAACT</w:t>
            </w:r>
          </w:p>
        </w:tc>
      </w:tr>
    </w:tbl>
    <w:p w:rsidR="000126E4" w:rsidRDefault="000126E4" w:rsidP="004F0E0B">
      <w:pPr>
        <w:pStyle w:val="ListParagraph"/>
        <w:spacing w:line="480" w:lineRule="auto"/>
        <w:ind w:left="0"/>
        <w:jc w:val="both"/>
        <w:rPr>
          <w:rFonts w:ascii="Times New Roman" w:hAnsi="Times New Roman"/>
          <w:b/>
          <w:sz w:val="24"/>
          <w:szCs w:val="24"/>
        </w:rPr>
      </w:pPr>
    </w:p>
    <w:p w:rsidR="00D55F32" w:rsidRDefault="00D55F32" w:rsidP="004F0E0B">
      <w:pPr>
        <w:pStyle w:val="ListParagraph"/>
        <w:spacing w:line="480" w:lineRule="auto"/>
        <w:ind w:left="0"/>
        <w:jc w:val="both"/>
        <w:rPr>
          <w:rFonts w:ascii="Times New Roman" w:hAnsi="Times New Roman"/>
          <w:b/>
          <w:sz w:val="24"/>
          <w:szCs w:val="24"/>
        </w:rPr>
      </w:pPr>
    </w:p>
    <w:p w:rsidR="00D55F32" w:rsidRDefault="00D55F32" w:rsidP="004F0E0B">
      <w:pPr>
        <w:pStyle w:val="ListParagraph"/>
        <w:spacing w:line="480" w:lineRule="auto"/>
        <w:ind w:left="0"/>
        <w:jc w:val="both"/>
        <w:rPr>
          <w:rFonts w:ascii="Times New Roman" w:hAnsi="Times New Roman"/>
          <w:b/>
          <w:sz w:val="24"/>
          <w:szCs w:val="24"/>
        </w:rPr>
      </w:pPr>
    </w:p>
    <w:p w:rsidR="00D55F32" w:rsidRDefault="00D55F32" w:rsidP="004F0E0B">
      <w:pPr>
        <w:pStyle w:val="ListParagraph"/>
        <w:spacing w:line="480" w:lineRule="auto"/>
        <w:ind w:left="0"/>
        <w:jc w:val="both"/>
        <w:rPr>
          <w:rFonts w:ascii="Times New Roman" w:hAnsi="Times New Roman"/>
          <w:b/>
          <w:sz w:val="24"/>
          <w:szCs w:val="24"/>
        </w:rPr>
      </w:pPr>
    </w:p>
    <w:p w:rsidR="000126E4" w:rsidRPr="00FA2172" w:rsidRDefault="00E123AD" w:rsidP="004F0E0B">
      <w:pPr>
        <w:pStyle w:val="ListParagraph"/>
        <w:spacing w:line="480" w:lineRule="auto"/>
        <w:ind w:left="0"/>
        <w:jc w:val="both"/>
        <w:rPr>
          <w:rFonts w:ascii="Times New Roman" w:hAnsi="Times New Roman"/>
          <w:b/>
          <w:sz w:val="24"/>
          <w:szCs w:val="24"/>
        </w:rPr>
      </w:pPr>
      <w:r>
        <w:rPr>
          <w:rFonts w:ascii="Times New Roman" w:hAnsi="Times New Roman"/>
          <w:b/>
          <w:sz w:val="24"/>
          <w:szCs w:val="24"/>
        </w:rPr>
        <w:lastRenderedPageBreak/>
        <w:t xml:space="preserve">Supplementary </w:t>
      </w:r>
      <w:r w:rsidR="000126E4">
        <w:rPr>
          <w:rFonts w:ascii="Times New Roman" w:hAnsi="Times New Roman"/>
          <w:b/>
          <w:sz w:val="24"/>
          <w:szCs w:val="24"/>
        </w:rPr>
        <w:t xml:space="preserve">Table </w:t>
      </w:r>
      <w:r w:rsidR="009C50A6">
        <w:rPr>
          <w:rFonts w:ascii="Times New Roman" w:hAnsi="Times New Roman"/>
          <w:b/>
          <w:sz w:val="24"/>
          <w:szCs w:val="24"/>
        </w:rPr>
        <w:t>S</w:t>
      </w:r>
      <w:r w:rsidR="0054245E">
        <w:rPr>
          <w:rFonts w:ascii="Times New Roman" w:hAnsi="Times New Roman"/>
          <w:b/>
          <w:sz w:val="24"/>
          <w:szCs w:val="24"/>
        </w:rPr>
        <w:t>2</w:t>
      </w:r>
      <w:r w:rsidR="000126E4">
        <w:rPr>
          <w:rFonts w:ascii="Times New Roman" w:hAnsi="Times New Roman"/>
          <w:b/>
          <w:sz w:val="24"/>
          <w:szCs w:val="24"/>
        </w:rPr>
        <w:t xml:space="preserve">: </w:t>
      </w:r>
      <w:r w:rsidR="000126E4" w:rsidRPr="00FA2172">
        <w:rPr>
          <w:rFonts w:ascii="Times New Roman" w:hAnsi="Times New Roman"/>
          <w:b/>
          <w:sz w:val="24"/>
          <w:szCs w:val="24"/>
        </w:rPr>
        <w:t>Antibodies for various molecules involved in various signaling pathways</w:t>
      </w:r>
    </w:p>
    <w:tbl>
      <w:tblPr>
        <w:tblW w:w="8240" w:type="dxa"/>
        <w:tblInd w:w="616" w:type="dxa"/>
        <w:tblLook w:val="04A0" w:firstRow="1" w:lastRow="0" w:firstColumn="1" w:lastColumn="0" w:noHBand="0" w:noVBand="1"/>
      </w:tblPr>
      <w:tblGrid>
        <w:gridCol w:w="703"/>
        <w:gridCol w:w="1579"/>
        <w:gridCol w:w="1890"/>
        <w:gridCol w:w="4068"/>
      </w:tblGrid>
      <w:tr w:rsidR="000126E4" w:rsidRPr="00187A93" w:rsidTr="002257FA">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center"/>
              <w:rPr>
                <w:rFonts w:ascii="Times New Roman" w:eastAsia="Times New Roman" w:hAnsi="Times New Roman" w:cs="Times New Roman"/>
                <w:b/>
                <w:color w:val="000000"/>
                <w:szCs w:val="24"/>
              </w:rPr>
            </w:pPr>
            <w:r w:rsidRPr="00187A93">
              <w:rPr>
                <w:b/>
                <w:szCs w:val="24"/>
              </w:rPr>
              <w:br w:type="page"/>
            </w:r>
            <w:proofErr w:type="spellStart"/>
            <w:r w:rsidRPr="00187A93">
              <w:rPr>
                <w:rFonts w:ascii="Times New Roman" w:eastAsia="Times New Roman" w:hAnsi="Times New Roman" w:cs="Times New Roman"/>
                <w:b/>
                <w:color w:val="000000"/>
                <w:szCs w:val="24"/>
              </w:rPr>
              <w:t>S.No</w:t>
            </w:r>
            <w:proofErr w:type="spellEnd"/>
          </w:p>
        </w:tc>
        <w:tc>
          <w:tcPr>
            <w:tcW w:w="1579" w:type="dxa"/>
            <w:tcBorders>
              <w:top w:val="single" w:sz="4" w:space="0" w:color="auto"/>
              <w:left w:val="nil"/>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center"/>
              <w:rPr>
                <w:rFonts w:ascii="Times New Roman" w:eastAsia="Times New Roman" w:hAnsi="Times New Roman" w:cs="Times New Roman"/>
                <w:b/>
                <w:color w:val="000000"/>
                <w:szCs w:val="24"/>
              </w:rPr>
            </w:pPr>
            <w:r w:rsidRPr="00187A93">
              <w:rPr>
                <w:rFonts w:ascii="Times New Roman" w:eastAsia="Times New Roman" w:hAnsi="Times New Roman" w:cs="Times New Roman"/>
                <w:b/>
                <w:color w:val="000000"/>
                <w:szCs w:val="24"/>
              </w:rPr>
              <w:t>Antibody</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center"/>
              <w:rPr>
                <w:rFonts w:ascii="Times New Roman" w:eastAsia="Times New Roman" w:hAnsi="Times New Roman" w:cs="Times New Roman"/>
                <w:b/>
                <w:color w:val="000000"/>
                <w:szCs w:val="24"/>
              </w:rPr>
            </w:pPr>
            <w:r w:rsidRPr="00187A93">
              <w:rPr>
                <w:rFonts w:ascii="Times New Roman" w:eastAsia="Times New Roman" w:hAnsi="Times New Roman" w:cs="Times New Roman"/>
                <w:b/>
                <w:color w:val="000000"/>
                <w:szCs w:val="24"/>
              </w:rPr>
              <w:t>Catalog number</w:t>
            </w:r>
          </w:p>
        </w:tc>
        <w:tc>
          <w:tcPr>
            <w:tcW w:w="4068" w:type="dxa"/>
            <w:tcBorders>
              <w:top w:val="single" w:sz="4" w:space="0" w:color="auto"/>
              <w:left w:val="nil"/>
              <w:bottom w:val="single" w:sz="4" w:space="0" w:color="auto"/>
              <w:right w:val="single" w:sz="4" w:space="0" w:color="auto"/>
            </w:tcBorders>
          </w:tcPr>
          <w:p w:rsidR="000126E4" w:rsidRPr="00187A93" w:rsidRDefault="000126E4" w:rsidP="004F0E0B">
            <w:pPr>
              <w:spacing w:after="0" w:line="360" w:lineRule="auto"/>
              <w:jc w:val="center"/>
              <w:rPr>
                <w:rFonts w:ascii="Times New Roman" w:eastAsia="Times New Roman" w:hAnsi="Times New Roman" w:cs="Times New Roman"/>
                <w:b/>
                <w:color w:val="000000"/>
                <w:szCs w:val="24"/>
              </w:rPr>
            </w:pPr>
            <w:r w:rsidRPr="00187A93">
              <w:rPr>
                <w:rFonts w:ascii="Times New Roman" w:eastAsia="Times New Roman" w:hAnsi="Times New Roman" w:cs="Times New Roman"/>
                <w:b/>
                <w:color w:val="000000"/>
                <w:szCs w:val="24"/>
              </w:rPr>
              <w:t>Source</w:t>
            </w:r>
          </w:p>
        </w:tc>
      </w:tr>
      <w:tr w:rsidR="000126E4" w:rsidRPr="00187A93" w:rsidTr="002257FA">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b/>
                <w:color w:val="000000"/>
                <w:szCs w:val="24"/>
              </w:rPr>
            </w:pPr>
          </w:p>
        </w:tc>
        <w:tc>
          <w:tcPr>
            <w:tcW w:w="7537" w:type="dxa"/>
            <w:gridSpan w:val="3"/>
            <w:tcBorders>
              <w:top w:val="single" w:sz="4" w:space="0" w:color="auto"/>
              <w:left w:val="nil"/>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center"/>
              <w:rPr>
                <w:rFonts w:ascii="Times New Roman" w:eastAsia="Times New Roman" w:hAnsi="Times New Roman" w:cs="Times New Roman"/>
                <w:b/>
                <w:color w:val="000000"/>
                <w:szCs w:val="24"/>
              </w:rPr>
            </w:pPr>
            <w:r w:rsidRPr="00187A93">
              <w:rPr>
                <w:rFonts w:ascii="Times New Roman" w:eastAsia="Times New Roman" w:hAnsi="Times New Roman" w:cs="Times New Roman"/>
                <w:b/>
                <w:color w:val="000000"/>
                <w:szCs w:val="24"/>
              </w:rPr>
              <w:t>Apoptosis studies</w:t>
            </w:r>
          </w:p>
        </w:tc>
      </w:tr>
      <w:tr w:rsidR="000126E4" w:rsidRPr="00187A93" w:rsidTr="002257FA">
        <w:trPr>
          <w:trHeight w:val="4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w:t>
            </w:r>
          </w:p>
        </w:tc>
        <w:tc>
          <w:tcPr>
            <w:tcW w:w="1579" w:type="dxa"/>
            <w:tcBorders>
              <w:top w:val="nil"/>
              <w:left w:val="nil"/>
              <w:bottom w:val="single" w:sz="4" w:space="0" w:color="auto"/>
              <w:right w:val="single" w:sz="4" w:space="0" w:color="auto"/>
            </w:tcBorders>
            <w:shd w:val="clear" w:color="auto" w:fill="auto"/>
            <w:noWrap/>
            <w:vAlign w:val="center"/>
            <w:hideMark/>
          </w:tcPr>
          <w:p w:rsidR="000126E4" w:rsidRPr="00E123AD" w:rsidRDefault="000126E4"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Cytochrome</w:t>
            </w:r>
            <w:r w:rsidR="0065782D">
              <w:rPr>
                <w:rFonts w:ascii="Times New Roman" w:eastAsia="Times New Roman" w:hAnsi="Times New Roman" w:cs="Times New Roman"/>
                <w:iCs/>
                <w:color w:val="000000"/>
                <w:szCs w:val="24"/>
              </w:rPr>
              <w:t>-C</w:t>
            </w:r>
          </w:p>
        </w:tc>
        <w:tc>
          <w:tcPr>
            <w:tcW w:w="1890"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 xml:space="preserve">sc-13560 </w:t>
            </w:r>
          </w:p>
        </w:tc>
        <w:tc>
          <w:tcPr>
            <w:tcW w:w="4068" w:type="dxa"/>
            <w:tcBorders>
              <w:top w:val="nil"/>
              <w:left w:val="nil"/>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Santa Cruz Biotechnology, Inc., USA</w:t>
            </w:r>
          </w:p>
        </w:tc>
      </w:tr>
      <w:tr w:rsidR="000126E4" w:rsidRPr="00187A93" w:rsidTr="002257FA">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2</w:t>
            </w:r>
          </w:p>
        </w:tc>
        <w:tc>
          <w:tcPr>
            <w:tcW w:w="1579" w:type="dxa"/>
            <w:tcBorders>
              <w:top w:val="nil"/>
              <w:left w:val="nil"/>
              <w:bottom w:val="single" w:sz="4" w:space="0" w:color="auto"/>
              <w:right w:val="single" w:sz="4" w:space="0" w:color="auto"/>
            </w:tcBorders>
            <w:shd w:val="clear" w:color="auto" w:fill="auto"/>
            <w:noWrap/>
            <w:vAlign w:val="center"/>
            <w:hideMark/>
          </w:tcPr>
          <w:p w:rsidR="000126E4" w:rsidRPr="00E123AD" w:rsidRDefault="000126E4"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Caspase 3</w:t>
            </w:r>
          </w:p>
        </w:tc>
        <w:tc>
          <w:tcPr>
            <w:tcW w:w="1890"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 xml:space="preserve">sc-56052 </w:t>
            </w:r>
          </w:p>
        </w:tc>
        <w:tc>
          <w:tcPr>
            <w:tcW w:w="4068" w:type="dxa"/>
            <w:tcBorders>
              <w:top w:val="nil"/>
              <w:left w:val="nil"/>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Santa Cruz Biotechnology, Inc., USA</w:t>
            </w:r>
          </w:p>
        </w:tc>
      </w:tr>
      <w:tr w:rsidR="00E123AD" w:rsidRPr="00187A93" w:rsidTr="002257FA">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123AD" w:rsidRPr="00187A93" w:rsidRDefault="00E2565C" w:rsidP="004F0E0B">
            <w:pPr>
              <w:spacing w:after="0" w:line="36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3</w:t>
            </w:r>
          </w:p>
        </w:tc>
        <w:tc>
          <w:tcPr>
            <w:tcW w:w="1579" w:type="dxa"/>
            <w:tcBorders>
              <w:top w:val="nil"/>
              <w:left w:val="nil"/>
              <w:bottom w:val="single" w:sz="4" w:space="0" w:color="auto"/>
              <w:right w:val="single" w:sz="4" w:space="0" w:color="auto"/>
            </w:tcBorders>
            <w:shd w:val="clear" w:color="auto" w:fill="auto"/>
            <w:noWrap/>
            <w:vAlign w:val="center"/>
            <w:hideMark/>
          </w:tcPr>
          <w:p w:rsidR="00E123AD" w:rsidRPr="00E123AD" w:rsidRDefault="00E123AD" w:rsidP="004F0E0B">
            <w:pPr>
              <w:spacing w:after="0" w:line="360" w:lineRule="auto"/>
              <w:jc w:val="both"/>
              <w:rPr>
                <w:rFonts w:ascii="Times New Roman" w:eastAsia="Times New Roman" w:hAnsi="Times New Roman" w:cs="Times New Roman"/>
                <w:iCs/>
                <w:color w:val="000000"/>
                <w:szCs w:val="24"/>
              </w:rPr>
            </w:pPr>
            <w:r>
              <w:rPr>
                <w:rFonts w:ascii="Times New Roman" w:eastAsia="Times New Roman" w:hAnsi="Times New Roman" w:cs="Times New Roman"/>
                <w:iCs/>
                <w:color w:val="000000"/>
                <w:szCs w:val="24"/>
              </w:rPr>
              <w:t>Caspase 6</w:t>
            </w:r>
          </w:p>
        </w:tc>
        <w:tc>
          <w:tcPr>
            <w:tcW w:w="1890" w:type="dxa"/>
            <w:tcBorders>
              <w:top w:val="nil"/>
              <w:left w:val="nil"/>
              <w:bottom w:val="single" w:sz="4" w:space="0" w:color="auto"/>
              <w:right w:val="single" w:sz="4" w:space="0" w:color="auto"/>
            </w:tcBorders>
            <w:shd w:val="clear" w:color="auto" w:fill="auto"/>
            <w:noWrap/>
            <w:vAlign w:val="bottom"/>
            <w:hideMark/>
          </w:tcPr>
          <w:p w:rsidR="00E123AD" w:rsidRPr="00187A93" w:rsidRDefault="00B53DBA" w:rsidP="004F0E0B">
            <w:pPr>
              <w:spacing w:after="0" w:line="360" w:lineRule="auto"/>
              <w:jc w:val="both"/>
              <w:rPr>
                <w:rFonts w:ascii="Times New Roman" w:hAnsi="Times New Roman"/>
                <w:szCs w:val="24"/>
              </w:rPr>
            </w:pPr>
            <w:r w:rsidRPr="00B53DBA">
              <w:rPr>
                <w:rFonts w:ascii="Times New Roman" w:hAnsi="Times New Roman"/>
                <w:szCs w:val="24"/>
              </w:rPr>
              <w:t>ab155241</w:t>
            </w:r>
          </w:p>
        </w:tc>
        <w:tc>
          <w:tcPr>
            <w:tcW w:w="4068" w:type="dxa"/>
            <w:tcBorders>
              <w:top w:val="nil"/>
              <w:left w:val="nil"/>
              <w:bottom w:val="single" w:sz="4" w:space="0" w:color="auto"/>
              <w:right w:val="single" w:sz="4" w:space="0" w:color="auto"/>
            </w:tcBorders>
          </w:tcPr>
          <w:p w:rsidR="00E123AD" w:rsidRPr="00187A93" w:rsidRDefault="00E123AD" w:rsidP="004F0E0B">
            <w:pPr>
              <w:spacing w:after="0" w:line="360" w:lineRule="auto"/>
              <w:jc w:val="both"/>
              <w:rPr>
                <w:rFonts w:ascii="Times New Roman" w:hAnsi="Times New Roman"/>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0126E4" w:rsidRPr="00187A93" w:rsidTr="002257FA">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4</w:t>
            </w:r>
          </w:p>
        </w:tc>
        <w:tc>
          <w:tcPr>
            <w:tcW w:w="1579" w:type="dxa"/>
            <w:tcBorders>
              <w:top w:val="nil"/>
              <w:left w:val="nil"/>
              <w:bottom w:val="single" w:sz="4" w:space="0" w:color="auto"/>
              <w:right w:val="single" w:sz="4" w:space="0" w:color="auto"/>
            </w:tcBorders>
            <w:shd w:val="clear" w:color="auto" w:fill="auto"/>
            <w:noWrap/>
            <w:vAlign w:val="center"/>
            <w:hideMark/>
          </w:tcPr>
          <w:p w:rsidR="000126E4" w:rsidRPr="00E123AD" w:rsidRDefault="000126E4"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Caspase 7</w:t>
            </w:r>
          </w:p>
        </w:tc>
        <w:tc>
          <w:tcPr>
            <w:tcW w:w="1890"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hAnsi="Times New Roman"/>
                <w:szCs w:val="24"/>
              </w:rPr>
            </w:pPr>
            <w:r w:rsidRPr="00187A93">
              <w:rPr>
                <w:rFonts w:ascii="Times New Roman" w:hAnsi="Times New Roman"/>
                <w:szCs w:val="24"/>
              </w:rPr>
              <w:t>sc-81654</w:t>
            </w:r>
          </w:p>
        </w:tc>
        <w:tc>
          <w:tcPr>
            <w:tcW w:w="4068" w:type="dxa"/>
            <w:tcBorders>
              <w:top w:val="nil"/>
              <w:left w:val="nil"/>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Santa Cruz Biotechnology, Inc., USA</w:t>
            </w:r>
          </w:p>
        </w:tc>
      </w:tr>
      <w:tr w:rsidR="000126E4" w:rsidRPr="00187A93" w:rsidTr="002257FA">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5</w:t>
            </w:r>
          </w:p>
        </w:tc>
        <w:tc>
          <w:tcPr>
            <w:tcW w:w="1579" w:type="dxa"/>
            <w:tcBorders>
              <w:top w:val="nil"/>
              <w:left w:val="nil"/>
              <w:bottom w:val="single" w:sz="4" w:space="0" w:color="auto"/>
              <w:right w:val="single" w:sz="4" w:space="0" w:color="auto"/>
            </w:tcBorders>
            <w:shd w:val="clear" w:color="auto" w:fill="auto"/>
            <w:noWrap/>
            <w:vAlign w:val="center"/>
            <w:hideMark/>
          </w:tcPr>
          <w:p w:rsidR="000126E4" w:rsidRPr="00E123AD" w:rsidRDefault="000126E4"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Caspase 9</w:t>
            </w:r>
          </w:p>
        </w:tc>
        <w:tc>
          <w:tcPr>
            <w:tcW w:w="1890"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sc-56077</w:t>
            </w:r>
          </w:p>
        </w:tc>
        <w:tc>
          <w:tcPr>
            <w:tcW w:w="4068" w:type="dxa"/>
            <w:tcBorders>
              <w:top w:val="nil"/>
              <w:left w:val="nil"/>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Santa Cruz Biotechnology, Inc., USA</w:t>
            </w:r>
          </w:p>
        </w:tc>
      </w:tr>
      <w:tr w:rsidR="000126E4" w:rsidRPr="00187A93" w:rsidTr="002257FA">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6</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E123AD" w:rsidRDefault="000126E4"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PARP1</w:t>
            </w:r>
          </w:p>
        </w:tc>
        <w:tc>
          <w:tcPr>
            <w:tcW w:w="1890" w:type="dxa"/>
            <w:tcBorders>
              <w:top w:val="single" w:sz="4" w:space="0" w:color="auto"/>
              <w:left w:val="single" w:sz="4" w:space="0" w:color="auto"/>
              <w:bottom w:val="single" w:sz="4" w:space="0" w:color="auto"/>
              <w:right w:val="single" w:sz="4" w:space="0" w:color="auto"/>
            </w:tcBorders>
            <w:shd w:val="clear" w:color="auto" w:fill="auto"/>
            <w:noWrap/>
            <w:hideMark/>
          </w:tcPr>
          <w:p w:rsidR="000126E4" w:rsidRPr="00187A93" w:rsidRDefault="000126E4" w:rsidP="004F0E0B">
            <w:pPr>
              <w:spacing w:after="0" w:line="360" w:lineRule="auto"/>
              <w:rPr>
                <w:rFonts w:ascii="Times New Roman" w:eastAsia="Times New Roman" w:hAnsi="Times New Roman" w:cs="Times New Roman"/>
                <w:color w:val="000000"/>
                <w:szCs w:val="24"/>
              </w:rPr>
            </w:pPr>
            <w:r w:rsidRPr="00187A93">
              <w:rPr>
                <w:rFonts w:ascii="Times New Roman" w:hAnsi="Times New Roman"/>
                <w:szCs w:val="24"/>
              </w:rPr>
              <w:t>CST9532</w:t>
            </w:r>
          </w:p>
        </w:tc>
        <w:tc>
          <w:tcPr>
            <w:tcW w:w="4068" w:type="dxa"/>
            <w:tcBorders>
              <w:top w:val="single" w:sz="4" w:space="0" w:color="auto"/>
              <w:left w:val="single" w:sz="4" w:space="0" w:color="auto"/>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Cell Signaling Technology, Danvers, Massachusetts</w:t>
            </w:r>
          </w:p>
        </w:tc>
      </w:tr>
      <w:tr w:rsidR="000126E4" w:rsidRPr="00187A93" w:rsidTr="002257FA">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7</w:t>
            </w:r>
          </w:p>
        </w:tc>
        <w:tc>
          <w:tcPr>
            <w:tcW w:w="1579" w:type="dxa"/>
            <w:tcBorders>
              <w:top w:val="single" w:sz="4" w:space="0" w:color="auto"/>
              <w:left w:val="nil"/>
              <w:bottom w:val="single" w:sz="4" w:space="0" w:color="auto"/>
              <w:right w:val="single" w:sz="4" w:space="0" w:color="auto"/>
            </w:tcBorders>
            <w:shd w:val="clear" w:color="auto" w:fill="auto"/>
            <w:noWrap/>
            <w:vAlign w:val="center"/>
            <w:hideMark/>
          </w:tcPr>
          <w:p w:rsidR="000126E4" w:rsidRPr="00E123AD" w:rsidRDefault="000126E4"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APAF1</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ab2000</w:t>
            </w:r>
          </w:p>
        </w:tc>
        <w:tc>
          <w:tcPr>
            <w:tcW w:w="4068" w:type="dxa"/>
            <w:tcBorders>
              <w:top w:val="single" w:sz="4" w:space="0" w:color="auto"/>
              <w:left w:val="nil"/>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b/>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0126E4" w:rsidRPr="00187A93" w:rsidTr="002257FA">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8</w:t>
            </w:r>
          </w:p>
        </w:tc>
        <w:tc>
          <w:tcPr>
            <w:tcW w:w="1579" w:type="dxa"/>
            <w:tcBorders>
              <w:top w:val="nil"/>
              <w:left w:val="nil"/>
              <w:bottom w:val="single" w:sz="4" w:space="0" w:color="auto"/>
              <w:right w:val="single" w:sz="4" w:space="0" w:color="auto"/>
            </w:tcBorders>
            <w:shd w:val="clear" w:color="auto" w:fill="auto"/>
            <w:noWrap/>
            <w:vAlign w:val="center"/>
            <w:hideMark/>
          </w:tcPr>
          <w:p w:rsidR="000126E4" w:rsidRPr="00E123AD" w:rsidRDefault="0065782D" w:rsidP="004F0E0B">
            <w:pPr>
              <w:spacing w:after="0" w:line="360" w:lineRule="auto"/>
              <w:jc w:val="both"/>
              <w:rPr>
                <w:rFonts w:ascii="Times New Roman" w:eastAsia="Times New Roman" w:hAnsi="Times New Roman" w:cs="Times New Roman"/>
                <w:iCs/>
                <w:color w:val="000000"/>
                <w:szCs w:val="24"/>
              </w:rPr>
            </w:pPr>
            <w:r>
              <w:rPr>
                <w:rFonts w:ascii="Times New Roman" w:eastAsia="Times New Roman" w:hAnsi="Times New Roman" w:cs="Times New Roman"/>
                <w:iCs/>
                <w:color w:val="000000"/>
                <w:szCs w:val="24"/>
              </w:rPr>
              <w:t>BCL</w:t>
            </w:r>
            <w:r w:rsidR="000126E4" w:rsidRPr="00E123AD">
              <w:rPr>
                <w:rFonts w:ascii="Times New Roman" w:eastAsia="Times New Roman" w:hAnsi="Times New Roman" w:cs="Times New Roman"/>
                <w:iCs/>
                <w:color w:val="000000"/>
                <w:szCs w:val="24"/>
              </w:rPr>
              <w:t>2</w:t>
            </w:r>
          </w:p>
        </w:tc>
        <w:tc>
          <w:tcPr>
            <w:tcW w:w="1890"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B3170</w:t>
            </w:r>
          </w:p>
        </w:tc>
        <w:tc>
          <w:tcPr>
            <w:tcW w:w="4068" w:type="dxa"/>
            <w:tcBorders>
              <w:top w:val="nil"/>
              <w:left w:val="nil"/>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Sigma-Aldrich, St. Louis, MO, USA</w:t>
            </w:r>
          </w:p>
        </w:tc>
      </w:tr>
      <w:tr w:rsidR="000126E4" w:rsidRPr="00187A93" w:rsidTr="002257FA">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9</w:t>
            </w:r>
          </w:p>
        </w:tc>
        <w:tc>
          <w:tcPr>
            <w:tcW w:w="1579" w:type="dxa"/>
            <w:tcBorders>
              <w:top w:val="nil"/>
              <w:left w:val="nil"/>
              <w:bottom w:val="single" w:sz="4" w:space="0" w:color="auto"/>
              <w:right w:val="single" w:sz="4" w:space="0" w:color="auto"/>
            </w:tcBorders>
            <w:shd w:val="clear" w:color="auto" w:fill="auto"/>
            <w:noWrap/>
            <w:vAlign w:val="center"/>
            <w:hideMark/>
          </w:tcPr>
          <w:p w:rsidR="000126E4" w:rsidRPr="00E123AD" w:rsidRDefault="000126E4" w:rsidP="00D55F32">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B</w:t>
            </w:r>
            <w:r w:rsidR="00D55F32">
              <w:rPr>
                <w:rFonts w:ascii="Times New Roman" w:eastAsia="Times New Roman" w:hAnsi="Times New Roman" w:cs="Times New Roman"/>
                <w:iCs/>
                <w:color w:val="000000"/>
                <w:szCs w:val="24"/>
              </w:rPr>
              <w:t>CL</w:t>
            </w:r>
            <w:r w:rsidRPr="00E123AD">
              <w:rPr>
                <w:rFonts w:ascii="Times New Roman" w:eastAsia="Times New Roman" w:hAnsi="Times New Roman" w:cs="Times New Roman"/>
                <w:iCs/>
                <w:color w:val="000000"/>
                <w:szCs w:val="24"/>
              </w:rPr>
              <w:t>-</w:t>
            </w:r>
            <w:proofErr w:type="spellStart"/>
            <w:r w:rsidRPr="00E123AD">
              <w:rPr>
                <w:rFonts w:ascii="Times New Roman" w:eastAsia="Times New Roman" w:hAnsi="Times New Roman" w:cs="Times New Roman"/>
                <w:iCs/>
                <w:color w:val="000000"/>
                <w:szCs w:val="24"/>
              </w:rPr>
              <w:t>x</w:t>
            </w:r>
            <w:r w:rsidRPr="00E123AD">
              <w:rPr>
                <w:rFonts w:ascii="Times New Roman" w:eastAsia="Times New Roman" w:hAnsi="Times New Roman" w:cs="Times New Roman"/>
                <w:iCs/>
                <w:color w:val="000000"/>
                <w:szCs w:val="24"/>
                <w:vertAlign w:val="subscript"/>
              </w:rPr>
              <w:t>L</w:t>
            </w:r>
            <w:proofErr w:type="spellEnd"/>
          </w:p>
        </w:tc>
        <w:tc>
          <w:tcPr>
            <w:tcW w:w="1890"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B9429</w:t>
            </w:r>
          </w:p>
        </w:tc>
        <w:tc>
          <w:tcPr>
            <w:tcW w:w="4068" w:type="dxa"/>
            <w:tcBorders>
              <w:top w:val="nil"/>
              <w:left w:val="nil"/>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Sigma-Aldrich, St. Louis, MO, USA</w:t>
            </w:r>
          </w:p>
        </w:tc>
      </w:tr>
      <w:tr w:rsidR="000126E4" w:rsidRPr="00187A93" w:rsidTr="002257FA">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10</w:t>
            </w:r>
          </w:p>
        </w:tc>
        <w:tc>
          <w:tcPr>
            <w:tcW w:w="1579" w:type="dxa"/>
            <w:tcBorders>
              <w:top w:val="nil"/>
              <w:left w:val="nil"/>
              <w:bottom w:val="single" w:sz="4" w:space="0" w:color="auto"/>
              <w:right w:val="single" w:sz="4" w:space="0" w:color="auto"/>
            </w:tcBorders>
            <w:shd w:val="clear" w:color="auto" w:fill="auto"/>
            <w:noWrap/>
            <w:vAlign w:val="center"/>
            <w:hideMark/>
          </w:tcPr>
          <w:p w:rsidR="000126E4" w:rsidRPr="00E123AD" w:rsidRDefault="0065782D" w:rsidP="004F0E0B">
            <w:pPr>
              <w:spacing w:after="0" w:line="360" w:lineRule="auto"/>
              <w:jc w:val="both"/>
              <w:rPr>
                <w:rFonts w:ascii="Times New Roman" w:eastAsia="Times New Roman" w:hAnsi="Times New Roman" w:cs="Times New Roman"/>
                <w:iCs/>
                <w:color w:val="000000"/>
                <w:szCs w:val="24"/>
              </w:rPr>
            </w:pPr>
            <w:r>
              <w:rPr>
                <w:rFonts w:ascii="Times New Roman" w:eastAsia="Times New Roman" w:hAnsi="Times New Roman" w:cs="Times New Roman"/>
                <w:iCs/>
                <w:color w:val="000000"/>
                <w:szCs w:val="24"/>
              </w:rPr>
              <w:t>MCL</w:t>
            </w:r>
            <w:r w:rsidR="000126E4" w:rsidRPr="00E123AD">
              <w:rPr>
                <w:rFonts w:ascii="Times New Roman" w:eastAsia="Times New Roman" w:hAnsi="Times New Roman" w:cs="Times New Roman"/>
                <w:iCs/>
                <w:color w:val="000000"/>
                <w:szCs w:val="24"/>
              </w:rPr>
              <w:t>1</w:t>
            </w:r>
          </w:p>
        </w:tc>
        <w:tc>
          <w:tcPr>
            <w:tcW w:w="1890"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ab32087</w:t>
            </w:r>
          </w:p>
        </w:tc>
        <w:tc>
          <w:tcPr>
            <w:tcW w:w="4068" w:type="dxa"/>
            <w:tcBorders>
              <w:top w:val="nil"/>
              <w:left w:val="nil"/>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0126E4" w:rsidRPr="00187A93" w:rsidTr="002257FA">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11</w:t>
            </w:r>
          </w:p>
        </w:tc>
        <w:tc>
          <w:tcPr>
            <w:tcW w:w="1579" w:type="dxa"/>
            <w:tcBorders>
              <w:top w:val="nil"/>
              <w:left w:val="nil"/>
              <w:bottom w:val="single" w:sz="4" w:space="0" w:color="auto"/>
              <w:right w:val="single" w:sz="4" w:space="0" w:color="auto"/>
            </w:tcBorders>
            <w:shd w:val="clear" w:color="auto" w:fill="auto"/>
            <w:noWrap/>
            <w:vAlign w:val="center"/>
            <w:hideMark/>
          </w:tcPr>
          <w:p w:rsidR="000126E4" w:rsidRPr="00E123AD" w:rsidRDefault="000126E4"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Survivin</w:t>
            </w:r>
          </w:p>
        </w:tc>
        <w:tc>
          <w:tcPr>
            <w:tcW w:w="1890"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hAnsi="Times New Roman"/>
                <w:szCs w:val="24"/>
              </w:rPr>
            </w:pPr>
            <w:r w:rsidRPr="00187A93">
              <w:rPr>
                <w:rFonts w:ascii="Times New Roman" w:hAnsi="Times New Roman"/>
                <w:szCs w:val="24"/>
              </w:rPr>
              <w:t>ab24479</w:t>
            </w:r>
          </w:p>
        </w:tc>
        <w:tc>
          <w:tcPr>
            <w:tcW w:w="4068" w:type="dxa"/>
            <w:tcBorders>
              <w:top w:val="nil"/>
              <w:left w:val="nil"/>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0126E4" w:rsidRPr="00187A93" w:rsidTr="002257FA">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12</w:t>
            </w:r>
          </w:p>
        </w:tc>
        <w:tc>
          <w:tcPr>
            <w:tcW w:w="1579" w:type="dxa"/>
            <w:tcBorders>
              <w:top w:val="nil"/>
              <w:left w:val="nil"/>
              <w:bottom w:val="single" w:sz="4" w:space="0" w:color="auto"/>
              <w:right w:val="single" w:sz="4" w:space="0" w:color="auto"/>
            </w:tcBorders>
            <w:shd w:val="clear" w:color="auto" w:fill="auto"/>
            <w:noWrap/>
            <w:vAlign w:val="center"/>
            <w:hideMark/>
          </w:tcPr>
          <w:p w:rsidR="000126E4" w:rsidRPr="00E123AD" w:rsidRDefault="000126E4"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XIAP</w:t>
            </w:r>
          </w:p>
        </w:tc>
        <w:tc>
          <w:tcPr>
            <w:tcW w:w="1890"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ab2541</w:t>
            </w:r>
          </w:p>
        </w:tc>
        <w:tc>
          <w:tcPr>
            <w:tcW w:w="4068" w:type="dxa"/>
            <w:tcBorders>
              <w:top w:val="nil"/>
              <w:left w:val="nil"/>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0126E4" w:rsidRPr="00187A93" w:rsidTr="002257FA">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13</w:t>
            </w:r>
          </w:p>
        </w:tc>
        <w:tc>
          <w:tcPr>
            <w:tcW w:w="1579" w:type="dxa"/>
            <w:tcBorders>
              <w:top w:val="nil"/>
              <w:left w:val="nil"/>
              <w:bottom w:val="single" w:sz="4" w:space="0" w:color="auto"/>
              <w:right w:val="single" w:sz="4" w:space="0" w:color="auto"/>
            </w:tcBorders>
            <w:shd w:val="clear" w:color="auto" w:fill="auto"/>
            <w:noWrap/>
            <w:vAlign w:val="center"/>
            <w:hideMark/>
          </w:tcPr>
          <w:p w:rsidR="000126E4" w:rsidRPr="00E123AD" w:rsidRDefault="000126E4"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cIAP2</w:t>
            </w:r>
          </w:p>
        </w:tc>
        <w:tc>
          <w:tcPr>
            <w:tcW w:w="1890"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sc-7944</w:t>
            </w:r>
          </w:p>
        </w:tc>
        <w:tc>
          <w:tcPr>
            <w:tcW w:w="4068" w:type="dxa"/>
            <w:tcBorders>
              <w:top w:val="nil"/>
              <w:left w:val="nil"/>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Santa Cruz Biotechnology, Inc., USA</w:t>
            </w:r>
          </w:p>
        </w:tc>
      </w:tr>
      <w:tr w:rsidR="000126E4" w:rsidRPr="00187A93" w:rsidTr="002257FA">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14</w:t>
            </w:r>
          </w:p>
        </w:tc>
        <w:tc>
          <w:tcPr>
            <w:tcW w:w="1579" w:type="dxa"/>
            <w:tcBorders>
              <w:top w:val="nil"/>
              <w:left w:val="nil"/>
              <w:bottom w:val="single" w:sz="4" w:space="0" w:color="auto"/>
              <w:right w:val="single" w:sz="4" w:space="0" w:color="auto"/>
            </w:tcBorders>
            <w:shd w:val="clear" w:color="auto" w:fill="auto"/>
            <w:noWrap/>
            <w:vAlign w:val="center"/>
            <w:hideMark/>
          </w:tcPr>
          <w:p w:rsidR="000126E4" w:rsidRPr="00E123AD" w:rsidRDefault="000126E4"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BAX</w:t>
            </w:r>
          </w:p>
        </w:tc>
        <w:tc>
          <w:tcPr>
            <w:tcW w:w="1890"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B8554</w:t>
            </w:r>
          </w:p>
        </w:tc>
        <w:tc>
          <w:tcPr>
            <w:tcW w:w="4068" w:type="dxa"/>
            <w:tcBorders>
              <w:top w:val="nil"/>
              <w:left w:val="nil"/>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Sigma-Aldrich, St. Louis, MO, USA</w:t>
            </w:r>
          </w:p>
        </w:tc>
      </w:tr>
      <w:tr w:rsidR="00E123AD" w:rsidRPr="00187A93" w:rsidTr="002257FA">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15</w:t>
            </w:r>
          </w:p>
        </w:tc>
        <w:tc>
          <w:tcPr>
            <w:tcW w:w="1579" w:type="dxa"/>
            <w:tcBorders>
              <w:top w:val="nil"/>
              <w:left w:val="nil"/>
              <w:bottom w:val="single" w:sz="4" w:space="0" w:color="auto"/>
              <w:right w:val="single" w:sz="4" w:space="0" w:color="auto"/>
            </w:tcBorders>
            <w:shd w:val="clear" w:color="auto" w:fill="auto"/>
            <w:noWrap/>
            <w:vAlign w:val="center"/>
            <w:hideMark/>
          </w:tcPr>
          <w:p w:rsidR="00E123AD" w:rsidRPr="00E123AD" w:rsidRDefault="00E123AD"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BAK</w:t>
            </w:r>
          </w:p>
        </w:tc>
        <w:tc>
          <w:tcPr>
            <w:tcW w:w="1890" w:type="dxa"/>
            <w:tcBorders>
              <w:top w:val="nil"/>
              <w:left w:val="nil"/>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sc-7873</w:t>
            </w:r>
          </w:p>
        </w:tc>
        <w:tc>
          <w:tcPr>
            <w:tcW w:w="4068" w:type="dxa"/>
            <w:tcBorders>
              <w:top w:val="nil"/>
              <w:left w:val="nil"/>
              <w:bottom w:val="single" w:sz="4" w:space="0" w:color="auto"/>
              <w:right w:val="single" w:sz="4" w:space="0" w:color="auto"/>
            </w:tcBorders>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Santa Cruz Biotechnology, Inc., USA</w:t>
            </w:r>
          </w:p>
        </w:tc>
      </w:tr>
      <w:tr w:rsidR="00E123AD" w:rsidRPr="00187A93" w:rsidTr="002257FA">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16</w:t>
            </w:r>
          </w:p>
        </w:tc>
        <w:tc>
          <w:tcPr>
            <w:tcW w:w="1579" w:type="dxa"/>
            <w:tcBorders>
              <w:top w:val="nil"/>
              <w:left w:val="nil"/>
              <w:bottom w:val="single" w:sz="4" w:space="0" w:color="auto"/>
              <w:right w:val="single" w:sz="4" w:space="0" w:color="auto"/>
            </w:tcBorders>
            <w:shd w:val="clear" w:color="auto" w:fill="auto"/>
            <w:noWrap/>
            <w:vAlign w:val="center"/>
            <w:hideMark/>
          </w:tcPr>
          <w:p w:rsidR="00E123AD" w:rsidRPr="00E123AD" w:rsidRDefault="00E123AD"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BAD</w:t>
            </w:r>
          </w:p>
        </w:tc>
        <w:tc>
          <w:tcPr>
            <w:tcW w:w="1890" w:type="dxa"/>
            <w:tcBorders>
              <w:top w:val="nil"/>
              <w:left w:val="nil"/>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sc-8044</w:t>
            </w:r>
          </w:p>
        </w:tc>
        <w:tc>
          <w:tcPr>
            <w:tcW w:w="4068" w:type="dxa"/>
            <w:tcBorders>
              <w:top w:val="nil"/>
              <w:left w:val="nil"/>
              <w:bottom w:val="single" w:sz="4" w:space="0" w:color="auto"/>
              <w:right w:val="single" w:sz="4" w:space="0" w:color="auto"/>
            </w:tcBorders>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Santa Cruz Biotechnology, Inc., USA</w:t>
            </w:r>
          </w:p>
        </w:tc>
      </w:tr>
      <w:tr w:rsidR="00E123AD" w:rsidRPr="00187A93" w:rsidTr="002257FA">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17</w:t>
            </w:r>
          </w:p>
        </w:tc>
        <w:tc>
          <w:tcPr>
            <w:tcW w:w="1579" w:type="dxa"/>
            <w:tcBorders>
              <w:top w:val="nil"/>
              <w:left w:val="nil"/>
              <w:bottom w:val="single" w:sz="4" w:space="0" w:color="auto"/>
              <w:right w:val="single" w:sz="4" w:space="0" w:color="auto"/>
            </w:tcBorders>
            <w:shd w:val="clear" w:color="auto" w:fill="auto"/>
            <w:noWrap/>
            <w:vAlign w:val="center"/>
            <w:hideMark/>
          </w:tcPr>
          <w:p w:rsidR="00E123AD" w:rsidRPr="00E123AD" w:rsidRDefault="00E123AD"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BID</w:t>
            </w:r>
          </w:p>
        </w:tc>
        <w:tc>
          <w:tcPr>
            <w:tcW w:w="1890" w:type="dxa"/>
            <w:tcBorders>
              <w:top w:val="nil"/>
              <w:left w:val="nil"/>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sc-11423</w:t>
            </w:r>
          </w:p>
        </w:tc>
        <w:tc>
          <w:tcPr>
            <w:tcW w:w="4068" w:type="dxa"/>
            <w:tcBorders>
              <w:top w:val="nil"/>
              <w:left w:val="nil"/>
              <w:bottom w:val="single" w:sz="4" w:space="0" w:color="auto"/>
              <w:right w:val="single" w:sz="4" w:space="0" w:color="auto"/>
            </w:tcBorders>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Santa Cruz Biotechnology, Inc., USA</w:t>
            </w:r>
          </w:p>
        </w:tc>
      </w:tr>
      <w:tr w:rsidR="00E123AD" w:rsidRPr="00187A93" w:rsidTr="002257FA">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18</w:t>
            </w:r>
          </w:p>
        </w:tc>
        <w:tc>
          <w:tcPr>
            <w:tcW w:w="1579" w:type="dxa"/>
            <w:tcBorders>
              <w:top w:val="nil"/>
              <w:left w:val="nil"/>
              <w:bottom w:val="single" w:sz="4" w:space="0" w:color="auto"/>
              <w:right w:val="single" w:sz="4" w:space="0" w:color="auto"/>
            </w:tcBorders>
            <w:shd w:val="clear" w:color="auto" w:fill="auto"/>
            <w:noWrap/>
            <w:vAlign w:val="center"/>
            <w:hideMark/>
          </w:tcPr>
          <w:p w:rsidR="00E123AD" w:rsidRPr="00E123AD" w:rsidRDefault="00E123AD"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PUMA</w:t>
            </w:r>
          </w:p>
        </w:tc>
        <w:tc>
          <w:tcPr>
            <w:tcW w:w="1890" w:type="dxa"/>
            <w:tcBorders>
              <w:top w:val="nil"/>
              <w:left w:val="nil"/>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ab54288</w:t>
            </w:r>
          </w:p>
        </w:tc>
        <w:tc>
          <w:tcPr>
            <w:tcW w:w="4068" w:type="dxa"/>
            <w:tcBorders>
              <w:top w:val="nil"/>
              <w:left w:val="nil"/>
              <w:bottom w:val="single" w:sz="4" w:space="0" w:color="auto"/>
              <w:right w:val="single" w:sz="4" w:space="0" w:color="auto"/>
            </w:tcBorders>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Santa Cruz Biotechnology, Inc., USA</w:t>
            </w:r>
          </w:p>
        </w:tc>
      </w:tr>
      <w:tr w:rsidR="00E123AD" w:rsidRPr="00187A93" w:rsidTr="00E123AD">
        <w:trPr>
          <w:trHeight w:val="31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19</w:t>
            </w:r>
          </w:p>
        </w:tc>
        <w:tc>
          <w:tcPr>
            <w:tcW w:w="1579" w:type="dxa"/>
            <w:tcBorders>
              <w:top w:val="nil"/>
              <w:left w:val="nil"/>
              <w:bottom w:val="single" w:sz="4" w:space="0" w:color="auto"/>
              <w:right w:val="single" w:sz="4" w:space="0" w:color="auto"/>
            </w:tcBorders>
            <w:shd w:val="clear" w:color="auto" w:fill="auto"/>
            <w:noWrap/>
            <w:vAlign w:val="center"/>
            <w:hideMark/>
          </w:tcPr>
          <w:p w:rsidR="00E123AD" w:rsidRPr="00E123AD" w:rsidRDefault="00E123AD"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NOXA</w:t>
            </w:r>
          </w:p>
        </w:tc>
        <w:tc>
          <w:tcPr>
            <w:tcW w:w="1890" w:type="dxa"/>
            <w:tcBorders>
              <w:top w:val="nil"/>
              <w:left w:val="nil"/>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sc-56169</w:t>
            </w:r>
          </w:p>
        </w:tc>
        <w:tc>
          <w:tcPr>
            <w:tcW w:w="4068" w:type="dxa"/>
            <w:tcBorders>
              <w:top w:val="nil"/>
              <w:left w:val="nil"/>
              <w:bottom w:val="single" w:sz="4" w:space="0" w:color="auto"/>
              <w:right w:val="single" w:sz="4" w:space="0" w:color="auto"/>
            </w:tcBorders>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Santa Cruz Biotechnology, Inc., USA</w:t>
            </w:r>
          </w:p>
        </w:tc>
      </w:tr>
      <w:tr w:rsidR="00E123AD" w:rsidRPr="00187A93" w:rsidTr="00E123AD">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20</w:t>
            </w:r>
          </w:p>
        </w:tc>
        <w:tc>
          <w:tcPr>
            <w:tcW w:w="1579" w:type="dxa"/>
            <w:tcBorders>
              <w:top w:val="single" w:sz="4" w:space="0" w:color="auto"/>
              <w:left w:val="nil"/>
              <w:bottom w:val="single" w:sz="4" w:space="0" w:color="auto"/>
              <w:right w:val="single" w:sz="4" w:space="0" w:color="auto"/>
            </w:tcBorders>
            <w:shd w:val="clear" w:color="auto" w:fill="auto"/>
            <w:noWrap/>
            <w:vAlign w:val="center"/>
            <w:hideMark/>
          </w:tcPr>
          <w:p w:rsidR="00E123AD" w:rsidRPr="00E123AD" w:rsidRDefault="00E123AD" w:rsidP="004F0E0B">
            <w:pPr>
              <w:spacing w:after="0" w:line="360" w:lineRule="auto"/>
              <w:jc w:val="both"/>
              <w:rPr>
                <w:rFonts w:ascii="Times New Roman" w:eastAsia="Times New Roman" w:hAnsi="Times New Roman" w:cs="Times New Roman"/>
                <w:iCs/>
                <w:color w:val="000000"/>
                <w:szCs w:val="24"/>
              </w:rPr>
            </w:pPr>
            <w:r>
              <w:rPr>
                <w:rFonts w:ascii="Times New Roman" w:eastAsia="Times New Roman" w:hAnsi="Times New Roman" w:cs="Times New Roman"/>
                <w:iCs/>
                <w:color w:val="000000"/>
                <w:szCs w:val="24"/>
              </w:rPr>
              <w:t>AIF</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E123AD" w:rsidRPr="00187A93" w:rsidRDefault="008222FA" w:rsidP="004F0E0B">
            <w:pPr>
              <w:spacing w:after="0" w:line="360" w:lineRule="auto"/>
              <w:jc w:val="both"/>
              <w:rPr>
                <w:rFonts w:ascii="Times New Roman" w:hAnsi="Times New Roman"/>
                <w:szCs w:val="24"/>
              </w:rPr>
            </w:pPr>
            <w:r>
              <w:rPr>
                <w:rFonts w:ascii="Times New Roman" w:hAnsi="Times New Roman"/>
                <w:szCs w:val="24"/>
              </w:rPr>
              <w:t>Ab89583</w:t>
            </w:r>
          </w:p>
        </w:tc>
        <w:tc>
          <w:tcPr>
            <w:tcW w:w="4068" w:type="dxa"/>
            <w:tcBorders>
              <w:top w:val="single" w:sz="4" w:space="0" w:color="auto"/>
              <w:left w:val="nil"/>
              <w:bottom w:val="single" w:sz="4" w:space="0" w:color="auto"/>
              <w:right w:val="single" w:sz="4" w:space="0" w:color="auto"/>
            </w:tcBorders>
          </w:tcPr>
          <w:p w:rsidR="00E123AD" w:rsidRPr="00187A93" w:rsidRDefault="00E123AD" w:rsidP="004F0E0B">
            <w:pPr>
              <w:spacing w:after="0" w:line="360" w:lineRule="auto"/>
              <w:jc w:val="both"/>
              <w:rPr>
                <w:rFonts w:ascii="Times New Roman" w:hAnsi="Times New Roman"/>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E123AD" w:rsidRPr="00187A93" w:rsidTr="00E123AD">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21</w:t>
            </w:r>
          </w:p>
        </w:tc>
        <w:tc>
          <w:tcPr>
            <w:tcW w:w="1579" w:type="dxa"/>
            <w:tcBorders>
              <w:top w:val="single" w:sz="4" w:space="0" w:color="auto"/>
              <w:left w:val="nil"/>
              <w:bottom w:val="single" w:sz="4" w:space="0" w:color="auto"/>
              <w:right w:val="single" w:sz="4" w:space="0" w:color="auto"/>
            </w:tcBorders>
            <w:shd w:val="clear" w:color="auto" w:fill="auto"/>
            <w:noWrap/>
            <w:vAlign w:val="center"/>
            <w:hideMark/>
          </w:tcPr>
          <w:p w:rsidR="00E123AD" w:rsidRDefault="00E123AD" w:rsidP="004F0E0B">
            <w:pPr>
              <w:spacing w:after="0" w:line="360" w:lineRule="auto"/>
              <w:jc w:val="both"/>
              <w:rPr>
                <w:rFonts w:ascii="Times New Roman" w:eastAsia="Times New Roman" w:hAnsi="Times New Roman" w:cs="Times New Roman"/>
                <w:iCs/>
                <w:color w:val="000000"/>
                <w:szCs w:val="24"/>
              </w:rPr>
            </w:pPr>
            <w:r>
              <w:rPr>
                <w:rFonts w:ascii="Times New Roman" w:eastAsia="Times New Roman" w:hAnsi="Times New Roman" w:cs="Times New Roman"/>
                <w:iCs/>
                <w:color w:val="000000"/>
                <w:szCs w:val="24"/>
              </w:rPr>
              <w:t>GRP78</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E123AD" w:rsidRPr="00187A93" w:rsidRDefault="00B53DBA" w:rsidP="004F0E0B">
            <w:pPr>
              <w:spacing w:after="0" w:line="360" w:lineRule="auto"/>
              <w:jc w:val="both"/>
              <w:rPr>
                <w:rFonts w:ascii="Times New Roman" w:hAnsi="Times New Roman"/>
                <w:szCs w:val="24"/>
              </w:rPr>
            </w:pPr>
            <w:r>
              <w:rPr>
                <w:rFonts w:ascii="Times New Roman" w:hAnsi="Times New Roman"/>
                <w:szCs w:val="24"/>
              </w:rPr>
              <w:t>Sc-166490</w:t>
            </w:r>
          </w:p>
        </w:tc>
        <w:tc>
          <w:tcPr>
            <w:tcW w:w="4068" w:type="dxa"/>
            <w:tcBorders>
              <w:top w:val="single" w:sz="4" w:space="0" w:color="auto"/>
              <w:left w:val="nil"/>
              <w:bottom w:val="single" w:sz="4" w:space="0" w:color="auto"/>
              <w:right w:val="single" w:sz="4" w:space="0" w:color="auto"/>
            </w:tcBorders>
          </w:tcPr>
          <w:p w:rsidR="00E123AD" w:rsidRPr="00187A93" w:rsidRDefault="00B53DBA"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Santa Cruz Biotechnology, Inc., USA</w:t>
            </w:r>
          </w:p>
        </w:tc>
      </w:tr>
    </w:tbl>
    <w:p w:rsidR="000126E4" w:rsidRDefault="000126E4" w:rsidP="004F0E0B">
      <w:pPr>
        <w:spacing w:after="0" w:line="480" w:lineRule="auto"/>
      </w:pPr>
    </w:p>
    <w:tbl>
      <w:tblPr>
        <w:tblW w:w="8166" w:type="dxa"/>
        <w:tblInd w:w="616" w:type="dxa"/>
        <w:tblLook w:val="04A0" w:firstRow="1" w:lastRow="0" w:firstColumn="1" w:lastColumn="0" w:noHBand="0" w:noVBand="1"/>
      </w:tblPr>
      <w:tblGrid>
        <w:gridCol w:w="697"/>
        <w:gridCol w:w="1565"/>
        <w:gridCol w:w="1873"/>
        <w:gridCol w:w="4031"/>
      </w:tblGrid>
      <w:tr w:rsidR="000126E4" w:rsidRPr="00187A93" w:rsidTr="002257FA">
        <w:trPr>
          <w:trHeight w:val="351"/>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p>
        </w:tc>
        <w:tc>
          <w:tcPr>
            <w:tcW w:w="7469" w:type="dxa"/>
            <w:gridSpan w:val="3"/>
            <w:tcBorders>
              <w:top w:val="single" w:sz="4" w:space="0" w:color="auto"/>
              <w:left w:val="nil"/>
              <w:bottom w:val="single" w:sz="4" w:space="0" w:color="auto"/>
              <w:right w:val="single" w:sz="4" w:space="0" w:color="auto"/>
            </w:tcBorders>
            <w:shd w:val="clear" w:color="auto" w:fill="auto"/>
            <w:noWrap/>
            <w:vAlign w:val="center"/>
            <w:hideMark/>
          </w:tcPr>
          <w:p w:rsidR="000126E4" w:rsidRPr="00187A93" w:rsidRDefault="00E123AD" w:rsidP="004F0E0B">
            <w:pPr>
              <w:spacing w:after="0" w:line="360" w:lineRule="auto"/>
              <w:jc w:val="center"/>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Cell cycle and Senescence studies</w:t>
            </w:r>
          </w:p>
        </w:tc>
      </w:tr>
      <w:tr w:rsidR="000126E4" w:rsidRPr="00187A93" w:rsidTr="002257FA">
        <w:trPr>
          <w:trHeight w:val="377"/>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w:t>
            </w:r>
          </w:p>
        </w:tc>
        <w:tc>
          <w:tcPr>
            <w:tcW w:w="1565" w:type="dxa"/>
            <w:tcBorders>
              <w:top w:val="nil"/>
              <w:left w:val="nil"/>
              <w:bottom w:val="single" w:sz="4" w:space="0" w:color="auto"/>
              <w:right w:val="single" w:sz="4" w:space="0" w:color="auto"/>
            </w:tcBorders>
            <w:shd w:val="clear" w:color="auto" w:fill="auto"/>
            <w:noWrap/>
            <w:vAlign w:val="center"/>
            <w:hideMark/>
          </w:tcPr>
          <w:p w:rsidR="000126E4" w:rsidRPr="00E123AD" w:rsidRDefault="000126E4"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Cyclin A2</w:t>
            </w:r>
          </w:p>
        </w:tc>
        <w:tc>
          <w:tcPr>
            <w:tcW w:w="1873"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pStyle w:val="ListParagraph"/>
              <w:spacing w:after="0" w:line="360" w:lineRule="auto"/>
              <w:ind w:left="0"/>
              <w:jc w:val="both"/>
              <w:rPr>
                <w:rFonts w:ascii="Times New Roman" w:hAnsi="Times New Roman"/>
                <w:color w:val="000000"/>
                <w:szCs w:val="24"/>
              </w:rPr>
            </w:pPr>
            <w:r w:rsidRPr="00187A93">
              <w:rPr>
                <w:rFonts w:ascii="Times New Roman" w:hAnsi="Times New Roman"/>
                <w:szCs w:val="24"/>
              </w:rPr>
              <w:t>ab137769</w:t>
            </w:r>
          </w:p>
        </w:tc>
        <w:tc>
          <w:tcPr>
            <w:tcW w:w="4031" w:type="dxa"/>
            <w:tcBorders>
              <w:top w:val="nil"/>
              <w:left w:val="nil"/>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0126E4"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2</w:t>
            </w:r>
          </w:p>
        </w:tc>
        <w:tc>
          <w:tcPr>
            <w:tcW w:w="1565" w:type="dxa"/>
            <w:tcBorders>
              <w:top w:val="nil"/>
              <w:left w:val="nil"/>
              <w:bottom w:val="single" w:sz="4" w:space="0" w:color="auto"/>
              <w:right w:val="single" w:sz="4" w:space="0" w:color="auto"/>
            </w:tcBorders>
            <w:shd w:val="clear" w:color="auto" w:fill="auto"/>
            <w:noWrap/>
            <w:vAlign w:val="center"/>
            <w:hideMark/>
          </w:tcPr>
          <w:p w:rsidR="000126E4" w:rsidRPr="00E123AD" w:rsidRDefault="000126E4"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Cyclin B1</w:t>
            </w:r>
          </w:p>
        </w:tc>
        <w:tc>
          <w:tcPr>
            <w:tcW w:w="1873"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sc-7393</w:t>
            </w:r>
          </w:p>
        </w:tc>
        <w:tc>
          <w:tcPr>
            <w:tcW w:w="4031" w:type="dxa"/>
            <w:tcBorders>
              <w:top w:val="nil"/>
              <w:left w:val="nil"/>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Santa Cruz Biotechnology, Inc., USA</w:t>
            </w:r>
          </w:p>
        </w:tc>
      </w:tr>
      <w:tr w:rsidR="000126E4"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3</w:t>
            </w:r>
          </w:p>
        </w:tc>
        <w:tc>
          <w:tcPr>
            <w:tcW w:w="1565" w:type="dxa"/>
            <w:tcBorders>
              <w:top w:val="nil"/>
              <w:left w:val="nil"/>
              <w:bottom w:val="single" w:sz="4" w:space="0" w:color="auto"/>
              <w:right w:val="single" w:sz="4" w:space="0" w:color="auto"/>
            </w:tcBorders>
            <w:shd w:val="clear" w:color="auto" w:fill="auto"/>
            <w:noWrap/>
            <w:vAlign w:val="center"/>
            <w:hideMark/>
          </w:tcPr>
          <w:p w:rsidR="000126E4" w:rsidRPr="00E123AD" w:rsidRDefault="000126E4"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Cyclin D1</w:t>
            </w:r>
          </w:p>
        </w:tc>
        <w:tc>
          <w:tcPr>
            <w:tcW w:w="1873"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sc-8396</w:t>
            </w:r>
          </w:p>
        </w:tc>
        <w:tc>
          <w:tcPr>
            <w:tcW w:w="4031" w:type="dxa"/>
            <w:tcBorders>
              <w:top w:val="nil"/>
              <w:left w:val="nil"/>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Santa Cruz Biotechnology, Inc., USA</w:t>
            </w:r>
          </w:p>
        </w:tc>
      </w:tr>
      <w:tr w:rsidR="000126E4"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lastRenderedPageBreak/>
              <w:t>4</w:t>
            </w:r>
          </w:p>
        </w:tc>
        <w:tc>
          <w:tcPr>
            <w:tcW w:w="1565" w:type="dxa"/>
            <w:tcBorders>
              <w:top w:val="nil"/>
              <w:left w:val="nil"/>
              <w:bottom w:val="single" w:sz="4" w:space="0" w:color="auto"/>
              <w:right w:val="single" w:sz="4" w:space="0" w:color="auto"/>
            </w:tcBorders>
            <w:shd w:val="clear" w:color="auto" w:fill="auto"/>
            <w:noWrap/>
            <w:vAlign w:val="center"/>
            <w:hideMark/>
          </w:tcPr>
          <w:p w:rsidR="000126E4" w:rsidRPr="00E123AD" w:rsidRDefault="000126E4"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Cyclin E</w:t>
            </w:r>
          </w:p>
        </w:tc>
        <w:tc>
          <w:tcPr>
            <w:tcW w:w="1873"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sc-56310</w:t>
            </w:r>
          </w:p>
        </w:tc>
        <w:tc>
          <w:tcPr>
            <w:tcW w:w="4031" w:type="dxa"/>
            <w:tcBorders>
              <w:top w:val="nil"/>
              <w:left w:val="nil"/>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Santa Cruz Biotechnology, Inc., USA</w:t>
            </w:r>
          </w:p>
        </w:tc>
      </w:tr>
      <w:tr w:rsidR="00E123AD"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5</w:t>
            </w:r>
          </w:p>
        </w:tc>
        <w:tc>
          <w:tcPr>
            <w:tcW w:w="1565" w:type="dxa"/>
            <w:tcBorders>
              <w:top w:val="nil"/>
              <w:left w:val="nil"/>
              <w:bottom w:val="single" w:sz="4" w:space="0" w:color="auto"/>
              <w:right w:val="single" w:sz="4" w:space="0" w:color="auto"/>
            </w:tcBorders>
            <w:shd w:val="clear" w:color="auto" w:fill="auto"/>
            <w:noWrap/>
            <w:vAlign w:val="center"/>
            <w:hideMark/>
          </w:tcPr>
          <w:p w:rsidR="00E123AD" w:rsidRPr="00E123AD" w:rsidRDefault="00E123AD"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p21</w:t>
            </w:r>
          </w:p>
        </w:tc>
        <w:tc>
          <w:tcPr>
            <w:tcW w:w="1873" w:type="dxa"/>
            <w:tcBorders>
              <w:top w:val="nil"/>
              <w:left w:val="nil"/>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sc-817</w:t>
            </w:r>
          </w:p>
        </w:tc>
        <w:tc>
          <w:tcPr>
            <w:tcW w:w="4031" w:type="dxa"/>
            <w:tcBorders>
              <w:top w:val="nil"/>
              <w:left w:val="nil"/>
              <w:bottom w:val="single" w:sz="4" w:space="0" w:color="auto"/>
              <w:right w:val="single" w:sz="4" w:space="0" w:color="auto"/>
            </w:tcBorders>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Santa Cruz Biotechnology, Inc., USA</w:t>
            </w:r>
          </w:p>
        </w:tc>
      </w:tr>
      <w:tr w:rsidR="00E123AD"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6</w:t>
            </w:r>
          </w:p>
        </w:tc>
        <w:tc>
          <w:tcPr>
            <w:tcW w:w="1565" w:type="dxa"/>
            <w:tcBorders>
              <w:top w:val="nil"/>
              <w:left w:val="nil"/>
              <w:bottom w:val="single" w:sz="4" w:space="0" w:color="auto"/>
              <w:right w:val="single" w:sz="4" w:space="0" w:color="auto"/>
            </w:tcBorders>
            <w:shd w:val="clear" w:color="auto" w:fill="auto"/>
            <w:noWrap/>
            <w:vAlign w:val="center"/>
            <w:hideMark/>
          </w:tcPr>
          <w:p w:rsidR="00E123AD" w:rsidRPr="00E123AD" w:rsidRDefault="00E123AD"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CDK1</w:t>
            </w:r>
          </w:p>
        </w:tc>
        <w:tc>
          <w:tcPr>
            <w:tcW w:w="1873" w:type="dxa"/>
            <w:tcBorders>
              <w:top w:val="nil"/>
              <w:left w:val="nil"/>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ab18</w:t>
            </w:r>
          </w:p>
        </w:tc>
        <w:tc>
          <w:tcPr>
            <w:tcW w:w="4031" w:type="dxa"/>
            <w:tcBorders>
              <w:top w:val="nil"/>
              <w:left w:val="nil"/>
              <w:bottom w:val="single" w:sz="4" w:space="0" w:color="auto"/>
              <w:right w:val="single" w:sz="4" w:space="0" w:color="auto"/>
            </w:tcBorders>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E123AD"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7</w:t>
            </w:r>
          </w:p>
        </w:tc>
        <w:tc>
          <w:tcPr>
            <w:tcW w:w="1565" w:type="dxa"/>
            <w:tcBorders>
              <w:top w:val="nil"/>
              <w:left w:val="nil"/>
              <w:bottom w:val="single" w:sz="4" w:space="0" w:color="auto"/>
              <w:right w:val="single" w:sz="4" w:space="0" w:color="auto"/>
            </w:tcBorders>
            <w:shd w:val="clear" w:color="auto" w:fill="auto"/>
            <w:noWrap/>
            <w:vAlign w:val="center"/>
            <w:hideMark/>
          </w:tcPr>
          <w:p w:rsidR="00E123AD" w:rsidRPr="00E123AD" w:rsidRDefault="00E123AD"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CDK2</w:t>
            </w:r>
          </w:p>
        </w:tc>
        <w:tc>
          <w:tcPr>
            <w:tcW w:w="1873" w:type="dxa"/>
            <w:tcBorders>
              <w:top w:val="nil"/>
              <w:left w:val="nil"/>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ab7954</w:t>
            </w:r>
          </w:p>
        </w:tc>
        <w:tc>
          <w:tcPr>
            <w:tcW w:w="4031" w:type="dxa"/>
            <w:tcBorders>
              <w:top w:val="nil"/>
              <w:left w:val="nil"/>
              <w:bottom w:val="single" w:sz="4" w:space="0" w:color="auto"/>
              <w:right w:val="single" w:sz="4" w:space="0" w:color="auto"/>
            </w:tcBorders>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E123AD"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8</w:t>
            </w:r>
          </w:p>
        </w:tc>
        <w:tc>
          <w:tcPr>
            <w:tcW w:w="1565" w:type="dxa"/>
            <w:tcBorders>
              <w:top w:val="nil"/>
              <w:left w:val="nil"/>
              <w:bottom w:val="single" w:sz="4" w:space="0" w:color="auto"/>
              <w:right w:val="single" w:sz="4" w:space="0" w:color="auto"/>
            </w:tcBorders>
            <w:shd w:val="clear" w:color="auto" w:fill="auto"/>
            <w:noWrap/>
            <w:vAlign w:val="center"/>
            <w:hideMark/>
          </w:tcPr>
          <w:p w:rsidR="00E123AD" w:rsidRPr="00E123AD" w:rsidRDefault="00E123AD"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CDK4</w:t>
            </w:r>
          </w:p>
        </w:tc>
        <w:tc>
          <w:tcPr>
            <w:tcW w:w="1873" w:type="dxa"/>
            <w:tcBorders>
              <w:top w:val="nil"/>
              <w:left w:val="nil"/>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sc-23896</w:t>
            </w:r>
          </w:p>
        </w:tc>
        <w:tc>
          <w:tcPr>
            <w:tcW w:w="4031" w:type="dxa"/>
            <w:tcBorders>
              <w:top w:val="nil"/>
              <w:left w:val="nil"/>
              <w:bottom w:val="single" w:sz="4" w:space="0" w:color="auto"/>
              <w:right w:val="single" w:sz="4" w:space="0" w:color="auto"/>
            </w:tcBorders>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Santa Cruz Biotechnology, Inc., USA</w:t>
            </w:r>
          </w:p>
        </w:tc>
      </w:tr>
      <w:tr w:rsidR="00E123AD" w:rsidRPr="00187A93" w:rsidTr="00B66395">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9</w:t>
            </w:r>
          </w:p>
        </w:tc>
        <w:tc>
          <w:tcPr>
            <w:tcW w:w="1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23AD" w:rsidRPr="00E123AD" w:rsidRDefault="00E123AD"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CDK6</w:t>
            </w:r>
          </w:p>
        </w:tc>
        <w:tc>
          <w:tcPr>
            <w:tcW w:w="1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sc-7961</w:t>
            </w:r>
          </w:p>
        </w:tc>
        <w:tc>
          <w:tcPr>
            <w:tcW w:w="4031" w:type="dxa"/>
            <w:tcBorders>
              <w:top w:val="single" w:sz="4" w:space="0" w:color="auto"/>
              <w:left w:val="single" w:sz="4" w:space="0" w:color="auto"/>
              <w:bottom w:val="single" w:sz="4" w:space="0" w:color="auto"/>
              <w:right w:val="single" w:sz="4" w:space="0" w:color="auto"/>
            </w:tcBorders>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Santa Cruz Biotechnology, Inc., USA</w:t>
            </w:r>
          </w:p>
        </w:tc>
      </w:tr>
      <w:tr w:rsidR="00E123AD" w:rsidRPr="00187A93" w:rsidTr="00B66395">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10</w:t>
            </w:r>
          </w:p>
        </w:tc>
        <w:tc>
          <w:tcPr>
            <w:tcW w:w="1565" w:type="dxa"/>
            <w:tcBorders>
              <w:top w:val="single" w:sz="4" w:space="0" w:color="auto"/>
              <w:left w:val="nil"/>
              <w:bottom w:val="single" w:sz="4" w:space="0" w:color="auto"/>
              <w:right w:val="single" w:sz="4" w:space="0" w:color="auto"/>
            </w:tcBorders>
            <w:shd w:val="clear" w:color="auto" w:fill="auto"/>
            <w:noWrap/>
            <w:vAlign w:val="center"/>
            <w:hideMark/>
          </w:tcPr>
          <w:p w:rsidR="00E123AD" w:rsidRPr="00E123AD" w:rsidRDefault="00E123AD"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Rb</w:t>
            </w:r>
          </w:p>
        </w:tc>
        <w:tc>
          <w:tcPr>
            <w:tcW w:w="1873" w:type="dxa"/>
            <w:tcBorders>
              <w:top w:val="single" w:sz="4" w:space="0" w:color="auto"/>
              <w:left w:val="nil"/>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ab24</w:t>
            </w:r>
          </w:p>
        </w:tc>
        <w:tc>
          <w:tcPr>
            <w:tcW w:w="4031" w:type="dxa"/>
            <w:tcBorders>
              <w:top w:val="single" w:sz="4" w:space="0" w:color="auto"/>
              <w:left w:val="nil"/>
              <w:bottom w:val="single" w:sz="4" w:space="0" w:color="auto"/>
              <w:right w:val="single" w:sz="4" w:space="0" w:color="auto"/>
            </w:tcBorders>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E123AD" w:rsidRPr="00187A93" w:rsidTr="00B66395">
        <w:trPr>
          <w:trHeight w:val="30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11</w:t>
            </w:r>
          </w:p>
        </w:tc>
        <w:tc>
          <w:tcPr>
            <w:tcW w:w="1565" w:type="dxa"/>
            <w:tcBorders>
              <w:top w:val="nil"/>
              <w:left w:val="nil"/>
              <w:bottom w:val="single" w:sz="4" w:space="0" w:color="auto"/>
              <w:right w:val="single" w:sz="4" w:space="0" w:color="auto"/>
            </w:tcBorders>
            <w:shd w:val="clear" w:color="auto" w:fill="auto"/>
            <w:noWrap/>
            <w:vAlign w:val="center"/>
            <w:hideMark/>
          </w:tcPr>
          <w:p w:rsidR="00E123AD" w:rsidRPr="00E123AD" w:rsidRDefault="00E123AD"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p-Rb</w:t>
            </w:r>
          </w:p>
        </w:tc>
        <w:tc>
          <w:tcPr>
            <w:tcW w:w="1873" w:type="dxa"/>
            <w:tcBorders>
              <w:top w:val="nil"/>
              <w:left w:val="nil"/>
              <w:bottom w:val="single" w:sz="4" w:space="0" w:color="auto"/>
              <w:right w:val="single" w:sz="4" w:space="0" w:color="auto"/>
            </w:tcBorders>
            <w:shd w:val="clear" w:color="auto" w:fill="auto"/>
            <w:noWrap/>
            <w:vAlign w:val="bottom"/>
            <w:hideMark/>
          </w:tcPr>
          <w:p w:rsidR="00E123AD" w:rsidRPr="00187A93" w:rsidRDefault="00E123AD" w:rsidP="004F0E0B">
            <w:pPr>
              <w:spacing w:after="0" w:line="360" w:lineRule="auto"/>
              <w:jc w:val="both"/>
              <w:rPr>
                <w:rFonts w:ascii="Times New Roman" w:hAnsi="Times New Roman"/>
                <w:szCs w:val="24"/>
              </w:rPr>
            </w:pPr>
            <w:r w:rsidRPr="00187A93">
              <w:rPr>
                <w:rFonts w:ascii="Times New Roman" w:hAnsi="Times New Roman"/>
                <w:szCs w:val="24"/>
              </w:rPr>
              <w:t>ab76298</w:t>
            </w:r>
          </w:p>
        </w:tc>
        <w:tc>
          <w:tcPr>
            <w:tcW w:w="4031" w:type="dxa"/>
            <w:tcBorders>
              <w:top w:val="nil"/>
              <w:left w:val="nil"/>
              <w:bottom w:val="single" w:sz="4" w:space="0" w:color="auto"/>
              <w:right w:val="single" w:sz="4" w:space="0" w:color="auto"/>
            </w:tcBorders>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E123AD" w:rsidRPr="00187A93" w:rsidTr="00ED30A6">
        <w:trPr>
          <w:trHeight w:val="30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12</w:t>
            </w:r>
          </w:p>
        </w:tc>
        <w:tc>
          <w:tcPr>
            <w:tcW w:w="1565" w:type="dxa"/>
            <w:tcBorders>
              <w:top w:val="nil"/>
              <w:left w:val="nil"/>
              <w:bottom w:val="single" w:sz="4" w:space="0" w:color="auto"/>
              <w:right w:val="single" w:sz="4" w:space="0" w:color="auto"/>
            </w:tcBorders>
            <w:shd w:val="clear" w:color="auto" w:fill="auto"/>
            <w:noWrap/>
            <w:vAlign w:val="center"/>
            <w:hideMark/>
          </w:tcPr>
          <w:p w:rsidR="00E123AD" w:rsidRPr="00E123AD" w:rsidRDefault="00E123AD"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DcR2</w:t>
            </w:r>
          </w:p>
        </w:tc>
        <w:tc>
          <w:tcPr>
            <w:tcW w:w="1873" w:type="dxa"/>
            <w:tcBorders>
              <w:top w:val="nil"/>
              <w:left w:val="nil"/>
              <w:bottom w:val="single" w:sz="4" w:space="0" w:color="auto"/>
              <w:right w:val="single" w:sz="4" w:space="0" w:color="auto"/>
            </w:tcBorders>
            <w:shd w:val="clear" w:color="auto" w:fill="auto"/>
            <w:noWrap/>
            <w:vAlign w:val="bottom"/>
            <w:hideMark/>
          </w:tcPr>
          <w:p w:rsidR="00E123AD" w:rsidRPr="00187A93" w:rsidRDefault="00B53DBA" w:rsidP="004F0E0B">
            <w:pPr>
              <w:spacing w:after="0" w:line="360" w:lineRule="auto"/>
              <w:jc w:val="both"/>
              <w:rPr>
                <w:rFonts w:ascii="Times New Roman" w:hAnsi="Times New Roman"/>
                <w:szCs w:val="24"/>
              </w:rPr>
            </w:pPr>
            <w:r w:rsidRPr="00B53DBA">
              <w:rPr>
                <w:rFonts w:ascii="Times New Roman" w:hAnsi="Times New Roman"/>
                <w:szCs w:val="24"/>
              </w:rPr>
              <w:t>ab2019</w:t>
            </w:r>
          </w:p>
        </w:tc>
        <w:tc>
          <w:tcPr>
            <w:tcW w:w="4031" w:type="dxa"/>
            <w:tcBorders>
              <w:top w:val="nil"/>
              <w:left w:val="nil"/>
              <w:bottom w:val="single" w:sz="4" w:space="0" w:color="auto"/>
              <w:right w:val="single" w:sz="4" w:space="0" w:color="auto"/>
            </w:tcBorders>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E123AD"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E123AD" w:rsidRPr="00187A93" w:rsidRDefault="00E123AD"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13</w:t>
            </w:r>
          </w:p>
        </w:tc>
        <w:tc>
          <w:tcPr>
            <w:tcW w:w="1565" w:type="dxa"/>
            <w:tcBorders>
              <w:top w:val="nil"/>
              <w:left w:val="nil"/>
              <w:bottom w:val="single" w:sz="4" w:space="0" w:color="auto"/>
              <w:right w:val="single" w:sz="4" w:space="0" w:color="auto"/>
            </w:tcBorders>
            <w:shd w:val="clear" w:color="auto" w:fill="auto"/>
            <w:noWrap/>
            <w:vAlign w:val="center"/>
            <w:hideMark/>
          </w:tcPr>
          <w:p w:rsidR="00E123AD" w:rsidRPr="00E123AD" w:rsidRDefault="00E123AD" w:rsidP="004F0E0B">
            <w:pPr>
              <w:spacing w:after="0" w:line="360" w:lineRule="auto"/>
              <w:jc w:val="both"/>
              <w:rPr>
                <w:rFonts w:ascii="Times New Roman" w:eastAsia="Times New Roman" w:hAnsi="Times New Roman" w:cs="Times New Roman"/>
                <w:iCs/>
                <w:color w:val="000000"/>
                <w:szCs w:val="24"/>
              </w:rPr>
            </w:pPr>
            <w:proofErr w:type="spellStart"/>
            <w:r w:rsidRPr="00E123AD">
              <w:rPr>
                <w:rFonts w:ascii="Times New Roman" w:eastAsia="Times New Roman" w:hAnsi="Times New Roman" w:cs="Times New Roman"/>
                <w:iCs/>
                <w:color w:val="000000"/>
                <w:szCs w:val="24"/>
              </w:rPr>
              <w:t>Lamin</w:t>
            </w:r>
            <w:proofErr w:type="spellEnd"/>
            <w:r w:rsidRPr="00E123AD">
              <w:rPr>
                <w:rFonts w:ascii="Times New Roman" w:eastAsia="Times New Roman" w:hAnsi="Times New Roman" w:cs="Times New Roman"/>
                <w:iCs/>
                <w:color w:val="000000"/>
                <w:szCs w:val="24"/>
              </w:rPr>
              <w:t xml:space="preserve"> B</w:t>
            </w:r>
            <w:r w:rsidR="00C873F4">
              <w:rPr>
                <w:rFonts w:ascii="Times New Roman" w:eastAsia="Times New Roman" w:hAnsi="Times New Roman" w:cs="Times New Roman"/>
                <w:iCs/>
                <w:color w:val="000000"/>
                <w:szCs w:val="24"/>
              </w:rPr>
              <w:t>1</w:t>
            </w:r>
          </w:p>
        </w:tc>
        <w:tc>
          <w:tcPr>
            <w:tcW w:w="1873" w:type="dxa"/>
            <w:tcBorders>
              <w:top w:val="nil"/>
              <w:left w:val="nil"/>
              <w:bottom w:val="single" w:sz="4" w:space="0" w:color="auto"/>
              <w:right w:val="single" w:sz="4" w:space="0" w:color="auto"/>
            </w:tcBorders>
            <w:shd w:val="clear" w:color="auto" w:fill="auto"/>
            <w:noWrap/>
            <w:vAlign w:val="bottom"/>
            <w:hideMark/>
          </w:tcPr>
          <w:p w:rsidR="00E123AD" w:rsidRPr="00187A93" w:rsidRDefault="00116CD0" w:rsidP="004F0E0B">
            <w:pPr>
              <w:spacing w:after="0" w:line="360" w:lineRule="auto"/>
              <w:jc w:val="both"/>
              <w:rPr>
                <w:rFonts w:ascii="Times New Roman" w:hAnsi="Times New Roman"/>
                <w:szCs w:val="24"/>
              </w:rPr>
            </w:pPr>
            <w:r>
              <w:rPr>
                <w:rFonts w:ascii="Times New Roman" w:hAnsi="Times New Roman"/>
                <w:szCs w:val="24"/>
              </w:rPr>
              <w:t>ab16048</w:t>
            </w:r>
          </w:p>
        </w:tc>
        <w:tc>
          <w:tcPr>
            <w:tcW w:w="4031" w:type="dxa"/>
            <w:tcBorders>
              <w:top w:val="nil"/>
              <w:left w:val="nil"/>
              <w:bottom w:val="single" w:sz="4" w:space="0" w:color="auto"/>
              <w:right w:val="single" w:sz="4" w:space="0" w:color="auto"/>
            </w:tcBorders>
          </w:tcPr>
          <w:p w:rsidR="00E123AD" w:rsidRPr="00187A93" w:rsidRDefault="00116CD0"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bl>
    <w:p w:rsidR="000126E4" w:rsidRDefault="000126E4" w:rsidP="004F0E0B">
      <w:pPr>
        <w:spacing w:after="0" w:line="480" w:lineRule="auto"/>
      </w:pPr>
    </w:p>
    <w:tbl>
      <w:tblPr>
        <w:tblW w:w="8166" w:type="dxa"/>
        <w:tblInd w:w="616" w:type="dxa"/>
        <w:tblLook w:val="04A0" w:firstRow="1" w:lastRow="0" w:firstColumn="1" w:lastColumn="0" w:noHBand="0" w:noVBand="1"/>
      </w:tblPr>
      <w:tblGrid>
        <w:gridCol w:w="697"/>
        <w:gridCol w:w="1565"/>
        <w:gridCol w:w="1873"/>
        <w:gridCol w:w="4031"/>
      </w:tblGrid>
      <w:tr w:rsidR="000126E4" w:rsidRPr="00187A93" w:rsidTr="002257FA">
        <w:trPr>
          <w:trHeight w:val="30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p>
        </w:tc>
        <w:tc>
          <w:tcPr>
            <w:tcW w:w="7469" w:type="dxa"/>
            <w:gridSpan w:val="3"/>
            <w:tcBorders>
              <w:top w:val="single" w:sz="4" w:space="0" w:color="auto"/>
              <w:left w:val="nil"/>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center"/>
              <w:rPr>
                <w:rFonts w:ascii="Times New Roman" w:eastAsia="Times New Roman" w:hAnsi="Times New Roman" w:cs="Times New Roman"/>
                <w:b/>
                <w:color w:val="000000"/>
                <w:szCs w:val="24"/>
              </w:rPr>
            </w:pPr>
            <w:r w:rsidRPr="00187A93">
              <w:rPr>
                <w:rFonts w:ascii="Times New Roman" w:eastAsia="Times New Roman" w:hAnsi="Times New Roman" w:cs="Times New Roman"/>
                <w:b/>
                <w:color w:val="000000"/>
                <w:szCs w:val="24"/>
              </w:rPr>
              <w:t>EMT studies</w:t>
            </w:r>
          </w:p>
        </w:tc>
      </w:tr>
      <w:tr w:rsidR="000126E4"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w:t>
            </w:r>
          </w:p>
        </w:tc>
        <w:tc>
          <w:tcPr>
            <w:tcW w:w="1565" w:type="dxa"/>
            <w:tcBorders>
              <w:top w:val="nil"/>
              <w:left w:val="nil"/>
              <w:bottom w:val="single" w:sz="4" w:space="0" w:color="auto"/>
              <w:right w:val="single" w:sz="4" w:space="0" w:color="auto"/>
            </w:tcBorders>
            <w:shd w:val="clear" w:color="auto" w:fill="auto"/>
            <w:noWrap/>
            <w:vAlign w:val="center"/>
            <w:hideMark/>
          </w:tcPr>
          <w:p w:rsidR="000126E4" w:rsidRPr="00E123AD" w:rsidRDefault="000126E4"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E-</w:t>
            </w:r>
            <w:r w:rsidR="0065782D" w:rsidRPr="00E123AD">
              <w:rPr>
                <w:rFonts w:ascii="Times New Roman" w:eastAsia="Times New Roman" w:hAnsi="Times New Roman" w:cs="Times New Roman"/>
                <w:iCs/>
                <w:color w:val="000000"/>
                <w:szCs w:val="24"/>
              </w:rPr>
              <w:t>C</w:t>
            </w:r>
            <w:r w:rsidRPr="00E123AD">
              <w:rPr>
                <w:rFonts w:ascii="Times New Roman" w:eastAsia="Times New Roman" w:hAnsi="Times New Roman" w:cs="Times New Roman"/>
                <w:iCs/>
                <w:color w:val="000000"/>
                <w:szCs w:val="24"/>
              </w:rPr>
              <w:t>adherin</w:t>
            </w:r>
          </w:p>
        </w:tc>
        <w:tc>
          <w:tcPr>
            <w:tcW w:w="1873" w:type="dxa"/>
            <w:tcBorders>
              <w:top w:val="nil"/>
              <w:left w:val="nil"/>
              <w:bottom w:val="single" w:sz="4" w:space="0" w:color="auto"/>
              <w:right w:val="single" w:sz="4" w:space="0" w:color="auto"/>
            </w:tcBorders>
            <w:shd w:val="clear" w:color="auto" w:fill="auto"/>
            <w:noWrap/>
            <w:vAlign w:val="bottom"/>
            <w:hideMark/>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ab1416</w:t>
            </w:r>
          </w:p>
        </w:tc>
        <w:tc>
          <w:tcPr>
            <w:tcW w:w="4031" w:type="dxa"/>
            <w:tcBorders>
              <w:top w:val="nil"/>
              <w:left w:val="nil"/>
              <w:bottom w:val="single" w:sz="4" w:space="0" w:color="auto"/>
              <w:right w:val="single" w:sz="4" w:space="0" w:color="auto"/>
            </w:tcBorders>
          </w:tcPr>
          <w:p w:rsidR="000126E4" w:rsidRPr="00187A93" w:rsidRDefault="000126E4"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BA4642"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2</w:t>
            </w:r>
          </w:p>
        </w:tc>
        <w:tc>
          <w:tcPr>
            <w:tcW w:w="1565" w:type="dxa"/>
            <w:tcBorders>
              <w:top w:val="nil"/>
              <w:left w:val="nil"/>
              <w:bottom w:val="single" w:sz="4" w:space="0" w:color="auto"/>
              <w:right w:val="single" w:sz="4" w:space="0" w:color="auto"/>
            </w:tcBorders>
            <w:shd w:val="clear" w:color="auto" w:fill="auto"/>
            <w:noWrap/>
            <w:vAlign w:val="center"/>
            <w:hideMark/>
          </w:tcPr>
          <w:p w:rsidR="00BA4642" w:rsidRPr="00E123AD" w:rsidRDefault="00BA4642"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N-</w:t>
            </w:r>
            <w:r w:rsidR="0065782D" w:rsidRPr="00E123AD">
              <w:rPr>
                <w:rFonts w:ascii="Times New Roman" w:eastAsia="Times New Roman" w:hAnsi="Times New Roman" w:cs="Times New Roman"/>
                <w:iCs/>
                <w:color w:val="000000"/>
                <w:szCs w:val="24"/>
              </w:rPr>
              <w:t>C</w:t>
            </w:r>
            <w:r w:rsidRPr="00E123AD">
              <w:rPr>
                <w:rFonts w:ascii="Times New Roman" w:eastAsia="Times New Roman" w:hAnsi="Times New Roman" w:cs="Times New Roman"/>
                <w:iCs/>
                <w:color w:val="000000"/>
                <w:szCs w:val="24"/>
              </w:rPr>
              <w:t>adherin</w:t>
            </w:r>
          </w:p>
        </w:tc>
        <w:tc>
          <w:tcPr>
            <w:tcW w:w="1873" w:type="dxa"/>
            <w:tcBorders>
              <w:top w:val="nil"/>
              <w:left w:val="nil"/>
              <w:bottom w:val="single" w:sz="4" w:space="0" w:color="auto"/>
              <w:right w:val="single" w:sz="4" w:space="0" w:color="auto"/>
            </w:tcBorders>
            <w:shd w:val="clear" w:color="auto" w:fill="auto"/>
            <w:noWrap/>
            <w:vAlign w:val="bottom"/>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ab76011</w:t>
            </w:r>
          </w:p>
        </w:tc>
        <w:tc>
          <w:tcPr>
            <w:tcW w:w="4031" w:type="dxa"/>
            <w:tcBorders>
              <w:top w:val="nil"/>
              <w:left w:val="nil"/>
              <w:bottom w:val="single" w:sz="4" w:space="0" w:color="auto"/>
              <w:right w:val="single" w:sz="4" w:space="0" w:color="auto"/>
            </w:tcBorders>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BA4642"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3</w:t>
            </w:r>
          </w:p>
        </w:tc>
        <w:tc>
          <w:tcPr>
            <w:tcW w:w="1565" w:type="dxa"/>
            <w:tcBorders>
              <w:top w:val="nil"/>
              <w:left w:val="nil"/>
              <w:bottom w:val="single" w:sz="4" w:space="0" w:color="auto"/>
              <w:right w:val="single" w:sz="4" w:space="0" w:color="auto"/>
            </w:tcBorders>
            <w:shd w:val="clear" w:color="auto" w:fill="auto"/>
            <w:noWrap/>
            <w:vAlign w:val="center"/>
            <w:hideMark/>
          </w:tcPr>
          <w:p w:rsidR="00BA4642" w:rsidRPr="00E123AD" w:rsidRDefault="00BA4642" w:rsidP="004F0E0B">
            <w:pPr>
              <w:spacing w:after="0" w:line="360" w:lineRule="auto"/>
              <w:jc w:val="both"/>
              <w:rPr>
                <w:rFonts w:ascii="Times New Roman" w:eastAsia="Times New Roman" w:hAnsi="Times New Roman" w:cs="Times New Roman"/>
                <w:iCs/>
                <w:color w:val="000000"/>
                <w:szCs w:val="24"/>
              </w:rPr>
            </w:pPr>
            <w:r>
              <w:rPr>
                <w:rFonts w:ascii="Times New Roman" w:eastAsia="Times New Roman" w:hAnsi="Times New Roman" w:cs="Times New Roman"/>
                <w:iCs/>
                <w:color w:val="000000"/>
                <w:szCs w:val="24"/>
              </w:rPr>
              <w:t>P</w:t>
            </w:r>
            <w:r w:rsidRPr="00E123AD">
              <w:rPr>
                <w:rFonts w:ascii="Times New Roman" w:eastAsia="Times New Roman" w:hAnsi="Times New Roman" w:cs="Times New Roman"/>
                <w:iCs/>
                <w:color w:val="000000"/>
                <w:szCs w:val="24"/>
              </w:rPr>
              <w:t>-</w:t>
            </w:r>
            <w:r w:rsidR="0065782D" w:rsidRPr="00E123AD">
              <w:rPr>
                <w:rFonts w:ascii="Times New Roman" w:eastAsia="Times New Roman" w:hAnsi="Times New Roman" w:cs="Times New Roman"/>
                <w:iCs/>
                <w:color w:val="000000"/>
                <w:szCs w:val="24"/>
              </w:rPr>
              <w:t>C</w:t>
            </w:r>
            <w:r w:rsidRPr="00E123AD">
              <w:rPr>
                <w:rFonts w:ascii="Times New Roman" w:eastAsia="Times New Roman" w:hAnsi="Times New Roman" w:cs="Times New Roman"/>
                <w:iCs/>
                <w:color w:val="000000"/>
                <w:szCs w:val="24"/>
              </w:rPr>
              <w:t>adherin</w:t>
            </w:r>
          </w:p>
        </w:tc>
        <w:tc>
          <w:tcPr>
            <w:tcW w:w="1873" w:type="dxa"/>
            <w:tcBorders>
              <w:top w:val="nil"/>
              <w:left w:val="nil"/>
              <w:bottom w:val="single" w:sz="4" w:space="0" w:color="auto"/>
              <w:right w:val="single" w:sz="4" w:space="0" w:color="auto"/>
            </w:tcBorders>
            <w:shd w:val="clear" w:color="auto" w:fill="auto"/>
            <w:noWrap/>
            <w:vAlign w:val="bottom"/>
            <w:hideMark/>
          </w:tcPr>
          <w:p w:rsidR="00BA4642" w:rsidRPr="00187A93" w:rsidRDefault="00BA4642" w:rsidP="004F0E0B">
            <w:pPr>
              <w:spacing w:after="0" w:line="360" w:lineRule="auto"/>
              <w:jc w:val="both"/>
              <w:rPr>
                <w:rFonts w:ascii="Times New Roman" w:hAnsi="Times New Roman"/>
                <w:szCs w:val="24"/>
              </w:rPr>
            </w:pPr>
            <w:r>
              <w:rPr>
                <w:rFonts w:ascii="Times New Roman" w:hAnsi="Times New Roman"/>
                <w:szCs w:val="24"/>
              </w:rPr>
              <w:t>ab19350</w:t>
            </w:r>
          </w:p>
        </w:tc>
        <w:tc>
          <w:tcPr>
            <w:tcW w:w="4031" w:type="dxa"/>
            <w:tcBorders>
              <w:top w:val="nil"/>
              <w:left w:val="nil"/>
              <w:bottom w:val="single" w:sz="4" w:space="0" w:color="auto"/>
              <w:right w:val="single" w:sz="4" w:space="0" w:color="auto"/>
            </w:tcBorders>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BA4642"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4</w:t>
            </w:r>
          </w:p>
        </w:tc>
        <w:tc>
          <w:tcPr>
            <w:tcW w:w="1565" w:type="dxa"/>
            <w:tcBorders>
              <w:top w:val="nil"/>
              <w:left w:val="nil"/>
              <w:bottom w:val="single" w:sz="4" w:space="0" w:color="auto"/>
              <w:right w:val="single" w:sz="4" w:space="0" w:color="auto"/>
            </w:tcBorders>
            <w:shd w:val="clear" w:color="auto" w:fill="auto"/>
            <w:noWrap/>
            <w:vAlign w:val="center"/>
            <w:hideMark/>
          </w:tcPr>
          <w:p w:rsidR="00BA4642" w:rsidRPr="00E123AD" w:rsidRDefault="00BA4642"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SNAIL</w:t>
            </w:r>
          </w:p>
        </w:tc>
        <w:tc>
          <w:tcPr>
            <w:tcW w:w="1873" w:type="dxa"/>
            <w:tcBorders>
              <w:top w:val="nil"/>
              <w:left w:val="nil"/>
              <w:bottom w:val="single" w:sz="4" w:space="0" w:color="auto"/>
              <w:right w:val="single" w:sz="4" w:space="0" w:color="auto"/>
            </w:tcBorders>
            <w:shd w:val="clear" w:color="auto" w:fill="auto"/>
            <w:noWrap/>
            <w:vAlign w:val="bottom"/>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ab85931</w:t>
            </w:r>
          </w:p>
        </w:tc>
        <w:tc>
          <w:tcPr>
            <w:tcW w:w="4031" w:type="dxa"/>
            <w:tcBorders>
              <w:top w:val="nil"/>
              <w:left w:val="nil"/>
              <w:bottom w:val="single" w:sz="4" w:space="0" w:color="auto"/>
              <w:right w:val="single" w:sz="4" w:space="0" w:color="auto"/>
            </w:tcBorders>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BA4642"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5</w:t>
            </w:r>
          </w:p>
        </w:tc>
        <w:tc>
          <w:tcPr>
            <w:tcW w:w="1565" w:type="dxa"/>
            <w:tcBorders>
              <w:top w:val="nil"/>
              <w:left w:val="nil"/>
              <w:bottom w:val="single" w:sz="4" w:space="0" w:color="auto"/>
              <w:right w:val="single" w:sz="4" w:space="0" w:color="auto"/>
            </w:tcBorders>
            <w:shd w:val="clear" w:color="auto" w:fill="auto"/>
            <w:noWrap/>
            <w:vAlign w:val="center"/>
            <w:hideMark/>
          </w:tcPr>
          <w:p w:rsidR="00BA4642" w:rsidRPr="00E123AD" w:rsidRDefault="00BA4642"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SLUG</w:t>
            </w:r>
          </w:p>
        </w:tc>
        <w:tc>
          <w:tcPr>
            <w:tcW w:w="1873" w:type="dxa"/>
            <w:tcBorders>
              <w:top w:val="nil"/>
              <w:left w:val="nil"/>
              <w:bottom w:val="single" w:sz="4" w:space="0" w:color="auto"/>
              <w:right w:val="single" w:sz="4" w:space="0" w:color="auto"/>
            </w:tcBorders>
            <w:shd w:val="clear" w:color="auto" w:fill="auto"/>
            <w:noWrap/>
            <w:vAlign w:val="bottom"/>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ab51772</w:t>
            </w:r>
          </w:p>
        </w:tc>
        <w:tc>
          <w:tcPr>
            <w:tcW w:w="4031" w:type="dxa"/>
            <w:tcBorders>
              <w:top w:val="nil"/>
              <w:left w:val="nil"/>
              <w:bottom w:val="single" w:sz="4" w:space="0" w:color="auto"/>
              <w:right w:val="single" w:sz="4" w:space="0" w:color="auto"/>
            </w:tcBorders>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BA4642"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6</w:t>
            </w:r>
          </w:p>
        </w:tc>
        <w:tc>
          <w:tcPr>
            <w:tcW w:w="1565" w:type="dxa"/>
            <w:tcBorders>
              <w:top w:val="nil"/>
              <w:left w:val="nil"/>
              <w:bottom w:val="single" w:sz="4" w:space="0" w:color="auto"/>
              <w:right w:val="single" w:sz="4" w:space="0" w:color="auto"/>
            </w:tcBorders>
            <w:shd w:val="clear" w:color="auto" w:fill="auto"/>
            <w:noWrap/>
            <w:vAlign w:val="center"/>
            <w:hideMark/>
          </w:tcPr>
          <w:p w:rsidR="00BA4642" w:rsidRPr="00E123AD" w:rsidRDefault="00BA4642"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VIMENTIN</w:t>
            </w:r>
          </w:p>
        </w:tc>
        <w:tc>
          <w:tcPr>
            <w:tcW w:w="1873" w:type="dxa"/>
            <w:tcBorders>
              <w:top w:val="nil"/>
              <w:left w:val="nil"/>
              <w:bottom w:val="single" w:sz="4" w:space="0" w:color="auto"/>
              <w:right w:val="single" w:sz="4" w:space="0" w:color="auto"/>
            </w:tcBorders>
            <w:shd w:val="clear" w:color="auto" w:fill="auto"/>
            <w:noWrap/>
            <w:vAlign w:val="bottom"/>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ab92547</w:t>
            </w:r>
          </w:p>
        </w:tc>
        <w:tc>
          <w:tcPr>
            <w:tcW w:w="4031" w:type="dxa"/>
            <w:tcBorders>
              <w:top w:val="nil"/>
              <w:left w:val="nil"/>
              <w:bottom w:val="single" w:sz="4" w:space="0" w:color="auto"/>
              <w:right w:val="single" w:sz="4" w:space="0" w:color="auto"/>
            </w:tcBorders>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BA4642"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7</w:t>
            </w:r>
          </w:p>
        </w:tc>
        <w:tc>
          <w:tcPr>
            <w:tcW w:w="1565" w:type="dxa"/>
            <w:tcBorders>
              <w:top w:val="nil"/>
              <w:left w:val="nil"/>
              <w:bottom w:val="single" w:sz="4" w:space="0" w:color="auto"/>
              <w:right w:val="single" w:sz="4" w:space="0" w:color="auto"/>
            </w:tcBorders>
            <w:shd w:val="clear" w:color="auto" w:fill="auto"/>
            <w:noWrap/>
            <w:vAlign w:val="center"/>
            <w:hideMark/>
          </w:tcPr>
          <w:p w:rsidR="00BA4642" w:rsidRPr="00E123AD" w:rsidRDefault="00BA4642"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SMA</w:t>
            </w:r>
          </w:p>
        </w:tc>
        <w:tc>
          <w:tcPr>
            <w:tcW w:w="1873" w:type="dxa"/>
            <w:tcBorders>
              <w:top w:val="nil"/>
              <w:left w:val="nil"/>
              <w:bottom w:val="single" w:sz="4" w:space="0" w:color="auto"/>
              <w:right w:val="single" w:sz="4" w:space="0" w:color="auto"/>
            </w:tcBorders>
            <w:shd w:val="clear" w:color="auto" w:fill="auto"/>
            <w:noWrap/>
            <w:vAlign w:val="bottom"/>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ab7817</w:t>
            </w:r>
          </w:p>
        </w:tc>
        <w:tc>
          <w:tcPr>
            <w:tcW w:w="4031" w:type="dxa"/>
            <w:tcBorders>
              <w:top w:val="nil"/>
              <w:left w:val="nil"/>
              <w:bottom w:val="single" w:sz="4" w:space="0" w:color="auto"/>
              <w:right w:val="single" w:sz="4" w:space="0" w:color="auto"/>
            </w:tcBorders>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BA4642"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8</w:t>
            </w:r>
          </w:p>
        </w:tc>
        <w:tc>
          <w:tcPr>
            <w:tcW w:w="1565" w:type="dxa"/>
            <w:tcBorders>
              <w:top w:val="nil"/>
              <w:left w:val="nil"/>
              <w:bottom w:val="single" w:sz="4" w:space="0" w:color="auto"/>
              <w:right w:val="single" w:sz="4" w:space="0" w:color="auto"/>
            </w:tcBorders>
            <w:shd w:val="clear" w:color="auto" w:fill="auto"/>
            <w:noWrap/>
            <w:vAlign w:val="center"/>
            <w:hideMark/>
          </w:tcPr>
          <w:p w:rsidR="00BA4642" w:rsidRPr="00E123AD" w:rsidRDefault="00BA4642"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MMP2</w:t>
            </w:r>
          </w:p>
        </w:tc>
        <w:tc>
          <w:tcPr>
            <w:tcW w:w="1873" w:type="dxa"/>
            <w:tcBorders>
              <w:top w:val="nil"/>
              <w:left w:val="nil"/>
              <w:bottom w:val="single" w:sz="4" w:space="0" w:color="auto"/>
              <w:right w:val="single" w:sz="4" w:space="0" w:color="auto"/>
            </w:tcBorders>
            <w:shd w:val="clear" w:color="auto" w:fill="auto"/>
            <w:noWrap/>
            <w:vAlign w:val="bottom"/>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ab92536</w:t>
            </w:r>
          </w:p>
        </w:tc>
        <w:tc>
          <w:tcPr>
            <w:tcW w:w="4031" w:type="dxa"/>
            <w:tcBorders>
              <w:top w:val="nil"/>
              <w:left w:val="nil"/>
              <w:bottom w:val="single" w:sz="4" w:space="0" w:color="auto"/>
              <w:right w:val="single" w:sz="4" w:space="0" w:color="auto"/>
            </w:tcBorders>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BA4642"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9</w:t>
            </w:r>
          </w:p>
        </w:tc>
        <w:tc>
          <w:tcPr>
            <w:tcW w:w="1565" w:type="dxa"/>
            <w:tcBorders>
              <w:top w:val="nil"/>
              <w:left w:val="nil"/>
              <w:bottom w:val="single" w:sz="4" w:space="0" w:color="auto"/>
              <w:right w:val="single" w:sz="4" w:space="0" w:color="auto"/>
            </w:tcBorders>
            <w:shd w:val="clear" w:color="auto" w:fill="auto"/>
            <w:noWrap/>
            <w:vAlign w:val="center"/>
            <w:hideMark/>
          </w:tcPr>
          <w:p w:rsidR="00BA4642" w:rsidRPr="00E123AD" w:rsidRDefault="00BA4642"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MMP3</w:t>
            </w:r>
          </w:p>
        </w:tc>
        <w:tc>
          <w:tcPr>
            <w:tcW w:w="1873" w:type="dxa"/>
            <w:tcBorders>
              <w:top w:val="nil"/>
              <w:left w:val="nil"/>
              <w:bottom w:val="single" w:sz="4" w:space="0" w:color="auto"/>
              <w:right w:val="single" w:sz="4" w:space="0" w:color="auto"/>
            </w:tcBorders>
            <w:shd w:val="clear" w:color="auto" w:fill="auto"/>
            <w:noWrap/>
            <w:vAlign w:val="bottom"/>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ab</w:t>
            </w:r>
            <w:r w:rsidRPr="00187A93">
              <w:rPr>
                <w:rFonts w:ascii="Times New Roman" w:hAnsi="Times New Roman"/>
                <w:szCs w:val="24"/>
              </w:rPr>
              <w:t>52915</w:t>
            </w:r>
          </w:p>
        </w:tc>
        <w:tc>
          <w:tcPr>
            <w:tcW w:w="4031" w:type="dxa"/>
            <w:tcBorders>
              <w:top w:val="nil"/>
              <w:left w:val="nil"/>
              <w:bottom w:val="single" w:sz="4" w:space="0" w:color="auto"/>
              <w:right w:val="single" w:sz="4" w:space="0" w:color="auto"/>
            </w:tcBorders>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BA4642"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10</w:t>
            </w:r>
          </w:p>
        </w:tc>
        <w:tc>
          <w:tcPr>
            <w:tcW w:w="1565" w:type="dxa"/>
            <w:tcBorders>
              <w:top w:val="nil"/>
              <w:left w:val="nil"/>
              <w:bottom w:val="single" w:sz="4" w:space="0" w:color="auto"/>
              <w:right w:val="single" w:sz="4" w:space="0" w:color="auto"/>
            </w:tcBorders>
            <w:shd w:val="clear" w:color="auto" w:fill="auto"/>
            <w:noWrap/>
            <w:vAlign w:val="center"/>
            <w:hideMark/>
          </w:tcPr>
          <w:p w:rsidR="00BA4642" w:rsidRPr="00E123AD" w:rsidRDefault="00BA4642"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MMP9</w:t>
            </w:r>
          </w:p>
        </w:tc>
        <w:tc>
          <w:tcPr>
            <w:tcW w:w="1873" w:type="dxa"/>
            <w:tcBorders>
              <w:top w:val="nil"/>
              <w:left w:val="nil"/>
              <w:bottom w:val="single" w:sz="4" w:space="0" w:color="auto"/>
              <w:right w:val="single" w:sz="4" w:space="0" w:color="auto"/>
            </w:tcBorders>
            <w:shd w:val="clear" w:color="auto" w:fill="auto"/>
            <w:noWrap/>
            <w:vAlign w:val="bottom"/>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ab119906</w:t>
            </w:r>
          </w:p>
        </w:tc>
        <w:tc>
          <w:tcPr>
            <w:tcW w:w="4031" w:type="dxa"/>
            <w:tcBorders>
              <w:top w:val="nil"/>
              <w:left w:val="nil"/>
              <w:bottom w:val="single" w:sz="4" w:space="0" w:color="auto"/>
              <w:right w:val="single" w:sz="4" w:space="0" w:color="auto"/>
            </w:tcBorders>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r w:rsidR="00BA4642" w:rsidRPr="00187A93" w:rsidTr="002257FA">
        <w:trPr>
          <w:trHeight w:val="300"/>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eastAsia="Times New Roman" w:hAnsi="Times New Roman" w:cs="Times New Roman"/>
                <w:color w:val="000000"/>
                <w:szCs w:val="24"/>
              </w:rPr>
              <w:t>11</w:t>
            </w:r>
          </w:p>
        </w:tc>
        <w:tc>
          <w:tcPr>
            <w:tcW w:w="1565" w:type="dxa"/>
            <w:tcBorders>
              <w:top w:val="nil"/>
              <w:left w:val="nil"/>
              <w:bottom w:val="single" w:sz="4" w:space="0" w:color="auto"/>
              <w:right w:val="single" w:sz="4" w:space="0" w:color="auto"/>
            </w:tcBorders>
            <w:shd w:val="clear" w:color="auto" w:fill="auto"/>
            <w:noWrap/>
            <w:vAlign w:val="center"/>
            <w:hideMark/>
          </w:tcPr>
          <w:p w:rsidR="00BA4642" w:rsidRPr="00E123AD" w:rsidRDefault="00BA4642" w:rsidP="004F0E0B">
            <w:pPr>
              <w:spacing w:after="0" w:line="360" w:lineRule="auto"/>
              <w:jc w:val="both"/>
              <w:rPr>
                <w:rFonts w:ascii="Times New Roman" w:eastAsia="Times New Roman" w:hAnsi="Times New Roman" w:cs="Times New Roman"/>
                <w:iCs/>
                <w:color w:val="000000"/>
                <w:szCs w:val="24"/>
              </w:rPr>
            </w:pPr>
            <w:r w:rsidRPr="00E123AD">
              <w:rPr>
                <w:rFonts w:ascii="Times New Roman" w:eastAsia="Times New Roman" w:hAnsi="Times New Roman" w:cs="Times New Roman"/>
                <w:iCs/>
                <w:color w:val="000000"/>
                <w:szCs w:val="24"/>
              </w:rPr>
              <w:t>TWIST</w:t>
            </w:r>
          </w:p>
        </w:tc>
        <w:tc>
          <w:tcPr>
            <w:tcW w:w="1873" w:type="dxa"/>
            <w:tcBorders>
              <w:top w:val="nil"/>
              <w:left w:val="nil"/>
              <w:bottom w:val="single" w:sz="4" w:space="0" w:color="auto"/>
              <w:right w:val="single" w:sz="4" w:space="0" w:color="auto"/>
            </w:tcBorders>
            <w:shd w:val="clear" w:color="auto" w:fill="auto"/>
            <w:noWrap/>
            <w:vAlign w:val="bottom"/>
            <w:hideMark/>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r w:rsidRPr="00187A93">
              <w:rPr>
                <w:rFonts w:ascii="Times New Roman" w:hAnsi="Times New Roman"/>
                <w:szCs w:val="24"/>
              </w:rPr>
              <w:t>ab50887</w:t>
            </w:r>
          </w:p>
        </w:tc>
        <w:tc>
          <w:tcPr>
            <w:tcW w:w="4031" w:type="dxa"/>
            <w:tcBorders>
              <w:top w:val="nil"/>
              <w:left w:val="nil"/>
              <w:bottom w:val="single" w:sz="4" w:space="0" w:color="auto"/>
              <w:right w:val="single" w:sz="4" w:space="0" w:color="auto"/>
            </w:tcBorders>
          </w:tcPr>
          <w:p w:rsidR="00BA4642" w:rsidRPr="00187A93" w:rsidRDefault="00BA4642" w:rsidP="004F0E0B">
            <w:pPr>
              <w:spacing w:after="0" w:line="360" w:lineRule="auto"/>
              <w:jc w:val="both"/>
              <w:rPr>
                <w:rFonts w:ascii="Times New Roman" w:eastAsia="Times New Roman" w:hAnsi="Times New Roman" w:cs="Times New Roman"/>
                <w:color w:val="000000"/>
                <w:szCs w:val="24"/>
              </w:rPr>
            </w:pPr>
            <w:proofErr w:type="spellStart"/>
            <w:r w:rsidRPr="00187A93">
              <w:rPr>
                <w:rFonts w:ascii="Times New Roman" w:eastAsia="Times New Roman" w:hAnsi="Times New Roman" w:cs="Times New Roman"/>
                <w:color w:val="000000"/>
                <w:szCs w:val="24"/>
              </w:rPr>
              <w:t>Abcam</w:t>
            </w:r>
            <w:proofErr w:type="spellEnd"/>
            <w:r w:rsidRPr="00187A93">
              <w:rPr>
                <w:rFonts w:ascii="Times New Roman" w:eastAsia="Times New Roman" w:hAnsi="Times New Roman" w:cs="Times New Roman"/>
                <w:color w:val="000000"/>
                <w:szCs w:val="24"/>
              </w:rPr>
              <w:t>, Cambridge, United Kingdom</w:t>
            </w:r>
          </w:p>
        </w:tc>
      </w:tr>
    </w:tbl>
    <w:p w:rsidR="000126E4" w:rsidRPr="00FA2172" w:rsidRDefault="000126E4" w:rsidP="004F0E0B">
      <w:pPr>
        <w:pStyle w:val="ListParagraph"/>
        <w:spacing w:line="480" w:lineRule="auto"/>
        <w:ind w:left="0"/>
        <w:jc w:val="both"/>
        <w:rPr>
          <w:rFonts w:ascii="Times New Roman" w:hAnsi="Times New Roman"/>
          <w:sz w:val="24"/>
          <w:szCs w:val="24"/>
        </w:rPr>
      </w:pPr>
    </w:p>
    <w:p w:rsidR="00E2565C" w:rsidRDefault="00E2565C" w:rsidP="00D55F32">
      <w:pPr>
        <w:spacing w:before="240"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3. </w:t>
      </w:r>
      <w:r w:rsidRPr="00E2565C">
        <w:rPr>
          <w:rFonts w:ascii="Times New Roman" w:hAnsi="Times New Roman" w:cs="Times New Roman"/>
          <w:b/>
          <w:color w:val="000000" w:themeColor="text1"/>
          <w:sz w:val="24"/>
          <w:szCs w:val="24"/>
          <w:u w:val="single"/>
        </w:rPr>
        <w:t>Supplementary Figure Legends</w:t>
      </w:r>
    </w:p>
    <w:p w:rsidR="00EE1A98" w:rsidRPr="00C34C1D" w:rsidRDefault="00EE1A98" w:rsidP="004F0E0B">
      <w:pPr>
        <w:spacing w:line="480" w:lineRule="auto"/>
        <w:jc w:val="both"/>
        <w:rPr>
          <w:rFonts w:ascii="Times New Roman" w:hAnsi="Times New Roman" w:cs="Times New Roman"/>
          <w:sz w:val="24"/>
        </w:rPr>
      </w:pPr>
      <w:r w:rsidRPr="00E31D13">
        <w:rPr>
          <w:rFonts w:ascii="Times New Roman" w:eastAsia="Calibri" w:hAnsi="Times New Roman" w:cs="Times New Roman"/>
          <w:b/>
          <w:sz w:val="24"/>
          <w:szCs w:val="24"/>
        </w:rPr>
        <w:t>Figure S1</w:t>
      </w:r>
      <w:r>
        <w:rPr>
          <w:rFonts w:ascii="Times New Roman" w:eastAsia="Calibri" w:hAnsi="Times New Roman" w:cs="Times New Roman"/>
          <w:sz w:val="24"/>
          <w:szCs w:val="24"/>
        </w:rPr>
        <w:t xml:space="preserve">. </w:t>
      </w:r>
      <w:proofErr w:type="gramStart"/>
      <w:r w:rsidR="004F0E0B" w:rsidRPr="00D55F32">
        <w:rPr>
          <w:rFonts w:ascii="Times New Roman" w:eastAsia="Calibri" w:hAnsi="Times New Roman" w:cs="Times New Roman"/>
          <w:sz w:val="24"/>
          <w:szCs w:val="24"/>
        </w:rPr>
        <w:t xml:space="preserve">HSP70-2 </w:t>
      </w:r>
      <w:r w:rsidRPr="00D55F32">
        <w:rPr>
          <w:rFonts w:ascii="Times New Roman" w:eastAsia="Calibri" w:hAnsi="Times New Roman" w:cs="Times New Roman"/>
          <w:sz w:val="24"/>
          <w:szCs w:val="24"/>
        </w:rPr>
        <w:t>expression in breast cancer.</w:t>
      </w:r>
      <w:proofErr w:type="gramEnd"/>
      <w:r w:rsidR="00D55F32">
        <w:rPr>
          <w:rFonts w:ascii="Times New Roman" w:eastAsia="Calibri" w:hAnsi="Times New Roman" w:cs="Times New Roman"/>
          <w:b/>
          <w:sz w:val="24"/>
          <w:szCs w:val="24"/>
        </w:rPr>
        <w:t xml:space="preserve"> a</w:t>
      </w:r>
      <w:r w:rsidR="0054245E">
        <w:rPr>
          <w:rFonts w:ascii="Times New Roman" w:eastAsia="Calibri" w:hAnsi="Times New Roman" w:cs="Times New Roman"/>
          <w:b/>
          <w:sz w:val="24"/>
          <w:szCs w:val="24"/>
        </w:rPr>
        <w:t>.</w:t>
      </w:r>
      <w:r>
        <w:rPr>
          <w:rFonts w:ascii="Times New Roman" w:eastAsia="Calibri" w:hAnsi="Times New Roman" w:cs="Times New Roman"/>
          <w:sz w:val="24"/>
          <w:szCs w:val="24"/>
        </w:rPr>
        <w:t xml:space="preserve"> Representative </w:t>
      </w:r>
      <w:r w:rsidR="002D10C2">
        <w:rPr>
          <w:rFonts w:ascii="Times New Roman" w:eastAsia="Calibri" w:hAnsi="Times New Roman" w:cs="Times New Roman"/>
          <w:sz w:val="24"/>
          <w:szCs w:val="24"/>
        </w:rPr>
        <w:t>images</w:t>
      </w:r>
      <w:r>
        <w:rPr>
          <w:rFonts w:ascii="Times New Roman" w:eastAsia="Calibri" w:hAnsi="Times New Roman" w:cs="Times New Roman"/>
          <w:sz w:val="24"/>
          <w:szCs w:val="24"/>
        </w:rPr>
        <w:t xml:space="preserve"> in first panel shows H&amp;E staining in different histotypes of breast cancer. Second panel shows no reactivity in tissue sections when probed with control IgG antibody. Third panel shows no immuno-reactivity in ANCT specimens when probed with anti-HSP70-2 antibody. </w:t>
      </w:r>
      <w:r w:rsidR="00D55F32">
        <w:rPr>
          <w:rFonts w:ascii="Times New Roman" w:eastAsia="Calibri" w:hAnsi="Times New Roman" w:cs="Times New Roman"/>
          <w:b/>
          <w:sz w:val="24"/>
          <w:szCs w:val="24"/>
        </w:rPr>
        <w:t>b</w:t>
      </w:r>
      <w:r w:rsidR="0054245E">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First panel shows representative images for H&amp;E staining of serial sections of different stages of IDC histotype. Second panel </w:t>
      </w:r>
      <w:r>
        <w:rPr>
          <w:rFonts w:ascii="Times New Roman" w:eastAsia="Calibri" w:hAnsi="Times New Roman" w:cs="Times New Roman"/>
          <w:sz w:val="24"/>
          <w:szCs w:val="24"/>
        </w:rPr>
        <w:lastRenderedPageBreak/>
        <w:t xml:space="preserve">shows no reactivity in sections stained with control IgG antibody. Third panel shows no reactivity in ANCT specimens stained with anti-HSP70-2 antibody. </w:t>
      </w:r>
      <w:r w:rsidR="00D55F32">
        <w:rPr>
          <w:rFonts w:ascii="Times New Roman" w:eastAsia="Calibri" w:hAnsi="Times New Roman" w:cs="Times New Roman"/>
          <w:b/>
          <w:sz w:val="24"/>
          <w:szCs w:val="24"/>
        </w:rPr>
        <w:t>c</w:t>
      </w:r>
      <w:r w:rsidR="0054245E">
        <w:rPr>
          <w:rFonts w:ascii="Times New Roman" w:eastAsia="Calibri" w:hAnsi="Times New Roman" w:cs="Times New Roman"/>
          <w:b/>
          <w:sz w:val="24"/>
          <w:szCs w:val="24"/>
        </w:rPr>
        <w:t>.</w:t>
      </w:r>
      <w:r>
        <w:rPr>
          <w:rFonts w:ascii="Times New Roman" w:eastAsia="Calibri" w:hAnsi="Times New Roman" w:cs="Times New Roman"/>
          <w:sz w:val="24"/>
          <w:szCs w:val="24"/>
        </w:rPr>
        <w:t xml:space="preserve"> First panel shows </w:t>
      </w:r>
      <w:r>
        <w:rPr>
          <w:rFonts w:ascii="Times New Roman" w:hAnsi="Times New Roman" w:cs="Times New Roman"/>
          <w:sz w:val="24"/>
        </w:rPr>
        <w:t>cytostructure in different grades of breast cancer specimens by H&amp;E staining.</w:t>
      </w:r>
      <w:r>
        <w:rPr>
          <w:rFonts w:ascii="Times New Roman" w:eastAsia="Calibri" w:hAnsi="Times New Roman" w:cs="Times New Roman"/>
          <w:sz w:val="24"/>
          <w:szCs w:val="24"/>
        </w:rPr>
        <w:t xml:space="preserve"> Second panel shows </w:t>
      </w:r>
      <w:r>
        <w:rPr>
          <w:rFonts w:ascii="Times New Roman" w:hAnsi="Times New Roman" w:cs="Times New Roman"/>
          <w:sz w:val="24"/>
        </w:rPr>
        <w:t xml:space="preserve">depicts increasing PCNA immuno-reactivity (chocolate brown) in grade 1 </w:t>
      </w:r>
      <w:r w:rsidR="008B4D3C">
        <w:rPr>
          <w:rFonts w:ascii="Times New Roman" w:hAnsi="Times New Roman" w:cs="Times New Roman"/>
          <w:sz w:val="24"/>
        </w:rPr>
        <w:t>to grade</w:t>
      </w:r>
      <w:r>
        <w:rPr>
          <w:rFonts w:ascii="Times New Roman" w:hAnsi="Times New Roman" w:cs="Times New Roman"/>
          <w:sz w:val="24"/>
        </w:rPr>
        <w:t xml:space="preserve"> 3.</w:t>
      </w:r>
      <w:r>
        <w:rPr>
          <w:rFonts w:ascii="Times New Roman" w:eastAsia="Calibri" w:hAnsi="Times New Roman" w:cs="Times New Roman"/>
          <w:sz w:val="24"/>
          <w:szCs w:val="24"/>
        </w:rPr>
        <w:t xml:space="preserve"> Third panel </w:t>
      </w:r>
      <w:r>
        <w:rPr>
          <w:rFonts w:ascii="Times New Roman" w:hAnsi="Times New Roman" w:cs="Times New Roman"/>
          <w:sz w:val="24"/>
        </w:rPr>
        <w:t>shows no immuno-reactivity in tissue specimens when stained with control IgG.</w:t>
      </w:r>
      <w:r w:rsidRPr="00A46ABC">
        <w:rPr>
          <w:rFonts w:ascii="Times New Roman" w:hAnsi="Times New Roman" w:cs="Times New Roman"/>
          <w:sz w:val="24"/>
        </w:rPr>
        <w:t xml:space="preserve">DCIS: Ductal Carcinoma </w:t>
      </w:r>
      <w:r>
        <w:rPr>
          <w:rFonts w:ascii="Times New Roman" w:hAnsi="Times New Roman" w:cs="Times New Roman"/>
          <w:i/>
          <w:sz w:val="24"/>
        </w:rPr>
        <w:t>in-</w:t>
      </w:r>
      <w:r w:rsidRPr="00A46ABC">
        <w:rPr>
          <w:rFonts w:ascii="Times New Roman" w:hAnsi="Times New Roman" w:cs="Times New Roman"/>
          <w:i/>
          <w:sz w:val="24"/>
        </w:rPr>
        <w:t>situ</w:t>
      </w:r>
      <w:r w:rsidRPr="00A46ABC">
        <w:rPr>
          <w:rFonts w:ascii="Times New Roman" w:hAnsi="Times New Roman" w:cs="Times New Roman"/>
          <w:sz w:val="24"/>
        </w:rPr>
        <w:t>, IDC: Infiltrating Ductal carcinoma and ILC: Infiltrating Lobular Carcinoma. Objective: x20, Magnification: x200</w:t>
      </w:r>
      <w:r>
        <w:rPr>
          <w:rFonts w:ascii="Times New Roman" w:hAnsi="Times New Roman" w:cs="Times New Roman"/>
          <w:sz w:val="24"/>
        </w:rPr>
        <w:t xml:space="preserve">. </w:t>
      </w:r>
      <w:r w:rsidR="00D55F32">
        <w:rPr>
          <w:rFonts w:ascii="Times New Roman" w:hAnsi="Times New Roman" w:cs="Times New Roman"/>
          <w:b/>
          <w:sz w:val="24"/>
        </w:rPr>
        <w:t>d</w:t>
      </w:r>
      <w:r w:rsidR="0054245E">
        <w:rPr>
          <w:rFonts w:ascii="Times New Roman" w:hAnsi="Times New Roman" w:cs="Times New Roman"/>
          <w:b/>
          <w:sz w:val="24"/>
        </w:rPr>
        <w:t>.</w:t>
      </w:r>
      <w:r>
        <w:rPr>
          <w:rFonts w:ascii="Times New Roman" w:hAnsi="Times New Roman" w:cs="Times New Roman"/>
          <w:sz w:val="24"/>
        </w:rPr>
        <w:t xml:space="preserve"> Bar diagrams show HSP70-2 i</w:t>
      </w:r>
      <w:r>
        <w:rPr>
          <w:rFonts w:ascii="Times New Roman" w:eastAsia="Calibri" w:hAnsi="Times New Roman" w:cs="Times New Roman"/>
          <w:sz w:val="24"/>
          <w:szCs w:val="24"/>
        </w:rPr>
        <w:t>mmuno-reactivity Score (</w:t>
      </w:r>
      <w:r>
        <w:rPr>
          <w:rFonts w:ascii="Times New Roman" w:hAnsi="Times New Roman" w:cs="Times New Roman"/>
          <w:sz w:val="24"/>
        </w:rPr>
        <w:t>IRS) score comparison among Group I and Group II, early and late stage, stage I-IV of IDC histotype, Grades 1-3 of IDC histotype, histotypes of breast cancer, lymph node involvement. *</w:t>
      </w:r>
      <w:r w:rsidR="003B726C">
        <w:rPr>
          <w:rFonts w:ascii="Times New Roman" w:hAnsi="Times New Roman" w:cs="Times New Roman"/>
          <w:i/>
          <w:sz w:val="24"/>
        </w:rPr>
        <w:t>P&lt;0.05</w:t>
      </w:r>
      <w:r>
        <w:rPr>
          <w:rFonts w:ascii="Times New Roman" w:hAnsi="Times New Roman" w:cs="Times New Roman"/>
          <w:i/>
          <w:sz w:val="24"/>
        </w:rPr>
        <w:t>, **P&lt;0.</w:t>
      </w:r>
      <w:r w:rsidR="003B726C">
        <w:rPr>
          <w:rFonts w:ascii="Times New Roman" w:hAnsi="Times New Roman" w:cs="Times New Roman"/>
          <w:i/>
          <w:sz w:val="24"/>
        </w:rPr>
        <w:t>0001</w:t>
      </w:r>
      <w:r>
        <w:rPr>
          <w:rFonts w:ascii="Times New Roman" w:hAnsi="Times New Roman" w:cs="Times New Roman"/>
          <w:sz w:val="24"/>
        </w:rPr>
        <w:t xml:space="preserve">. </w:t>
      </w:r>
      <w:r w:rsidR="00D55F32">
        <w:rPr>
          <w:rFonts w:ascii="Times New Roman" w:hAnsi="Times New Roman" w:cs="Times New Roman"/>
          <w:b/>
          <w:sz w:val="24"/>
        </w:rPr>
        <w:t>e</w:t>
      </w:r>
      <w:r w:rsidR="0054245E">
        <w:rPr>
          <w:rFonts w:ascii="Times New Roman" w:hAnsi="Times New Roman" w:cs="Times New Roman"/>
          <w:b/>
          <w:sz w:val="24"/>
        </w:rPr>
        <w:t>.</w:t>
      </w:r>
      <w:r w:rsidR="00D55F32">
        <w:rPr>
          <w:rFonts w:ascii="Times New Roman" w:hAnsi="Times New Roman" w:cs="Times New Roman"/>
          <w:b/>
          <w:sz w:val="24"/>
        </w:rPr>
        <w:t xml:space="preserve"> </w:t>
      </w:r>
      <w:r w:rsidRPr="00B17E62">
        <w:rPr>
          <w:rFonts w:ascii="Times New Roman" w:eastAsia="Calibri" w:hAnsi="Times New Roman" w:cs="Times New Roman"/>
          <w:sz w:val="24"/>
          <w:szCs w:val="24"/>
        </w:rPr>
        <w:t xml:space="preserve">IIF images show cytoplasmic localization (green) </w:t>
      </w:r>
      <w:r w:rsidR="008B4D3C" w:rsidRPr="00B17E62">
        <w:rPr>
          <w:rFonts w:ascii="Times New Roman" w:eastAsia="Calibri" w:hAnsi="Times New Roman" w:cs="Times New Roman"/>
          <w:sz w:val="24"/>
          <w:szCs w:val="24"/>
        </w:rPr>
        <w:t>of HSP70</w:t>
      </w:r>
      <w:r w:rsidRPr="00B17E62">
        <w:rPr>
          <w:rFonts w:ascii="Times New Roman" w:eastAsia="Calibri" w:hAnsi="Times New Roman" w:cs="Times New Roman"/>
          <w:sz w:val="24"/>
          <w:szCs w:val="24"/>
        </w:rPr>
        <w:t>-2 in</w:t>
      </w:r>
      <w:r w:rsidR="00D55F32">
        <w:rPr>
          <w:rFonts w:ascii="Times New Roman" w:eastAsia="Calibri" w:hAnsi="Times New Roman" w:cs="Times New Roman"/>
          <w:sz w:val="24"/>
          <w:szCs w:val="24"/>
        </w:rPr>
        <w:t xml:space="preserve"> </w:t>
      </w:r>
      <w:r w:rsidRPr="00A46ABC">
        <w:rPr>
          <w:rFonts w:ascii="Times New Roman" w:hAnsi="Times New Roman" w:cs="Times New Roman"/>
          <w:sz w:val="24"/>
        </w:rPr>
        <w:t xml:space="preserve">BT-474, </w:t>
      </w:r>
      <w:r>
        <w:rPr>
          <w:rFonts w:ascii="Times New Roman" w:hAnsi="Times New Roman" w:cs="Times New Roman"/>
          <w:sz w:val="24"/>
        </w:rPr>
        <w:t>MCF7</w:t>
      </w:r>
      <w:r w:rsidRPr="00A46ABC">
        <w:rPr>
          <w:rFonts w:ascii="Times New Roman" w:hAnsi="Times New Roman" w:cs="Times New Roman"/>
          <w:sz w:val="24"/>
        </w:rPr>
        <w:t>, MDA-MB-231 and SK-BR</w:t>
      </w:r>
      <w:r w:rsidR="00D55F32">
        <w:rPr>
          <w:rFonts w:ascii="Times New Roman" w:hAnsi="Times New Roman" w:cs="Times New Roman"/>
          <w:sz w:val="24"/>
        </w:rPr>
        <w:t>-</w:t>
      </w:r>
      <w:r w:rsidRPr="00A46ABC">
        <w:rPr>
          <w:rFonts w:ascii="Times New Roman" w:hAnsi="Times New Roman" w:cs="Times New Roman"/>
          <w:sz w:val="24"/>
        </w:rPr>
        <w:t>3</w:t>
      </w:r>
      <w:r>
        <w:rPr>
          <w:rFonts w:ascii="Times New Roman" w:hAnsi="Times New Roman" w:cs="Times New Roman"/>
          <w:sz w:val="24"/>
        </w:rPr>
        <w:t xml:space="preserve"> breast cancer cells. Nucleus was stained with DAPI. </w:t>
      </w:r>
      <w:r w:rsidRPr="00A46ABC">
        <w:rPr>
          <w:rFonts w:ascii="Times New Roman" w:hAnsi="Times New Roman" w:cs="Times New Roman"/>
          <w:sz w:val="24"/>
        </w:rPr>
        <w:t>Objective: x</w:t>
      </w:r>
      <w:r>
        <w:rPr>
          <w:rFonts w:ascii="Times New Roman" w:hAnsi="Times New Roman" w:cs="Times New Roman"/>
          <w:sz w:val="24"/>
        </w:rPr>
        <w:t>63, Magnification: x63</w:t>
      </w:r>
      <w:r w:rsidRPr="00A46ABC">
        <w:rPr>
          <w:rFonts w:ascii="Times New Roman" w:hAnsi="Times New Roman" w:cs="Times New Roman"/>
          <w:sz w:val="24"/>
        </w:rPr>
        <w:t>0</w:t>
      </w:r>
      <w:r>
        <w:rPr>
          <w:rFonts w:ascii="Times New Roman" w:hAnsi="Times New Roman" w:cs="Times New Roman"/>
          <w:sz w:val="24"/>
        </w:rPr>
        <w:t>.</w:t>
      </w:r>
    </w:p>
    <w:p w:rsidR="00EE1A98" w:rsidRDefault="00EE1A98" w:rsidP="004F0E0B">
      <w:pPr>
        <w:spacing w:line="480" w:lineRule="auto"/>
        <w:jc w:val="both"/>
        <w:rPr>
          <w:rFonts w:ascii="Times New Roman" w:eastAsia="Calibri" w:hAnsi="Times New Roman" w:cs="Times New Roman"/>
          <w:sz w:val="24"/>
          <w:szCs w:val="24"/>
        </w:rPr>
      </w:pPr>
      <w:r w:rsidRPr="00E31D13">
        <w:rPr>
          <w:rFonts w:ascii="Times New Roman" w:eastAsia="Calibri" w:hAnsi="Times New Roman" w:cs="Times New Roman"/>
          <w:b/>
          <w:sz w:val="24"/>
          <w:szCs w:val="24"/>
        </w:rPr>
        <w:t>Figure S</w:t>
      </w:r>
      <w:r>
        <w:rPr>
          <w:rFonts w:ascii="Times New Roman" w:eastAsia="Calibri" w:hAnsi="Times New Roman" w:cs="Times New Roman"/>
          <w:b/>
          <w:sz w:val="24"/>
          <w:szCs w:val="24"/>
        </w:rPr>
        <w:t>2</w:t>
      </w:r>
      <w:r>
        <w:rPr>
          <w:rFonts w:ascii="Times New Roman" w:eastAsia="Calibri" w:hAnsi="Times New Roman" w:cs="Times New Roman"/>
          <w:sz w:val="24"/>
          <w:szCs w:val="24"/>
        </w:rPr>
        <w:t xml:space="preserve">. </w:t>
      </w:r>
      <w:r w:rsidRPr="00D55F32">
        <w:rPr>
          <w:rFonts w:ascii="Times New Roman" w:eastAsia="Calibri" w:hAnsi="Times New Roman" w:cs="Times New Roman"/>
          <w:sz w:val="24"/>
          <w:szCs w:val="24"/>
        </w:rPr>
        <w:t>HSP70-2 protein ablation reduces cell viability and colony formation ability of breast cancer cells.</w:t>
      </w:r>
      <w:r w:rsidRPr="0054245E">
        <w:rPr>
          <w:rFonts w:ascii="Times New Roman" w:eastAsia="Calibri" w:hAnsi="Times New Roman" w:cs="Times New Roman"/>
          <w:b/>
          <w:sz w:val="24"/>
          <w:szCs w:val="24"/>
        </w:rPr>
        <w:t xml:space="preserve"> </w:t>
      </w:r>
      <w:r w:rsidR="00D55F32">
        <w:rPr>
          <w:rFonts w:ascii="Times New Roman" w:eastAsia="Calibri" w:hAnsi="Times New Roman" w:cs="Times New Roman"/>
          <w:b/>
          <w:sz w:val="24"/>
          <w:szCs w:val="24"/>
        </w:rPr>
        <w:t>a.</w:t>
      </w:r>
      <w:r w:rsidR="0054245E">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Histogram shows significant difference in cell viability of MCF7 and MDA-MB-231 cells transfected with shRNA3, shRNA4 compared to NC shRNA post 24h, 48h and 72h. </w:t>
      </w:r>
      <w:r w:rsidR="00D55F32">
        <w:rPr>
          <w:rFonts w:ascii="Times New Roman" w:eastAsia="Calibri" w:hAnsi="Times New Roman" w:cs="Times New Roman"/>
          <w:b/>
          <w:sz w:val="24"/>
          <w:szCs w:val="24"/>
        </w:rPr>
        <w:t>b.</w:t>
      </w:r>
      <w:r>
        <w:rPr>
          <w:rFonts w:ascii="Times New Roman" w:eastAsia="Calibri" w:hAnsi="Times New Roman" w:cs="Times New Roman"/>
          <w:sz w:val="24"/>
          <w:szCs w:val="24"/>
        </w:rPr>
        <w:t xml:space="preserve"> Histogram demonstrates significant reduction in colony forming ability of MCF7 and MDA-MB-231 cells transfected with shRNA3, shRNA4 compared to NC shRNA. </w:t>
      </w:r>
      <w:r w:rsidR="00024BA3">
        <w:rPr>
          <w:rFonts w:ascii="Times New Roman" w:hAnsi="Times New Roman" w:cs="Times New Roman"/>
          <w:sz w:val="24"/>
        </w:rPr>
        <w:t>The three independent experiments were carried out in triplicates.</w:t>
      </w:r>
      <w:r w:rsidR="00024BA3" w:rsidRPr="00B0075F">
        <w:rPr>
          <w:rFonts w:ascii="Times New Roman" w:eastAsia="Calibri" w:hAnsi="Times New Roman" w:cs="Times New Roman"/>
          <w:sz w:val="24"/>
          <w:szCs w:val="24"/>
        </w:rPr>
        <w:t>*</w:t>
      </w:r>
      <w:r w:rsidR="00024BA3" w:rsidRPr="00B0075F">
        <w:rPr>
          <w:rFonts w:ascii="Times New Roman" w:eastAsia="Calibri" w:hAnsi="Times New Roman" w:cs="Times New Roman"/>
          <w:i/>
          <w:sz w:val="24"/>
          <w:szCs w:val="24"/>
        </w:rPr>
        <w:t>P&lt;</w:t>
      </w:r>
      <w:r w:rsidR="00024BA3">
        <w:rPr>
          <w:rFonts w:ascii="Times New Roman" w:eastAsia="Calibri" w:hAnsi="Times New Roman" w:cs="Times New Roman"/>
          <w:sz w:val="24"/>
          <w:szCs w:val="24"/>
        </w:rPr>
        <w:t xml:space="preserve">0.05, </w:t>
      </w:r>
      <w:r w:rsidR="00024BA3" w:rsidRPr="00B0075F">
        <w:rPr>
          <w:rFonts w:ascii="Times New Roman" w:eastAsia="Calibri" w:hAnsi="Times New Roman" w:cs="Times New Roman"/>
          <w:sz w:val="24"/>
          <w:szCs w:val="24"/>
        </w:rPr>
        <w:t>**</w:t>
      </w:r>
      <w:r w:rsidR="00024BA3" w:rsidRPr="00B0075F">
        <w:rPr>
          <w:rFonts w:ascii="Times New Roman" w:eastAsia="Calibri" w:hAnsi="Times New Roman" w:cs="Times New Roman"/>
          <w:i/>
          <w:sz w:val="24"/>
          <w:szCs w:val="24"/>
        </w:rPr>
        <w:t>P&lt;</w:t>
      </w:r>
      <w:r w:rsidR="00024BA3">
        <w:rPr>
          <w:rFonts w:ascii="Times New Roman" w:eastAsia="Calibri" w:hAnsi="Times New Roman" w:cs="Times New Roman"/>
          <w:sz w:val="24"/>
          <w:szCs w:val="24"/>
        </w:rPr>
        <w:t>0.0</w:t>
      </w:r>
      <w:r w:rsidR="00024BA3" w:rsidRPr="00B0075F">
        <w:rPr>
          <w:rFonts w:ascii="Times New Roman" w:eastAsia="Calibri" w:hAnsi="Times New Roman" w:cs="Times New Roman"/>
          <w:sz w:val="24"/>
          <w:szCs w:val="24"/>
        </w:rPr>
        <w:t>01</w:t>
      </w:r>
      <w:r w:rsidR="00024BA3">
        <w:rPr>
          <w:rFonts w:ascii="Times New Roman" w:eastAsia="Calibri" w:hAnsi="Times New Roman" w:cs="Times New Roman"/>
          <w:sz w:val="24"/>
          <w:szCs w:val="24"/>
        </w:rPr>
        <w:t xml:space="preserve">, </w:t>
      </w:r>
      <w:r w:rsidR="00024BA3" w:rsidRPr="00B0075F">
        <w:rPr>
          <w:rFonts w:ascii="Times New Roman" w:eastAsia="Calibri" w:hAnsi="Times New Roman" w:cs="Times New Roman"/>
          <w:sz w:val="24"/>
          <w:szCs w:val="24"/>
        </w:rPr>
        <w:t>***</w:t>
      </w:r>
      <w:r w:rsidR="00024BA3" w:rsidRPr="00B0075F">
        <w:rPr>
          <w:rFonts w:ascii="Times New Roman" w:eastAsia="Calibri" w:hAnsi="Times New Roman" w:cs="Times New Roman"/>
          <w:i/>
          <w:sz w:val="24"/>
          <w:szCs w:val="24"/>
        </w:rPr>
        <w:t>P&lt;</w:t>
      </w:r>
      <w:r w:rsidR="00024BA3" w:rsidRPr="00B0075F">
        <w:rPr>
          <w:rFonts w:ascii="Times New Roman" w:eastAsia="Calibri" w:hAnsi="Times New Roman" w:cs="Times New Roman"/>
          <w:sz w:val="24"/>
          <w:szCs w:val="24"/>
        </w:rPr>
        <w:t>0.0001</w:t>
      </w:r>
      <w:r w:rsidR="0054245E">
        <w:rPr>
          <w:rFonts w:ascii="Times New Roman" w:eastAsia="Calibri" w:hAnsi="Times New Roman" w:cs="Times New Roman"/>
          <w:sz w:val="24"/>
          <w:szCs w:val="24"/>
        </w:rPr>
        <w:t>.</w:t>
      </w:r>
      <w:r w:rsidR="00D55F32">
        <w:rPr>
          <w:rFonts w:ascii="Times New Roman" w:eastAsia="Calibri" w:hAnsi="Times New Roman" w:cs="Times New Roman"/>
          <w:sz w:val="24"/>
          <w:szCs w:val="24"/>
        </w:rPr>
        <w:t xml:space="preserve"> </w:t>
      </w:r>
      <w:r w:rsidR="002D10C2">
        <w:rPr>
          <w:rFonts w:ascii="Times New Roman" w:hAnsi="Times New Roman" w:cs="Times New Roman"/>
          <w:sz w:val="24"/>
        </w:rPr>
        <w:t xml:space="preserve">Data are represented as </w:t>
      </w:r>
      <w:proofErr w:type="spellStart"/>
      <w:r w:rsidR="002D10C2">
        <w:rPr>
          <w:rFonts w:ascii="Times New Roman" w:hAnsi="Times New Roman" w:cs="Times New Roman"/>
          <w:sz w:val="24"/>
        </w:rPr>
        <w:t>mean</w:t>
      </w:r>
      <w:r w:rsidR="002D10C2">
        <w:rPr>
          <w:rFonts w:ascii="Arial" w:hAnsi="Arial" w:cs="Arial"/>
          <w:sz w:val="24"/>
        </w:rPr>
        <w:t>±</w:t>
      </w:r>
      <w:r w:rsidR="002D10C2">
        <w:rPr>
          <w:rFonts w:ascii="Times New Roman" w:hAnsi="Times New Roman" w:cs="Times New Roman"/>
          <w:sz w:val="24"/>
        </w:rPr>
        <w:t>SEM</w:t>
      </w:r>
      <w:proofErr w:type="spellEnd"/>
      <w:r w:rsidR="002D10C2">
        <w:rPr>
          <w:rFonts w:ascii="Times New Roman" w:hAnsi="Times New Roman" w:cs="Times New Roman"/>
          <w:sz w:val="24"/>
        </w:rPr>
        <w:t xml:space="preserve">. </w:t>
      </w:r>
      <w:r w:rsidR="00D55F32">
        <w:rPr>
          <w:rFonts w:ascii="Times New Roman" w:eastAsia="Calibri" w:hAnsi="Times New Roman" w:cs="Times New Roman"/>
          <w:b/>
          <w:sz w:val="24"/>
          <w:szCs w:val="24"/>
        </w:rPr>
        <w:t>c.</w:t>
      </w:r>
      <w:r>
        <w:rPr>
          <w:rFonts w:ascii="Times New Roman" w:eastAsia="Calibri" w:hAnsi="Times New Roman" w:cs="Times New Roman"/>
          <w:sz w:val="24"/>
          <w:szCs w:val="24"/>
        </w:rPr>
        <w:t xml:space="preserve"> FACS analysis depicts accumulation of HSP70-2 depleted MDA-MB-231 cells in G</w:t>
      </w:r>
      <w:r w:rsidRPr="00D55F32">
        <w:rPr>
          <w:rFonts w:ascii="Times New Roman" w:eastAsia="Calibri" w:hAnsi="Times New Roman" w:cs="Times New Roman"/>
          <w:sz w:val="24"/>
          <w:szCs w:val="24"/>
          <w:vertAlign w:val="subscript"/>
        </w:rPr>
        <w:t>0</w:t>
      </w:r>
      <w:r w:rsidR="00D55F32">
        <w:rPr>
          <w:rFonts w:ascii="Times New Roman" w:eastAsia="Calibri" w:hAnsi="Times New Roman" w:cs="Times New Roman"/>
          <w:sz w:val="24"/>
          <w:szCs w:val="24"/>
        </w:rPr>
        <w:t>/</w:t>
      </w:r>
      <w:r>
        <w:rPr>
          <w:rFonts w:ascii="Times New Roman" w:eastAsia="Calibri" w:hAnsi="Times New Roman" w:cs="Times New Roman"/>
          <w:sz w:val="24"/>
          <w:szCs w:val="24"/>
        </w:rPr>
        <w:t>G</w:t>
      </w:r>
      <w:r w:rsidRPr="00D55F32">
        <w:rPr>
          <w:rFonts w:ascii="Times New Roman" w:eastAsia="Calibri" w:hAnsi="Times New Roman" w:cs="Times New Roman"/>
          <w:sz w:val="24"/>
          <w:szCs w:val="24"/>
          <w:vertAlign w:val="subscript"/>
        </w:rPr>
        <w:t>1</w:t>
      </w:r>
      <w:r>
        <w:rPr>
          <w:rFonts w:ascii="Times New Roman" w:eastAsia="Calibri" w:hAnsi="Times New Roman" w:cs="Times New Roman"/>
          <w:sz w:val="24"/>
          <w:szCs w:val="24"/>
        </w:rPr>
        <w:t xml:space="preserve"> stage of cell cycle as compared to NC shRNA transfected cells. P1: G</w:t>
      </w:r>
      <w:r w:rsidRPr="00D55F32">
        <w:rPr>
          <w:rFonts w:ascii="Times New Roman" w:eastAsia="Calibri" w:hAnsi="Times New Roman" w:cs="Times New Roman"/>
          <w:sz w:val="24"/>
          <w:szCs w:val="24"/>
          <w:vertAlign w:val="subscript"/>
        </w:rPr>
        <w:t>0</w:t>
      </w:r>
      <w:r w:rsidR="00D55F32" w:rsidRPr="00D55F32">
        <w:rPr>
          <w:rFonts w:ascii="Times New Roman" w:eastAsia="Calibri" w:hAnsi="Times New Roman" w:cs="Times New Roman"/>
          <w:sz w:val="24"/>
          <w:szCs w:val="24"/>
        </w:rPr>
        <w:t>/</w:t>
      </w:r>
      <w:r>
        <w:rPr>
          <w:rFonts w:ascii="Times New Roman" w:eastAsia="Calibri" w:hAnsi="Times New Roman" w:cs="Times New Roman"/>
          <w:sz w:val="24"/>
          <w:szCs w:val="24"/>
        </w:rPr>
        <w:t>G</w:t>
      </w:r>
      <w:r w:rsidRPr="00D55F32">
        <w:rPr>
          <w:rFonts w:ascii="Times New Roman" w:eastAsia="Calibri" w:hAnsi="Times New Roman" w:cs="Times New Roman"/>
          <w:sz w:val="24"/>
          <w:szCs w:val="24"/>
          <w:vertAlign w:val="subscript"/>
        </w:rPr>
        <w:t>1</w:t>
      </w:r>
      <w:r>
        <w:rPr>
          <w:rFonts w:ascii="Times New Roman" w:eastAsia="Calibri" w:hAnsi="Times New Roman" w:cs="Times New Roman"/>
          <w:sz w:val="24"/>
          <w:szCs w:val="24"/>
        </w:rPr>
        <w:t>, P2: S, P3: G</w:t>
      </w:r>
      <w:r w:rsidRPr="00D55F32">
        <w:rPr>
          <w:rFonts w:ascii="Times New Roman" w:eastAsia="Calibri" w:hAnsi="Times New Roman" w:cs="Times New Roman"/>
          <w:sz w:val="24"/>
          <w:szCs w:val="24"/>
          <w:vertAlign w:val="subscript"/>
        </w:rPr>
        <w:t>2</w:t>
      </w:r>
      <w:r w:rsidR="00D55F32">
        <w:rPr>
          <w:rFonts w:ascii="Times New Roman" w:eastAsia="Calibri" w:hAnsi="Times New Roman" w:cs="Times New Roman"/>
          <w:sz w:val="24"/>
          <w:szCs w:val="24"/>
        </w:rPr>
        <w:t>/</w:t>
      </w:r>
      <w:r>
        <w:rPr>
          <w:rFonts w:ascii="Times New Roman" w:eastAsia="Calibri" w:hAnsi="Times New Roman" w:cs="Times New Roman"/>
          <w:sz w:val="24"/>
          <w:szCs w:val="24"/>
        </w:rPr>
        <w:t xml:space="preserve">M phase. </w:t>
      </w:r>
      <w:r w:rsidR="00D55F32">
        <w:rPr>
          <w:rFonts w:ascii="Times New Roman" w:eastAsia="Calibri" w:hAnsi="Times New Roman" w:cs="Times New Roman"/>
          <w:b/>
          <w:sz w:val="24"/>
          <w:szCs w:val="24"/>
        </w:rPr>
        <w:t>d.</w:t>
      </w:r>
      <w:r>
        <w:rPr>
          <w:rFonts w:ascii="Times New Roman" w:eastAsia="Calibri" w:hAnsi="Times New Roman" w:cs="Times New Roman"/>
          <w:sz w:val="24"/>
          <w:szCs w:val="24"/>
        </w:rPr>
        <w:t xml:space="preserve"> Histogram depicts qPCR analysis showing reduced relative mRNA expression of CDKs (</w:t>
      </w:r>
      <w:r w:rsidRPr="001F0B67">
        <w:rPr>
          <w:rFonts w:ascii="Times New Roman" w:eastAsia="Calibri" w:hAnsi="Times New Roman" w:cs="Times New Roman"/>
          <w:i/>
          <w:sz w:val="24"/>
          <w:szCs w:val="24"/>
        </w:rPr>
        <w:t xml:space="preserve">CDK1, CDK2, CDK4, </w:t>
      </w:r>
      <w:proofErr w:type="gramStart"/>
      <w:r w:rsidRPr="001F0B67">
        <w:rPr>
          <w:rFonts w:ascii="Times New Roman" w:eastAsia="Calibri" w:hAnsi="Times New Roman" w:cs="Times New Roman"/>
          <w:i/>
          <w:sz w:val="24"/>
          <w:szCs w:val="24"/>
        </w:rPr>
        <w:t>CDK6</w:t>
      </w:r>
      <w:proofErr w:type="gramEnd"/>
      <w:r>
        <w:rPr>
          <w:rFonts w:ascii="Times New Roman" w:eastAsia="Calibri" w:hAnsi="Times New Roman" w:cs="Times New Roman"/>
          <w:sz w:val="24"/>
          <w:szCs w:val="24"/>
        </w:rPr>
        <w:t>), cyclins (</w:t>
      </w:r>
      <w:r w:rsidRPr="001F0B67">
        <w:rPr>
          <w:rFonts w:ascii="Times New Roman" w:eastAsia="Calibri" w:hAnsi="Times New Roman" w:cs="Times New Roman"/>
          <w:i/>
          <w:sz w:val="24"/>
          <w:szCs w:val="24"/>
        </w:rPr>
        <w:t>Cyclin B1, Cyclin D1, Cyclin E</w:t>
      </w:r>
      <w:r>
        <w:rPr>
          <w:rFonts w:ascii="Times New Roman" w:eastAsia="Calibri" w:hAnsi="Times New Roman" w:cs="Times New Roman"/>
          <w:sz w:val="24"/>
          <w:szCs w:val="24"/>
        </w:rPr>
        <w:t xml:space="preserve">) and increased expression of p21 in MDA-MB-231 cells transfected with shRNA3, </w:t>
      </w:r>
      <w:r>
        <w:rPr>
          <w:rFonts w:ascii="Times New Roman" w:eastAsia="Calibri" w:hAnsi="Times New Roman" w:cs="Times New Roman"/>
          <w:sz w:val="24"/>
          <w:szCs w:val="24"/>
        </w:rPr>
        <w:lastRenderedPageBreak/>
        <w:t xml:space="preserve">shRNA4 compared to NC shRNA. </w:t>
      </w:r>
      <w:r w:rsidR="008D1E14">
        <w:rPr>
          <w:rFonts w:ascii="Times New Roman" w:hAnsi="Times New Roman" w:cs="Times New Roman"/>
          <w:sz w:val="24"/>
        </w:rPr>
        <w:t>The three independent experiments were carried out in triplicates.</w:t>
      </w:r>
      <w:r w:rsidR="008D1E14" w:rsidRPr="00B0075F">
        <w:rPr>
          <w:rFonts w:ascii="Times New Roman" w:eastAsia="Calibri" w:hAnsi="Times New Roman" w:cs="Times New Roman"/>
          <w:sz w:val="24"/>
          <w:szCs w:val="24"/>
        </w:rPr>
        <w:t>*</w:t>
      </w:r>
      <w:r w:rsidR="008D1E14" w:rsidRPr="00B0075F">
        <w:rPr>
          <w:rFonts w:ascii="Times New Roman" w:eastAsia="Calibri" w:hAnsi="Times New Roman" w:cs="Times New Roman"/>
          <w:i/>
          <w:sz w:val="24"/>
          <w:szCs w:val="24"/>
        </w:rPr>
        <w:t>P&lt;</w:t>
      </w:r>
      <w:r w:rsidR="008D1E14">
        <w:rPr>
          <w:rFonts w:ascii="Times New Roman" w:eastAsia="Calibri" w:hAnsi="Times New Roman" w:cs="Times New Roman"/>
          <w:sz w:val="24"/>
          <w:szCs w:val="24"/>
        </w:rPr>
        <w:t xml:space="preserve">0.05, </w:t>
      </w:r>
      <w:r w:rsidR="008D1E14" w:rsidRPr="00B0075F">
        <w:rPr>
          <w:rFonts w:ascii="Times New Roman" w:eastAsia="Calibri" w:hAnsi="Times New Roman" w:cs="Times New Roman"/>
          <w:sz w:val="24"/>
          <w:szCs w:val="24"/>
        </w:rPr>
        <w:t>**</w:t>
      </w:r>
      <w:r w:rsidR="008D1E14" w:rsidRPr="00B0075F">
        <w:rPr>
          <w:rFonts w:ascii="Times New Roman" w:eastAsia="Calibri" w:hAnsi="Times New Roman" w:cs="Times New Roman"/>
          <w:i/>
          <w:sz w:val="24"/>
          <w:szCs w:val="24"/>
        </w:rPr>
        <w:t>P&lt;</w:t>
      </w:r>
      <w:r w:rsidR="008D1E14">
        <w:rPr>
          <w:rFonts w:ascii="Times New Roman" w:eastAsia="Calibri" w:hAnsi="Times New Roman" w:cs="Times New Roman"/>
          <w:sz w:val="24"/>
          <w:szCs w:val="24"/>
        </w:rPr>
        <w:t>0.0</w:t>
      </w:r>
      <w:r w:rsidR="008D1E14" w:rsidRPr="00B0075F">
        <w:rPr>
          <w:rFonts w:ascii="Times New Roman" w:eastAsia="Calibri" w:hAnsi="Times New Roman" w:cs="Times New Roman"/>
          <w:sz w:val="24"/>
          <w:szCs w:val="24"/>
        </w:rPr>
        <w:t>01</w:t>
      </w:r>
      <w:r w:rsidR="008D1E14">
        <w:rPr>
          <w:rFonts w:ascii="Times New Roman" w:eastAsia="Calibri" w:hAnsi="Times New Roman" w:cs="Times New Roman"/>
          <w:sz w:val="24"/>
          <w:szCs w:val="24"/>
        </w:rPr>
        <w:t xml:space="preserve">, </w:t>
      </w:r>
      <w:r w:rsidR="008D1E14" w:rsidRPr="00B0075F">
        <w:rPr>
          <w:rFonts w:ascii="Times New Roman" w:eastAsia="Calibri" w:hAnsi="Times New Roman" w:cs="Times New Roman"/>
          <w:sz w:val="24"/>
          <w:szCs w:val="24"/>
        </w:rPr>
        <w:t>***</w:t>
      </w:r>
      <w:r w:rsidR="008D1E14" w:rsidRPr="00B0075F">
        <w:rPr>
          <w:rFonts w:ascii="Times New Roman" w:eastAsia="Calibri" w:hAnsi="Times New Roman" w:cs="Times New Roman"/>
          <w:i/>
          <w:sz w:val="24"/>
          <w:szCs w:val="24"/>
        </w:rPr>
        <w:t>P&lt;</w:t>
      </w:r>
      <w:r w:rsidR="008D1E14" w:rsidRPr="00B0075F">
        <w:rPr>
          <w:rFonts w:ascii="Times New Roman" w:eastAsia="Calibri" w:hAnsi="Times New Roman" w:cs="Times New Roman"/>
          <w:sz w:val="24"/>
          <w:szCs w:val="24"/>
        </w:rPr>
        <w:t>0.0001</w:t>
      </w:r>
      <w:r w:rsidR="008D1E14">
        <w:rPr>
          <w:rFonts w:ascii="Times New Roman" w:eastAsia="Calibri" w:hAnsi="Times New Roman" w:cs="Times New Roman"/>
          <w:sz w:val="24"/>
          <w:szCs w:val="24"/>
        </w:rPr>
        <w:t xml:space="preserve">. </w:t>
      </w:r>
      <w:r w:rsidR="008D1E14">
        <w:rPr>
          <w:rFonts w:ascii="Times New Roman" w:hAnsi="Times New Roman" w:cs="Times New Roman"/>
          <w:sz w:val="24"/>
        </w:rPr>
        <w:t xml:space="preserve">Data are represented as </w:t>
      </w:r>
      <w:proofErr w:type="spellStart"/>
      <w:r w:rsidR="008D1E14">
        <w:rPr>
          <w:rFonts w:ascii="Times New Roman" w:hAnsi="Times New Roman" w:cs="Times New Roman"/>
          <w:sz w:val="24"/>
        </w:rPr>
        <w:t>mean</w:t>
      </w:r>
      <w:r w:rsidR="008D1E14">
        <w:rPr>
          <w:rFonts w:ascii="Arial" w:hAnsi="Arial" w:cs="Arial"/>
          <w:sz w:val="24"/>
        </w:rPr>
        <w:t>±</w:t>
      </w:r>
      <w:r w:rsidR="008D1E14">
        <w:rPr>
          <w:rFonts w:ascii="Times New Roman" w:hAnsi="Times New Roman" w:cs="Times New Roman"/>
          <w:sz w:val="24"/>
        </w:rPr>
        <w:t>SEM</w:t>
      </w:r>
      <w:proofErr w:type="spellEnd"/>
      <w:r w:rsidR="008D1E14">
        <w:rPr>
          <w:rFonts w:ascii="Times New Roman" w:hAnsi="Times New Roman" w:cs="Times New Roman"/>
          <w:sz w:val="24"/>
        </w:rPr>
        <w:t xml:space="preserve">. </w:t>
      </w:r>
      <w:bookmarkStart w:id="0" w:name="_GoBack"/>
      <w:bookmarkEnd w:id="0"/>
      <w:r w:rsidR="00024BA3">
        <w:rPr>
          <w:rFonts w:ascii="Times New Roman" w:hAnsi="Times New Roman" w:cs="Times New Roman"/>
          <w:sz w:val="24"/>
        </w:rPr>
        <w:t>The three independent experiments were carried out in triplicates.</w:t>
      </w:r>
    </w:p>
    <w:p w:rsidR="00EE1A98" w:rsidRDefault="00EE1A98" w:rsidP="004F0E0B">
      <w:pPr>
        <w:spacing w:line="480" w:lineRule="auto"/>
        <w:jc w:val="both"/>
        <w:rPr>
          <w:rFonts w:ascii="Times New Roman" w:eastAsia="Calibri" w:hAnsi="Times New Roman" w:cs="Times New Roman"/>
          <w:sz w:val="24"/>
          <w:szCs w:val="24"/>
        </w:rPr>
      </w:pPr>
      <w:r w:rsidRPr="00E31D13">
        <w:rPr>
          <w:rFonts w:ascii="Times New Roman" w:eastAsia="Calibri" w:hAnsi="Times New Roman" w:cs="Times New Roman"/>
          <w:b/>
          <w:sz w:val="24"/>
          <w:szCs w:val="24"/>
        </w:rPr>
        <w:t>Figure S</w:t>
      </w:r>
      <w:r>
        <w:rPr>
          <w:rFonts w:ascii="Times New Roman" w:eastAsia="Calibri" w:hAnsi="Times New Roman" w:cs="Times New Roman"/>
          <w:b/>
          <w:sz w:val="24"/>
          <w:szCs w:val="24"/>
        </w:rPr>
        <w:t>3</w:t>
      </w:r>
      <w:r>
        <w:rPr>
          <w:rFonts w:ascii="Times New Roman" w:eastAsia="Calibri" w:hAnsi="Times New Roman" w:cs="Times New Roman"/>
          <w:sz w:val="24"/>
          <w:szCs w:val="24"/>
        </w:rPr>
        <w:t xml:space="preserve">. </w:t>
      </w:r>
      <w:r w:rsidRPr="00D55F32">
        <w:rPr>
          <w:rFonts w:ascii="Times New Roman" w:eastAsia="Calibri" w:hAnsi="Times New Roman" w:cs="Times New Roman"/>
          <w:sz w:val="24"/>
          <w:szCs w:val="24"/>
        </w:rPr>
        <w:t>HSP70-2 knockdown initiates apo</w:t>
      </w:r>
      <w:r w:rsidR="0054245E" w:rsidRPr="00D55F32">
        <w:rPr>
          <w:rFonts w:ascii="Times New Roman" w:eastAsia="Calibri" w:hAnsi="Times New Roman" w:cs="Times New Roman"/>
          <w:sz w:val="24"/>
          <w:szCs w:val="24"/>
        </w:rPr>
        <w:t xml:space="preserve">ptosis in breast cancer cells. </w:t>
      </w:r>
      <w:r w:rsidR="00D55F32" w:rsidRPr="00D55F32">
        <w:rPr>
          <w:rFonts w:ascii="Times New Roman" w:eastAsia="Calibri" w:hAnsi="Times New Roman" w:cs="Times New Roman"/>
          <w:b/>
          <w:sz w:val="24"/>
          <w:szCs w:val="24"/>
        </w:rPr>
        <w:t>a</w:t>
      </w:r>
      <w:r w:rsidR="0054245E">
        <w:rPr>
          <w:rFonts w:ascii="Times New Roman" w:eastAsia="Calibri" w:hAnsi="Times New Roman" w:cs="Times New Roman"/>
          <w:b/>
          <w:sz w:val="24"/>
          <w:szCs w:val="24"/>
        </w:rPr>
        <w:t>.</w:t>
      </w:r>
      <w:r w:rsidR="00D55F32">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Scanning electron microscopy images show no change in phenotypic characteristics of MCF7 and MDA-MB-231 cells treated with lipofectamine (negative control) while, membrane </w:t>
      </w:r>
      <w:proofErr w:type="spellStart"/>
      <w:r>
        <w:rPr>
          <w:rFonts w:ascii="Times New Roman" w:eastAsia="Calibri" w:hAnsi="Times New Roman" w:cs="Times New Roman"/>
          <w:sz w:val="24"/>
          <w:szCs w:val="24"/>
        </w:rPr>
        <w:t>blebbing</w:t>
      </w:r>
      <w:proofErr w:type="spellEnd"/>
      <w:r>
        <w:rPr>
          <w:rFonts w:ascii="Times New Roman" w:eastAsia="Calibri" w:hAnsi="Times New Roman" w:cs="Times New Roman"/>
          <w:sz w:val="24"/>
          <w:szCs w:val="24"/>
        </w:rPr>
        <w:t xml:space="preserve"> was observed when the cells were treated with DMSO (positive control). </w:t>
      </w:r>
      <w:r w:rsidR="00D55F32">
        <w:rPr>
          <w:rFonts w:ascii="Times New Roman" w:eastAsia="Calibri" w:hAnsi="Times New Roman" w:cs="Times New Roman"/>
          <w:b/>
          <w:sz w:val="24"/>
          <w:szCs w:val="24"/>
        </w:rPr>
        <w:t>b</w:t>
      </w:r>
      <w:r w:rsidR="0054245E">
        <w:rPr>
          <w:rFonts w:ascii="Times New Roman" w:eastAsia="Calibri" w:hAnsi="Times New Roman" w:cs="Times New Roman"/>
          <w:b/>
          <w:sz w:val="24"/>
          <w:szCs w:val="24"/>
        </w:rPr>
        <w:t>.</w:t>
      </w:r>
      <w:r>
        <w:rPr>
          <w:rFonts w:ascii="Times New Roman" w:eastAsia="Calibri" w:hAnsi="Times New Roman" w:cs="Times New Roman"/>
          <w:sz w:val="24"/>
          <w:szCs w:val="24"/>
        </w:rPr>
        <w:t xml:space="preserve"> Histogram depicts qPCR analysis showing up-regulation of pro-apoptotic molecules, </w:t>
      </w:r>
      <w:r>
        <w:rPr>
          <w:rFonts w:ascii="Times New Roman" w:eastAsia="Calibri" w:hAnsi="Times New Roman" w:cs="Times New Roman"/>
          <w:i/>
          <w:sz w:val="24"/>
          <w:szCs w:val="24"/>
        </w:rPr>
        <w:t>c</w:t>
      </w:r>
      <w:r w:rsidRPr="004D7023">
        <w:rPr>
          <w:rFonts w:ascii="Times New Roman" w:eastAsia="Calibri" w:hAnsi="Times New Roman" w:cs="Times New Roman"/>
          <w:i/>
          <w:sz w:val="24"/>
          <w:szCs w:val="24"/>
        </w:rPr>
        <w:t>aspase 6, caspase 7, caspase 9, PUMA, cytochrome-C</w:t>
      </w:r>
      <w:r>
        <w:rPr>
          <w:rFonts w:ascii="Times New Roman" w:eastAsia="Calibri" w:hAnsi="Times New Roman" w:cs="Times New Roman"/>
          <w:sz w:val="24"/>
          <w:szCs w:val="24"/>
        </w:rPr>
        <w:t xml:space="preserve"> and down-regulation of anti-apoptotic molecules, </w:t>
      </w:r>
      <w:r w:rsidRPr="004D7023">
        <w:rPr>
          <w:rFonts w:ascii="Times New Roman" w:eastAsia="Calibri" w:hAnsi="Times New Roman" w:cs="Times New Roman"/>
          <w:i/>
          <w:sz w:val="24"/>
          <w:szCs w:val="24"/>
        </w:rPr>
        <w:t>BCL2, BCL-</w:t>
      </w:r>
      <w:proofErr w:type="spellStart"/>
      <w:r w:rsidRPr="004D7023">
        <w:rPr>
          <w:rFonts w:ascii="Times New Roman" w:eastAsia="Calibri" w:hAnsi="Times New Roman" w:cs="Times New Roman"/>
          <w:i/>
          <w:sz w:val="24"/>
          <w:szCs w:val="24"/>
        </w:rPr>
        <w:t>x</w:t>
      </w:r>
      <w:r w:rsidRPr="004D7023">
        <w:rPr>
          <w:rFonts w:ascii="Times New Roman" w:eastAsia="Calibri" w:hAnsi="Times New Roman" w:cs="Times New Roman"/>
          <w:i/>
          <w:sz w:val="24"/>
          <w:szCs w:val="24"/>
          <w:vertAlign w:val="subscript"/>
        </w:rPr>
        <w:t>L</w:t>
      </w:r>
      <w:proofErr w:type="spellEnd"/>
      <w:r w:rsidRPr="004D7023">
        <w:rPr>
          <w:rFonts w:ascii="Times New Roman" w:eastAsia="Calibri" w:hAnsi="Times New Roman" w:cs="Times New Roman"/>
          <w:i/>
          <w:sz w:val="24"/>
          <w:szCs w:val="24"/>
        </w:rPr>
        <w:t>, Survivin, cIAP2, XIAP, MCL1</w:t>
      </w:r>
      <w:r>
        <w:rPr>
          <w:rFonts w:ascii="Times New Roman" w:eastAsia="Calibri" w:hAnsi="Times New Roman" w:cs="Times New Roman"/>
          <w:sz w:val="24"/>
          <w:szCs w:val="24"/>
        </w:rPr>
        <w:t xml:space="preserve"> in HSP70-2 ablated MDA-MB-231 cells. </w:t>
      </w:r>
      <w:r w:rsidR="009E56AD">
        <w:rPr>
          <w:rFonts w:ascii="Times New Roman" w:hAnsi="Times New Roman" w:cs="Times New Roman"/>
          <w:sz w:val="24"/>
        </w:rPr>
        <w:t>The three independent experiments were carried out in triplicates.</w:t>
      </w:r>
      <w:r w:rsidR="009E56AD" w:rsidRPr="00B0075F">
        <w:rPr>
          <w:rFonts w:ascii="Times New Roman" w:eastAsia="Calibri" w:hAnsi="Times New Roman" w:cs="Times New Roman"/>
          <w:sz w:val="24"/>
          <w:szCs w:val="24"/>
        </w:rPr>
        <w:t>*</w:t>
      </w:r>
      <w:r w:rsidR="009E56AD" w:rsidRPr="00B0075F">
        <w:rPr>
          <w:rFonts w:ascii="Times New Roman" w:eastAsia="Calibri" w:hAnsi="Times New Roman" w:cs="Times New Roman"/>
          <w:i/>
          <w:sz w:val="24"/>
          <w:szCs w:val="24"/>
        </w:rPr>
        <w:t>P&lt;</w:t>
      </w:r>
      <w:r w:rsidR="009E56AD">
        <w:rPr>
          <w:rFonts w:ascii="Times New Roman" w:eastAsia="Calibri" w:hAnsi="Times New Roman" w:cs="Times New Roman"/>
          <w:sz w:val="24"/>
          <w:szCs w:val="24"/>
        </w:rPr>
        <w:t xml:space="preserve">0.05, </w:t>
      </w:r>
      <w:r w:rsidR="009E56AD" w:rsidRPr="00B0075F">
        <w:rPr>
          <w:rFonts w:ascii="Times New Roman" w:eastAsia="Calibri" w:hAnsi="Times New Roman" w:cs="Times New Roman"/>
          <w:sz w:val="24"/>
          <w:szCs w:val="24"/>
        </w:rPr>
        <w:t>**</w:t>
      </w:r>
      <w:r w:rsidR="009E56AD" w:rsidRPr="00B0075F">
        <w:rPr>
          <w:rFonts w:ascii="Times New Roman" w:eastAsia="Calibri" w:hAnsi="Times New Roman" w:cs="Times New Roman"/>
          <w:i/>
          <w:sz w:val="24"/>
          <w:szCs w:val="24"/>
        </w:rPr>
        <w:t>P&lt;</w:t>
      </w:r>
      <w:r w:rsidR="009E56AD">
        <w:rPr>
          <w:rFonts w:ascii="Times New Roman" w:eastAsia="Calibri" w:hAnsi="Times New Roman" w:cs="Times New Roman"/>
          <w:sz w:val="24"/>
          <w:szCs w:val="24"/>
        </w:rPr>
        <w:t>0.0</w:t>
      </w:r>
      <w:r w:rsidR="009E56AD" w:rsidRPr="00B0075F">
        <w:rPr>
          <w:rFonts w:ascii="Times New Roman" w:eastAsia="Calibri" w:hAnsi="Times New Roman" w:cs="Times New Roman"/>
          <w:sz w:val="24"/>
          <w:szCs w:val="24"/>
        </w:rPr>
        <w:t>01</w:t>
      </w:r>
      <w:r w:rsidR="009E56AD">
        <w:rPr>
          <w:rFonts w:ascii="Times New Roman" w:eastAsia="Calibri" w:hAnsi="Times New Roman" w:cs="Times New Roman"/>
          <w:sz w:val="24"/>
          <w:szCs w:val="24"/>
        </w:rPr>
        <w:t xml:space="preserve">, </w:t>
      </w:r>
      <w:r w:rsidR="009E56AD" w:rsidRPr="00B0075F">
        <w:rPr>
          <w:rFonts w:ascii="Times New Roman" w:eastAsia="Calibri" w:hAnsi="Times New Roman" w:cs="Times New Roman"/>
          <w:sz w:val="24"/>
          <w:szCs w:val="24"/>
        </w:rPr>
        <w:t>***</w:t>
      </w:r>
      <w:r w:rsidR="009E56AD" w:rsidRPr="00B0075F">
        <w:rPr>
          <w:rFonts w:ascii="Times New Roman" w:eastAsia="Calibri" w:hAnsi="Times New Roman" w:cs="Times New Roman"/>
          <w:i/>
          <w:sz w:val="24"/>
          <w:szCs w:val="24"/>
        </w:rPr>
        <w:t>P&lt;</w:t>
      </w:r>
      <w:r w:rsidR="009E56AD" w:rsidRPr="00B0075F">
        <w:rPr>
          <w:rFonts w:ascii="Times New Roman" w:eastAsia="Calibri" w:hAnsi="Times New Roman" w:cs="Times New Roman"/>
          <w:sz w:val="24"/>
          <w:szCs w:val="24"/>
        </w:rPr>
        <w:t>0.0001</w:t>
      </w:r>
      <w:r w:rsidR="009E56AD">
        <w:rPr>
          <w:rFonts w:ascii="Times New Roman" w:eastAsia="Calibri" w:hAnsi="Times New Roman" w:cs="Times New Roman"/>
          <w:sz w:val="24"/>
          <w:szCs w:val="24"/>
        </w:rPr>
        <w:t xml:space="preserve">. </w:t>
      </w:r>
      <w:r w:rsidR="009E56AD">
        <w:rPr>
          <w:rFonts w:ascii="Times New Roman" w:hAnsi="Times New Roman" w:cs="Times New Roman"/>
          <w:sz w:val="24"/>
        </w:rPr>
        <w:t xml:space="preserve">Data are represented as </w:t>
      </w:r>
      <w:proofErr w:type="spellStart"/>
      <w:r w:rsidR="009E56AD">
        <w:rPr>
          <w:rFonts w:ascii="Times New Roman" w:hAnsi="Times New Roman" w:cs="Times New Roman"/>
          <w:sz w:val="24"/>
        </w:rPr>
        <w:t>mean</w:t>
      </w:r>
      <w:r w:rsidR="009E56AD">
        <w:rPr>
          <w:rFonts w:ascii="Arial" w:hAnsi="Arial" w:cs="Arial"/>
          <w:sz w:val="24"/>
        </w:rPr>
        <w:t>±</w:t>
      </w:r>
      <w:r w:rsidR="009E56AD">
        <w:rPr>
          <w:rFonts w:ascii="Times New Roman" w:hAnsi="Times New Roman" w:cs="Times New Roman"/>
          <w:sz w:val="24"/>
        </w:rPr>
        <w:t>SEM</w:t>
      </w:r>
      <w:proofErr w:type="spellEnd"/>
      <w:r w:rsidR="009E56AD">
        <w:rPr>
          <w:rFonts w:ascii="Times New Roman" w:hAnsi="Times New Roman" w:cs="Times New Roman"/>
          <w:sz w:val="24"/>
        </w:rPr>
        <w:t xml:space="preserve">. </w:t>
      </w:r>
      <w:r>
        <w:rPr>
          <w:rFonts w:ascii="Times New Roman" w:hAnsi="Times New Roman" w:cs="Times New Roman"/>
          <w:sz w:val="24"/>
        </w:rPr>
        <w:t xml:space="preserve">The three independent experiments were carried out in triplicates. </w:t>
      </w:r>
      <w:r w:rsidRPr="00BF4689">
        <w:rPr>
          <w:rFonts w:ascii="Times New Roman" w:eastAsia="Calibri" w:hAnsi="Times New Roman" w:cs="Times New Roman"/>
          <w:sz w:val="24"/>
          <w:szCs w:val="24"/>
        </w:rPr>
        <w:t>Magnification: x</w:t>
      </w:r>
      <w:r>
        <w:rPr>
          <w:rFonts w:ascii="Times New Roman" w:eastAsia="Calibri" w:hAnsi="Times New Roman" w:cs="Times New Roman"/>
          <w:sz w:val="24"/>
          <w:szCs w:val="24"/>
        </w:rPr>
        <w:t>25</w:t>
      </w:r>
      <w:r w:rsidRPr="00BF4689">
        <w:rPr>
          <w:rFonts w:ascii="Times New Roman" w:eastAsia="Calibri" w:hAnsi="Times New Roman" w:cs="Times New Roman"/>
          <w:sz w:val="24"/>
          <w:szCs w:val="24"/>
        </w:rPr>
        <w:t>00, WD=6mm, EHT=20.00kV</w:t>
      </w:r>
    </w:p>
    <w:p w:rsidR="00EE1A98" w:rsidRPr="005842D9" w:rsidRDefault="00EE1A98" w:rsidP="004F0E0B">
      <w:pPr>
        <w:spacing w:line="480" w:lineRule="auto"/>
        <w:jc w:val="both"/>
        <w:rPr>
          <w:rFonts w:ascii="Times New Roman" w:eastAsia="Calibri" w:hAnsi="Times New Roman" w:cs="Times New Roman"/>
          <w:sz w:val="24"/>
          <w:szCs w:val="24"/>
        </w:rPr>
      </w:pPr>
      <w:r w:rsidRPr="00E31D13">
        <w:rPr>
          <w:rFonts w:ascii="Times New Roman" w:eastAsia="Calibri" w:hAnsi="Times New Roman" w:cs="Times New Roman"/>
          <w:b/>
          <w:sz w:val="24"/>
          <w:szCs w:val="24"/>
        </w:rPr>
        <w:t>Figure S</w:t>
      </w:r>
      <w:r>
        <w:rPr>
          <w:rFonts w:ascii="Times New Roman" w:eastAsia="Calibri" w:hAnsi="Times New Roman" w:cs="Times New Roman"/>
          <w:b/>
          <w:sz w:val="24"/>
          <w:szCs w:val="24"/>
        </w:rPr>
        <w:t>4</w:t>
      </w:r>
      <w:r>
        <w:rPr>
          <w:rFonts w:ascii="Times New Roman" w:eastAsia="Calibri" w:hAnsi="Times New Roman" w:cs="Times New Roman"/>
          <w:sz w:val="24"/>
          <w:szCs w:val="24"/>
        </w:rPr>
        <w:t xml:space="preserve">. </w:t>
      </w:r>
      <w:r w:rsidRPr="00D55F32">
        <w:rPr>
          <w:rFonts w:ascii="Times New Roman" w:eastAsia="Calibri" w:hAnsi="Times New Roman" w:cs="Times New Roman"/>
          <w:sz w:val="24"/>
          <w:szCs w:val="24"/>
        </w:rPr>
        <w:t>Depletion of HSP70-2 in breast cancer cells inhibits cellular motility</w:t>
      </w:r>
      <w:r w:rsidRPr="0054245E">
        <w:rPr>
          <w:rFonts w:ascii="Times New Roman" w:eastAsia="Calibri" w:hAnsi="Times New Roman" w:cs="Times New Roman"/>
          <w:b/>
          <w:sz w:val="24"/>
          <w:szCs w:val="24"/>
        </w:rPr>
        <w:t xml:space="preserve">. </w:t>
      </w:r>
      <w:r w:rsidR="00D55F32">
        <w:rPr>
          <w:rFonts w:ascii="Times New Roman" w:eastAsia="Calibri" w:hAnsi="Times New Roman" w:cs="Times New Roman"/>
          <w:b/>
          <w:sz w:val="24"/>
          <w:szCs w:val="24"/>
        </w:rPr>
        <w:t>a</w:t>
      </w:r>
      <w:r w:rsidR="0054245E">
        <w:rPr>
          <w:rFonts w:ascii="Times New Roman" w:eastAsia="Calibri" w:hAnsi="Times New Roman" w:cs="Times New Roman"/>
          <w:b/>
          <w:sz w:val="24"/>
          <w:szCs w:val="24"/>
        </w:rPr>
        <w:t>.</w:t>
      </w:r>
      <w:r>
        <w:rPr>
          <w:rFonts w:ascii="Times New Roman" w:eastAsia="Calibri" w:hAnsi="Times New Roman" w:cs="Times New Roman"/>
          <w:sz w:val="24"/>
          <w:szCs w:val="24"/>
        </w:rPr>
        <w:t xml:space="preserve"> Microscopy images show delayed wound healing post 12h, 48h in HSP70-2 depleted MCF7 and MDA-MB-231 cells. </w:t>
      </w:r>
      <w:proofErr w:type="gramStart"/>
      <w:r w:rsidRPr="00BF4689">
        <w:rPr>
          <w:rFonts w:ascii="Times New Roman" w:eastAsia="Calibri" w:hAnsi="Times New Roman" w:cs="Times New Roman"/>
          <w:sz w:val="24"/>
          <w:szCs w:val="24"/>
        </w:rPr>
        <w:t>Original magnification x100, objective x10</w:t>
      </w:r>
      <w:r>
        <w:rPr>
          <w:rFonts w:ascii="Times New Roman" w:eastAsia="Calibri" w:hAnsi="Times New Roman" w:cs="Times New Roman"/>
          <w:sz w:val="24"/>
          <w:szCs w:val="24"/>
        </w:rPr>
        <w:t>.</w:t>
      </w:r>
      <w:proofErr w:type="gramEnd"/>
      <w:r w:rsidR="00D55F32">
        <w:rPr>
          <w:rFonts w:ascii="Times New Roman" w:eastAsia="Calibri" w:hAnsi="Times New Roman" w:cs="Times New Roman"/>
          <w:sz w:val="24"/>
          <w:szCs w:val="24"/>
        </w:rPr>
        <w:t xml:space="preserve"> </w:t>
      </w:r>
      <w:r w:rsidR="00D55F32">
        <w:rPr>
          <w:rFonts w:ascii="Times New Roman" w:hAnsi="Times New Roman" w:cs="Times New Roman"/>
          <w:b/>
          <w:sz w:val="24"/>
        </w:rPr>
        <w:t>b</w:t>
      </w:r>
      <w:r w:rsidR="0054245E">
        <w:rPr>
          <w:rFonts w:ascii="Times New Roman" w:hAnsi="Times New Roman" w:cs="Times New Roman"/>
          <w:b/>
          <w:sz w:val="24"/>
        </w:rPr>
        <w:t>.</w:t>
      </w:r>
      <w:r w:rsidR="00D55F32">
        <w:rPr>
          <w:rFonts w:ascii="Times New Roman" w:hAnsi="Times New Roman" w:cs="Times New Roman"/>
          <w:b/>
          <w:sz w:val="24"/>
        </w:rPr>
        <w:t xml:space="preserve"> </w:t>
      </w:r>
      <w:r>
        <w:rPr>
          <w:rFonts w:ascii="Times New Roman" w:eastAsia="Calibri" w:hAnsi="Times New Roman" w:cs="Times New Roman"/>
          <w:sz w:val="24"/>
          <w:szCs w:val="24"/>
        </w:rPr>
        <w:t xml:space="preserve">Histogram shows qPCR analysis of EMT molecules </w:t>
      </w:r>
      <w:r w:rsidRPr="00526A0B">
        <w:rPr>
          <w:rFonts w:ascii="Times New Roman" w:eastAsia="Calibri" w:hAnsi="Times New Roman" w:cs="Times New Roman"/>
          <w:i/>
          <w:sz w:val="24"/>
          <w:szCs w:val="24"/>
        </w:rPr>
        <w:t>(P-</w:t>
      </w:r>
      <w:r>
        <w:rPr>
          <w:rFonts w:ascii="Times New Roman" w:eastAsia="Calibri" w:hAnsi="Times New Roman" w:cs="Times New Roman"/>
          <w:i/>
          <w:sz w:val="24"/>
          <w:szCs w:val="24"/>
        </w:rPr>
        <w:t>Cadherin</w:t>
      </w:r>
      <w:r w:rsidRPr="00526A0B">
        <w:rPr>
          <w:rFonts w:ascii="Times New Roman" w:eastAsia="Calibri" w:hAnsi="Times New Roman" w:cs="Times New Roman"/>
          <w:i/>
          <w:sz w:val="24"/>
          <w:szCs w:val="24"/>
        </w:rPr>
        <w:t>, E-</w:t>
      </w:r>
      <w:r>
        <w:rPr>
          <w:rFonts w:ascii="Times New Roman" w:eastAsia="Calibri" w:hAnsi="Times New Roman" w:cs="Times New Roman"/>
          <w:i/>
          <w:sz w:val="24"/>
          <w:szCs w:val="24"/>
        </w:rPr>
        <w:t>Cadherin</w:t>
      </w:r>
      <w:r w:rsidRPr="00526A0B">
        <w:rPr>
          <w:rFonts w:ascii="Times New Roman" w:eastAsia="Calibri" w:hAnsi="Times New Roman" w:cs="Times New Roman"/>
          <w:i/>
          <w:sz w:val="24"/>
          <w:szCs w:val="24"/>
        </w:rPr>
        <w:t>, N-</w:t>
      </w:r>
      <w:r>
        <w:rPr>
          <w:rFonts w:ascii="Times New Roman" w:eastAsia="Calibri" w:hAnsi="Times New Roman" w:cs="Times New Roman"/>
          <w:i/>
          <w:sz w:val="24"/>
          <w:szCs w:val="24"/>
        </w:rPr>
        <w:t>Cadherin</w:t>
      </w:r>
      <w:r w:rsidRPr="00526A0B">
        <w:rPr>
          <w:rFonts w:ascii="Times New Roman" w:eastAsia="Calibri" w:hAnsi="Times New Roman" w:cs="Times New Roman"/>
          <w:i/>
          <w:sz w:val="24"/>
          <w:szCs w:val="24"/>
        </w:rPr>
        <w:t xml:space="preserve">, MMP2, MMP3, SLUG, SNAIL, Vimentin, </w:t>
      </w:r>
      <w:proofErr w:type="gramStart"/>
      <w:r w:rsidRPr="00526A0B">
        <w:rPr>
          <w:rFonts w:ascii="Times New Roman" w:eastAsia="Calibri" w:hAnsi="Times New Roman" w:cs="Times New Roman"/>
          <w:i/>
          <w:sz w:val="24"/>
          <w:szCs w:val="24"/>
        </w:rPr>
        <w:t>SMA</w:t>
      </w:r>
      <w:proofErr w:type="gramEnd"/>
      <w:r>
        <w:rPr>
          <w:rFonts w:ascii="Times New Roman" w:eastAsia="Calibri" w:hAnsi="Times New Roman" w:cs="Times New Roman"/>
          <w:sz w:val="24"/>
          <w:szCs w:val="24"/>
        </w:rPr>
        <w:t xml:space="preserve">) in MDA-MB-231 cells transfected with shRNA4 as compared to NC shRNA. </w:t>
      </w:r>
      <w:r>
        <w:rPr>
          <w:rFonts w:ascii="Times New Roman" w:hAnsi="Times New Roman" w:cs="Times New Roman"/>
          <w:sz w:val="24"/>
        </w:rPr>
        <w:t>The three independent experiments were carried out in triplicates.</w:t>
      </w:r>
      <w:r w:rsidR="00F41A29" w:rsidRPr="00F41A29">
        <w:rPr>
          <w:rFonts w:ascii="Times New Roman" w:hAnsi="Times New Roman" w:cs="Times New Roman"/>
          <w:sz w:val="24"/>
        </w:rPr>
        <w:t xml:space="preserve"> </w:t>
      </w:r>
      <w:r w:rsidR="00F41A29" w:rsidRPr="00B0075F">
        <w:rPr>
          <w:rFonts w:ascii="Times New Roman" w:eastAsia="Calibri" w:hAnsi="Times New Roman" w:cs="Times New Roman"/>
          <w:sz w:val="24"/>
          <w:szCs w:val="24"/>
        </w:rPr>
        <w:t>*</w:t>
      </w:r>
      <w:r w:rsidR="00F41A29" w:rsidRPr="00B0075F">
        <w:rPr>
          <w:rFonts w:ascii="Times New Roman" w:eastAsia="Calibri" w:hAnsi="Times New Roman" w:cs="Times New Roman"/>
          <w:i/>
          <w:sz w:val="24"/>
          <w:szCs w:val="24"/>
        </w:rPr>
        <w:t>P&lt;</w:t>
      </w:r>
      <w:r w:rsidR="00F41A29">
        <w:rPr>
          <w:rFonts w:ascii="Times New Roman" w:eastAsia="Calibri" w:hAnsi="Times New Roman" w:cs="Times New Roman"/>
          <w:sz w:val="24"/>
          <w:szCs w:val="24"/>
        </w:rPr>
        <w:t xml:space="preserve">0.05, </w:t>
      </w:r>
      <w:r w:rsidR="00F41A29" w:rsidRPr="00B0075F">
        <w:rPr>
          <w:rFonts w:ascii="Times New Roman" w:eastAsia="Calibri" w:hAnsi="Times New Roman" w:cs="Times New Roman"/>
          <w:sz w:val="24"/>
          <w:szCs w:val="24"/>
        </w:rPr>
        <w:t>**</w:t>
      </w:r>
      <w:r w:rsidR="00F41A29" w:rsidRPr="00B0075F">
        <w:rPr>
          <w:rFonts w:ascii="Times New Roman" w:eastAsia="Calibri" w:hAnsi="Times New Roman" w:cs="Times New Roman"/>
          <w:i/>
          <w:sz w:val="24"/>
          <w:szCs w:val="24"/>
        </w:rPr>
        <w:t>P&lt;</w:t>
      </w:r>
      <w:r w:rsidR="00F41A29">
        <w:rPr>
          <w:rFonts w:ascii="Times New Roman" w:eastAsia="Calibri" w:hAnsi="Times New Roman" w:cs="Times New Roman"/>
          <w:sz w:val="24"/>
          <w:szCs w:val="24"/>
        </w:rPr>
        <w:t>0.0</w:t>
      </w:r>
      <w:r w:rsidR="00F41A29" w:rsidRPr="00B0075F">
        <w:rPr>
          <w:rFonts w:ascii="Times New Roman" w:eastAsia="Calibri" w:hAnsi="Times New Roman" w:cs="Times New Roman"/>
          <w:sz w:val="24"/>
          <w:szCs w:val="24"/>
        </w:rPr>
        <w:t>01</w:t>
      </w:r>
      <w:r w:rsidR="00F41A29">
        <w:rPr>
          <w:rFonts w:ascii="Times New Roman" w:eastAsia="Calibri" w:hAnsi="Times New Roman" w:cs="Times New Roman"/>
          <w:sz w:val="24"/>
          <w:szCs w:val="24"/>
        </w:rPr>
        <w:t xml:space="preserve">, </w:t>
      </w:r>
      <w:r w:rsidR="00F41A29" w:rsidRPr="00B0075F">
        <w:rPr>
          <w:rFonts w:ascii="Times New Roman" w:eastAsia="Calibri" w:hAnsi="Times New Roman" w:cs="Times New Roman"/>
          <w:sz w:val="24"/>
          <w:szCs w:val="24"/>
        </w:rPr>
        <w:t>***</w:t>
      </w:r>
      <w:r w:rsidR="00F41A29" w:rsidRPr="00B0075F">
        <w:rPr>
          <w:rFonts w:ascii="Times New Roman" w:eastAsia="Calibri" w:hAnsi="Times New Roman" w:cs="Times New Roman"/>
          <w:i/>
          <w:sz w:val="24"/>
          <w:szCs w:val="24"/>
        </w:rPr>
        <w:t>P&lt;</w:t>
      </w:r>
      <w:r w:rsidR="00F41A29" w:rsidRPr="00B0075F">
        <w:rPr>
          <w:rFonts w:ascii="Times New Roman" w:eastAsia="Calibri" w:hAnsi="Times New Roman" w:cs="Times New Roman"/>
          <w:sz w:val="24"/>
          <w:szCs w:val="24"/>
        </w:rPr>
        <w:t>0.0001</w:t>
      </w:r>
      <w:r w:rsidR="00F41A29">
        <w:rPr>
          <w:rFonts w:ascii="Times New Roman" w:eastAsia="Calibri" w:hAnsi="Times New Roman" w:cs="Times New Roman"/>
          <w:sz w:val="24"/>
          <w:szCs w:val="24"/>
        </w:rPr>
        <w:t xml:space="preserve">. </w:t>
      </w:r>
      <w:r w:rsidR="00F41A29">
        <w:rPr>
          <w:rFonts w:ascii="Times New Roman" w:hAnsi="Times New Roman" w:cs="Times New Roman"/>
          <w:sz w:val="24"/>
        </w:rPr>
        <w:t xml:space="preserve">Data are represented as </w:t>
      </w:r>
      <w:proofErr w:type="spellStart"/>
      <w:r w:rsidR="00F41A29">
        <w:rPr>
          <w:rFonts w:ascii="Times New Roman" w:hAnsi="Times New Roman" w:cs="Times New Roman"/>
          <w:sz w:val="24"/>
        </w:rPr>
        <w:t>mean</w:t>
      </w:r>
      <w:r w:rsidR="00F41A29">
        <w:rPr>
          <w:rFonts w:ascii="Arial" w:hAnsi="Arial" w:cs="Arial"/>
          <w:sz w:val="24"/>
        </w:rPr>
        <w:t>±</w:t>
      </w:r>
      <w:r w:rsidR="00F41A29">
        <w:rPr>
          <w:rFonts w:ascii="Times New Roman" w:hAnsi="Times New Roman" w:cs="Times New Roman"/>
          <w:sz w:val="24"/>
        </w:rPr>
        <w:t>SEM</w:t>
      </w:r>
      <w:proofErr w:type="spellEnd"/>
      <w:r w:rsidR="00F41A29">
        <w:rPr>
          <w:rFonts w:ascii="Times New Roman" w:hAnsi="Times New Roman" w:cs="Times New Roman"/>
          <w:sz w:val="24"/>
        </w:rPr>
        <w:t>.</w:t>
      </w:r>
      <w:r>
        <w:rPr>
          <w:rFonts w:ascii="Times New Roman" w:hAnsi="Times New Roman" w:cs="Times New Roman"/>
          <w:sz w:val="24"/>
        </w:rPr>
        <w:t xml:space="preserve"> </w:t>
      </w:r>
    </w:p>
    <w:p w:rsidR="00E702C5" w:rsidRPr="005842D9" w:rsidRDefault="00EE1A98" w:rsidP="00E702C5">
      <w:pPr>
        <w:spacing w:line="480" w:lineRule="auto"/>
        <w:jc w:val="both"/>
        <w:rPr>
          <w:rFonts w:ascii="Times New Roman" w:eastAsia="Calibri" w:hAnsi="Times New Roman" w:cs="Times New Roman"/>
          <w:sz w:val="24"/>
          <w:szCs w:val="24"/>
        </w:rPr>
      </w:pPr>
      <w:r w:rsidRPr="00E31D13">
        <w:rPr>
          <w:rFonts w:ascii="Times New Roman" w:eastAsia="Calibri" w:hAnsi="Times New Roman" w:cs="Times New Roman"/>
          <w:b/>
          <w:sz w:val="24"/>
          <w:szCs w:val="24"/>
        </w:rPr>
        <w:t>Figure S</w:t>
      </w:r>
      <w:r>
        <w:rPr>
          <w:rFonts w:ascii="Times New Roman" w:eastAsia="Calibri" w:hAnsi="Times New Roman" w:cs="Times New Roman"/>
          <w:b/>
          <w:sz w:val="24"/>
          <w:szCs w:val="24"/>
        </w:rPr>
        <w:t xml:space="preserve">5. </w:t>
      </w:r>
      <w:proofErr w:type="gramStart"/>
      <w:r w:rsidRPr="00D55F32">
        <w:rPr>
          <w:rFonts w:ascii="Times New Roman" w:eastAsia="Calibri" w:hAnsi="Times New Roman" w:cs="Times New Roman"/>
          <w:sz w:val="24"/>
          <w:szCs w:val="24"/>
        </w:rPr>
        <w:t>Quantitative PCR analysis of various genes involved in different signaling cascades in breast cancer tumor xenograft.</w:t>
      </w:r>
      <w:proofErr w:type="gramEnd"/>
      <w:r w:rsidR="00D55F32">
        <w:rPr>
          <w:rFonts w:ascii="Times New Roman" w:eastAsia="Calibri" w:hAnsi="Times New Roman" w:cs="Times New Roman"/>
          <w:b/>
          <w:sz w:val="24"/>
          <w:szCs w:val="24"/>
        </w:rPr>
        <w:t xml:space="preserve"> a. </w:t>
      </w:r>
      <w:r>
        <w:rPr>
          <w:rFonts w:ascii="Times New Roman" w:eastAsia="Calibri" w:hAnsi="Times New Roman" w:cs="Times New Roman"/>
          <w:sz w:val="24"/>
          <w:szCs w:val="24"/>
        </w:rPr>
        <w:t xml:space="preserve">Histograms </w:t>
      </w:r>
      <w:proofErr w:type="gramStart"/>
      <w:r>
        <w:rPr>
          <w:rFonts w:ascii="Times New Roman" w:eastAsia="Calibri" w:hAnsi="Times New Roman" w:cs="Times New Roman"/>
          <w:sz w:val="24"/>
          <w:szCs w:val="24"/>
        </w:rPr>
        <w:t>depicts</w:t>
      </w:r>
      <w:proofErr w:type="gramEnd"/>
      <w:r>
        <w:rPr>
          <w:rFonts w:ascii="Times New Roman" w:eastAsia="Calibri" w:hAnsi="Times New Roman" w:cs="Times New Roman"/>
          <w:sz w:val="24"/>
          <w:szCs w:val="24"/>
        </w:rPr>
        <w:t xml:space="preserve"> qPCR analysis of </w:t>
      </w:r>
      <w:r w:rsidRPr="00526A0B">
        <w:rPr>
          <w:rFonts w:ascii="Times New Roman" w:eastAsia="Calibri" w:hAnsi="Times New Roman" w:cs="Times New Roman"/>
          <w:i/>
          <w:sz w:val="24"/>
          <w:szCs w:val="24"/>
        </w:rPr>
        <w:t>HSP70-2</w:t>
      </w:r>
      <w:r>
        <w:rPr>
          <w:rFonts w:ascii="Times New Roman" w:eastAsia="Calibri" w:hAnsi="Times New Roman" w:cs="Times New Roman"/>
          <w:sz w:val="24"/>
          <w:szCs w:val="24"/>
        </w:rPr>
        <w:t xml:space="preserve"> in shRNA4 </w:t>
      </w:r>
      <w:r>
        <w:rPr>
          <w:rFonts w:ascii="Times New Roman" w:eastAsia="Calibri" w:hAnsi="Times New Roman" w:cs="Times New Roman"/>
          <w:sz w:val="24"/>
          <w:szCs w:val="24"/>
        </w:rPr>
        <w:lastRenderedPageBreak/>
        <w:t xml:space="preserve">treated mice compared to NC shRNA treated mice. </w:t>
      </w:r>
      <w:r w:rsidR="00D55F32">
        <w:rPr>
          <w:rFonts w:ascii="Times New Roman" w:eastAsia="Calibri" w:hAnsi="Times New Roman" w:cs="Times New Roman"/>
          <w:b/>
          <w:sz w:val="24"/>
          <w:szCs w:val="24"/>
        </w:rPr>
        <w:t>b</w:t>
      </w:r>
      <w:r w:rsidR="0054245E">
        <w:rPr>
          <w:rFonts w:ascii="Times New Roman" w:eastAsia="Calibri" w:hAnsi="Times New Roman" w:cs="Times New Roman"/>
          <w:b/>
          <w:sz w:val="24"/>
          <w:szCs w:val="24"/>
        </w:rPr>
        <w:t>.</w:t>
      </w:r>
      <w:r>
        <w:rPr>
          <w:rFonts w:ascii="Times New Roman" w:eastAsia="Calibri" w:hAnsi="Times New Roman" w:cs="Times New Roman"/>
          <w:sz w:val="24"/>
          <w:szCs w:val="24"/>
        </w:rPr>
        <w:t xml:space="preserve"> Histogram shows down-regulation of CDKs (</w:t>
      </w:r>
      <w:r w:rsidRPr="001F0B67">
        <w:rPr>
          <w:rFonts w:ascii="Times New Roman" w:eastAsia="Calibri" w:hAnsi="Times New Roman" w:cs="Times New Roman"/>
          <w:i/>
          <w:sz w:val="24"/>
          <w:szCs w:val="24"/>
        </w:rPr>
        <w:t xml:space="preserve">CDK1, CDK2, CDK4, </w:t>
      </w:r>
      <w:proofErr w:type="gramStart"/>
      <w:r w:rsidRPr="001F0B67">
        <w:rPr>
          <w:rFonts w:ascii="Times New Roman" w:eastAsia="Calibri" w:hAnsi="Times New Roman" w:cs="Times New Roman"/>
          <w:i/>
          <w:sz w:val="24"/>
          <w:szCs w:val="24"/>
        </w:rPr>
        <w:t>CDK6</w:t>
      </w:r>
      <w:proofErr w:type="gramEnd"/>
      <w:r>
        <w:rPr>
          <w:rFonts w:ascii="Times New Roman" w:eastAsia="Calibri" w:hAnsi="Times New Roman" w:cs="Times New Roman"/>
          <w:sz w:val="24"/>
          <w:szCs w:val="24"/>
        </w:rPr>
        <w:t>) and cyclins (</w:t>
      </w:r>
      <w:r w:rsidRPr="001F0B67">
        <w:rPr>
          <w:rFonts w:ascii="Times New Roman" w:eastAsia="Calibri" w:hAnsi="Times New Roman" w:cs="Times New Roman"/>
          <w:i/>
          <w:sz w:val="24"/>
          <w:szCs w:val="24"/>
        </w:rPr>
        <w:t>Cyclin B1, Cyclin D1, Cyclin E</w:t>
      </w:r>
      <w:r>
        <w:rPr>
          <w:rFonts w:ascii="Times New Roman" w:eastAsia="Calibri" w:hAnsi="Times New Roman" w:cs="Times New Roman"/>
          <w:sz w:val="24"/>
          <w:szCs w:val="24"/>
        </w:rPr>
        <w:t xml:space="preserve">) in shRNA4 treated tumor compared to NC shRNA. </w:t>
      </w:r>
      <w:r w:rsidR="00D55F32">
        <w:rPr>
          <w:rFonts w:ascii="Times New Roman" w:eastAsia="Calibri" w:hAnsi="Times New Roman" w:cs="Times New Roman"/>
          <w:b/>
          <w:sz w:val="24"/>
          <w:szCs w:val="24"/>
        </w:rPr>
        <w:t>c.</w:t>
      </w:r>
      <w:r>
        <w:rPr>
          <w:rFonts w:ascii="Times New Roman" w:eastAsia="Calibri" w:hAnsi="Times New Roman" w:cs="Times New Roman"/>
          <w:sz w:val="24"/>
          <w:szCs w:val="24"/>
        </w:rPr>
        <w:t xml:space="preserve"> Histogram depicts up-regulation of </w:t>
      </w:r>
      <w:r w:rsidRPr="001F0B67">
        <w:rPr>
          <w:rFonts w:ascii="Times New Roman" w:eastAsia="Calibri" w:hAnsi="Times New Roman" w:cs="Times New Roman"/>
          <w:i/>
          <w:sz w:val="24"/>
          <w:szCs w:val="24"/>
        </w:rPr>
        <w:t>Caspase 6, caspase 7, caspase 9, BAD, PUMA, NOXA, cytochrome-C</w:t>
      </w:r>
      <w:r>
        <w:rPr>
          <w:rFonts w:ascii="Times New Roman" w:eastAsia="Calibri" w:hAnsi="Times New Roman" w:cs="Times New Roman"/>
          <w:sz w:val="24"/>
          <w:szCs w:val="24"/>
        </w:rPr>
        <w:t xml:space="preserve"> and down-regulation of </w:t>
      </w:r>
      <w:r w:rsidRPr="001F0B67">
        <w:rPr>
          <w:rFonts w:ascii="Times New Roman" w:eastAsia="Calibri" w:hAnsi="Times New Roman" w:cs="Times New Roman"/>
          <w:i/>
          <w:sz w:val="24"/>
          <w:szCs w:val="24"/>
        </w:rPr>
        <w:t>BCL2, BCL-</w:t>
      </w:r>
      <w:proofErr w:type="spellStart"/>
      <w:r w:rsidRPr="001F0B67">
        <w:rPr>
          <w:rFonts w:ascii="Times New Roman" w:eastAsia="Calibri" w:hAnsi="Times New Roman" w:cs="Times New Roman"/>
          <w:i/>
          <w:sz w:val="24"/>
          <w:szCs w:val="24"/>
        </w:rPr>
        <w:t>x</w:t>
      </w:r>
      <w:r w:rsidRPr="001F0B67">
        <w:rPr>
          <w:rFonts w:ascii="Times New Roman" w:eastAsia="Calibri" w:hAnsi="Times New Roman" w:cs="Times New Roman"/>
          <w:i/>
          <w:sz w:val="24"/>
          <w:szCs w:val="24"/>
          <w:vertAlign w:val="subscript"/>
        </w:rPr>
        <w:t>L</w:t>
      </w:r>
      <w:proofErr w:type="spellEnd"/>
      <w:r w:rsidRPr="001F0B67">
        <w:rPr>
          <w:rFonts w:ascii="Times New Roman" w:eastAsia="Calibri" w:hAnsi="Times New Roman" w:cs="Times New Roman"/>
          <w:i/>
          <w:sz w:val="24"/>
          <w:szCs w:val="24"/>
        </w:rPr>
        <w:t>, MCL1</w:t>
      </w:r>
      <w:r>
        <w:rPr>
          <w:rFonts w:ascii="Times New Roman" w:eastAsia="Calibri" w:hAnsi="Times New Roman" w:cs="Times New Roman"/>
          <w:i/>
          <w:sz w:val="24"/>
          <w:szCs w:val="24"/>
        </w:rPr>
        <w:t>, Survivin, cIAP2</w:t>
      </w:r>
      <w:r w:rsidR="00D55F32">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in shRNA4 and NC shRNA treated tumor. </w:t>
      </w:r>
      <w:r w:rsidR="00D55F32">
        <w:rPr>
          <w:rFonts w:ascii="Times New Roman" w:eastAsia="Calibri" w:hAnsi="Times New Roman" w:cs="Times New Roman"/>
          <w:b/>
          <w:sz w:val="24"/>
          <w:szCs w:val="24"/>
        </w:rPr>
        <w:t>d</w:t>
      </w:r>
      <w:r w:rsidR="0054245E">
        <w:rPr>
          <w:rFonts w:ascii="Times New Roman" w:eastAsia="Calibri" w:hAnsi="Times New Roman" w:cs="Times New Roman"/>
          <w:b/>
          <w:sz w:val="24"/>
          <w:szCs w:val="24"/>
        </w:rPr>
        <w:t>.</w:t>
      </w:r>
      <w:r>
        <w:rPr>
          <w:rFonts w:ascii="Times New Roman" w:eastAsia="Calibri" w:hAnsi="Times New Roman" w:cs="Times New Roman"/>
          <w:sz w:val="24"/>
          <w:szCs w:val="24"/>
        </w:rPr>
        <w:t xml:space="preserve"> Histogram shows down-regulation of mesenchymal markers (</w:t>
      </w:r>
      <w:r w:rsidRPr="00B36A23">
        <w:rPr>
          <w:rFonts w:ascii="Times New Roman" w:eastAsia="Calibri" w:hAnsi="Times New Roman" w:cs="Times New Roman"/>
          <w:i/>
          <w:sz w:val="24"/>
          <w:szCs w:val="24"/>
        </w:rPr>
        <w:t>P-</w:t>
      </w:r>
      <w:r>
        <w:rPr>
          <w:rFonts w:ascii="Times New Roman" w:eastAsia="Calibri" w:hAnsi="Times New Roman" w:cs="Times New Roman"/>
          <w:i/>
          <w:sz w:val="24"/>
          <w:szCs w:val="24"/>
        </w:rPr>
        <w:t>Cadherin</w:t>
      </w:r>
      <w:r w:rsidRPr="00B36A23">
        <w:rPr>
          <w:rFonts w:ascii="Times New Roman" w:eastAsia="Calibri" w:hAnsi="Times New Roman" w:cs="Times New Roman"/>
          <w:i/>
          <w:sz w:val="24"/>
          <w:szCs w:val="24"/>
        </w:rPr>
        <w:t>, N-</w:t>
      </w:r>
      <w:r>
        <w:rPr>
          <w:rFonts w:ascii="Times New Roman" w:eastAsia="Calibri" w:hAnsi="Times New Roman" w:cs="Times New Roman"/>
          <w:i/>
          <w:sz w:val="24"/>
          <w:szCs w:val="24"/>
        </w:rPr>
        <w:t>Cadherin</w:t>
      </w:r>
      <w:r w:rsidRPr="00B36A23">
        <w:rPr>
          <w:rFonts w:ascii="Times New Roman" w:eastAsia="Calibri" w:hAnsi="Times New Roman" w:cs="Times New Roman"/>
          <w:i/>
          <w:sz w:val="24"/>
          <w:szCs w:val="24"/>
        </w:rPr>
        <w:t xml:space="preserve">, MMP3, MMP9, SLUG, SNAIL, </w:t>
      </w:r>
      <w:proofErr w:type="gramStart"/>
      <w:r w:rsidRPr="00B36A23">
        <w:rPr>
          <w:rFonts w:ascii="Times New Roman" w:eastAsia="Calibri" w:hAnsi="Times New Roman" w:cs="Times New Roman"/>
          <w:i/>
          <w:sz w:val="24"/>
          <w:szCs w:val="24"/>
        </w:rPr>
        <w:t>SMA</w:t>
      </w:r>
      <w:proofErr w:type="gramEnd"/>
      <w:r>
        <w:rPr>
          <w:rFonts w:ascii="Times New Roman" w:eastAsia="Calibri" w:hAnsi="Times New Roman" w:cs="Times New Roman"/>
          <w:sz w:val="24"/>
          <w:szCs w:val="24"/>
        </w:rPr>
        <w:t>) and up-regulation of epithelial marker (</w:t>
      </w:r>
      <w:r w:rsidRPr="00B36A23">
        <w:rPr>
          <w:rFonts w:ascii="Times New Roman" w:eastAsia="Calibri" w:hAnsi="Times New Roman" w:cs="Times New Roman"/>
          <w:i/>
          <w:sz w:val="24"/>
          <w:szCs w:val="24"/>
        </w:rPr>
        <w:t>E-</w:t>
      </w:r>
      <w:r>
        <w:rPr>
          <w:rFonts w:ascii="Times New Roman" w:eastAsia="Calibri" w:hAnsi="Times New Roman" w:cs="Times New Roman"/>
          <w:i/>
          <w:sz w:val="24"/>
          <w:szCs w:val="24"/>
        </w:rPr>
        <w:t>Cadherin</w:t>
      </w:r>
      <w:r>
        <w:rPr>
          <w:rFonts w:ascii="Times New Roman" w:eastAsia="Calibri" w:hAnsi="Times New Roman" w:cs="Times New Roman"/>
          <w:sz w:val="24"/>
          <w:szCs w:val="24"/>
        </w:rPr>
        <w:t>) in tumor cells shRNA4 treated tumor compared to NC shRNA.</w:t>
      </w:r>
      <w:r w:rsidR="00D55F32">
        <w:rPr>
          <w:rFonts w:ascii="Times New Roman" w:eastAsia="Calibri" w:hAnsi="Times New Roman" w:cs="Times New Roman"/>
          <w:sz w:val="24"/>
          <w:szCs w:val="24"/>
        </w:rPr>
        <w:t xml:space="preserve"> </w:t>
      </w:r>
      <w:r w:rsidR="00024BA3">
        <w:rPr>
          <w:rFonts w:ascii="Times New Roman" w:hAnsi="Times New Roman" w:cs="Times New Roman"/>
          <w:sz w:val="24"/>
        </w:rPr>
        <w:t>The three independent experiments were carried out in triplicates.</w:t>
      </w:r>
      <w:r w:rsidR="00E702C5" w:rsidRPr="00E702C5">
        <w:rPr>
          <w:rFonts w:ascii="Times New Roman" w:eastAsia="Calibri" w:hAnsi="Times New Roman" w:cs="Times New Roman"/>
          <w:sz w:val="24"/>
          <w:szCs w:val="24"/>
        </w:rPr>
        <w:t xml:space="preserve"> </w:t>
      </w:r>
      <w:r w:rsidR="00E702C5" w:rsidRPr="00B0075F">
        <w:rPr>
          <w:rFonts w:ascii="Times New Roman" w:eastAsia="Calibri" w:hAnsi="Times New Roman" w:cs="Times New Roman"/>
          <w:sz w:val="24"/>
          <w:szCs w:val="24"/>
        </w:rPr>
        <w:t>*</w:t>
      </w:r>
      <w:r w:rsidR="00E702C5" w:rsidRPr="00B0075F">
        <w:rPr>
          <w:rFonts w:ascii="Times New Roman" w:eastAsia="Calibri" w:hAnsi="Times New Roman" w:cs="Times New Roman"/>
          <w:i/>
          <w:sz w:val="24"/>
          <w:szCs w:val="24"/>
        </w:rPr>
        <w:t>P&lt;</w:t>
      </w:r>
      <w:r w:rsidR="00E702C5">
        <w:rPr>
          <w:rFonts w:ascii="Times New Roman" w:eastAsia="Calibri" w:hAnsi="Times New Roman" w:cs="Times New Roman"/>
          <w:sz w:val="24"/>
          <w:szCs w:val="24"/>
        </w:rPr>
        <w:t xml:space="preserve">0.05, </w:t>
      </w:r>
      <w:r w:rsidR="00E702C5" w:rsidRPr="00B0075F">
        <w:rPr>
          <w:rFonts w:ascii="Times New Roman" w:eastAsia="Calibri" w:hAnsi="Times New Roman" w:cs="Times New Roman"/>
          <w:sz w:val="24"/>
          <w:szCs w:val="24"/>
        </w:rPr>
        <w:t>**</w:t>
      </w:r>
      <w:r w:rsidR="00E702C5" w:rsidRPr="00B0075F">
        <w:rPr>
          <w:rFonts w:ascii="Times New Roman" w:eastAsia="Calibri" w:hAnsi="Times New Roman" w:cs="Times New Roman"/>
          <w:i/>
          <w:sz w:val="24"/>
          <w:szCs w:val="24"/>
        </w:rPr>
        <w:t>P&lt;</w:t>
      </w:r>
      <w:r w:rsidR="00E702C5">
        <w:rPr>
          <w:rFonts w:ascii="Times New Roman" w:eastAsia="Calibri" w:hAnsi="Times New Roman" w:cs="Times New Roman"/>
          <w:sz w:val="24"/>
          <w:szCs w:val="24"/>
        </w:rPr>
        <w:t>0.0</w:t>
      </w:r>
      <w:r w:rsidR="00E702C5" w:rsidRPr="00B0075F">
        <w:rPr>
          <w:rFonts w:ascii="Times New Roman" w:eastAsia="Calibri" w:hAnsi="Times New Roman" w:cs="Times New Roman"/>
          <w:sz w:val="24"/>
          <w:szCs w:val="24"/>
        </w:rPr>
        <w:t>01</w:t>
      </w:r>
      <w:r w:rsidR="00E702C5">
        <w:rPr>
          <w:rFonts w:ascii="Times New Roman" w:eastAsia="Calibri" w:hAnsi="Times New Roman" w:cs="Times New Roman"/>
          <w:sz w:val="24"/>
          <w:szCs w:val="24"/>
        </w:rPr>
        <w:t xml:space="preserve">, </w:t>
      </w:r>
      <w:r w:rsidR="00E702C5" w:rsidRPr="00B0075F">
        <w:rPr>
          <w:rFonts w:ascii="Times New Roman" w:eastAsia="Calibri" w:hAnsi="Times New Roman" w:cs="Times New Roman"/>
          <w:sz w:val="24"/>
          <w:szCs w:val="24"/>
        </w:rPr>
        <w:t>***</w:t>
      </w:r>
      <w:r w:rsidR="00E702C5" w:rsidRPr="00B0075F">
        <w:rPr>
          <w:rFonts w:ascii="Times New Roman" w:eastAsia="Calibri" w:hAnsi="Times New Roman" w:cs="Times New Roman"/>
          <w:i/>
          <w:sz w:val="24"/>
          <w:szCs w:val="24"/>
        </w:rPr>
        <w:t>P&lt;</w:t>
      </w:r>
      <w:r w:rsidR="00E702C5" w:rsidRPr="00B0075F">
        <w:rPr>
          <w:rFonts w:ascii="Times New Roman" w:eastAsia="Calibri" w:hAnsi="Times New Roman" w:cs="Times New Roman"/>
          <w:sz w:val="24"/>
          <w:szCs w:val="24"/>
        </w:rPr>
        <w:t>0.0001</w:t>
      </w:r>
      <w:r w:rsidR="00E702C5">
        <w:rPr>
          <w:rFonts w:ascii="Times New Roman" w:eastAsia="Calibri" w:hAnsi="Times New Roman" w:cs="Times New Roman"/>
          <w:sz w:val="24"/>
          <w:szCs w:val="24"/>
        </w:rPr>
        <w:t xml:space="preserve">. </w:t>
      </w:r>
      <w:r w:rsidR="00E702C5">
        <w:rPr>
          <w:rFonts w:ascii="Times New Roman" w:hAnsi="Times New Roman" w:cs="Times New Roman"/>
          <w:sz w:val="24"/>
        </w:rPr>
        <w:t xml:space="preserve">Data are represented as </w:t>
      </w:r>
      <w:proofErr w:type="spellStart"/>
      <w:r w:rsidR="00E702C5">
        <w:rPr>
          <w:rFonts w:ascii="Times New Roman" w:hAnsi="Times New Roman" w:cs="Times New Roman"/>
          <w:sz w:val="24"/>
        </w:rPr>
        <w:t>mean</w:t>
      </w:r>
      <w:r w:rsidR="00E702C5">
        <w:rPr>
          <w:rFonts w:ascii="Arial" w:hAnsi="Arial" w:cs="Arial"/>
          <w:sz w:val="24"/>
        </w:rPr>
        <w:t>±</w:t>
      </w:r>
      <w:r w:rsidR="00E702C5">
        <w:rPr>
          <w:rFonts w:ascii="Times New Roman" w:hAnsi="Times New Roman" w:cs="Times New Roman"/>
          <w:sz w:val="24"/>
        </w:rPr>
        <w:t>SEM</w:t>
      </w:r>
      <w:proofErr w:type="spellEnd"/>
      <w:r w:rsidR="00E702C5">
        <w:rPr>
          <w:rFonts w:ascii="Times New Roman" w:hAnsi="Times New Roman" w:cs="Times New Roman"/>
          <w:sz w:val="24"/>
        </w:rPr>
        <w:t xml:space="preserve">. </w:t>
      </w:r>
    </w:p>
    <w:p w:rsidR="00EE1A98" w:rsidRDefault="00EE1A98" w:rsidP="004F0E0B">
      <w:pPr>
        <w:autoSpaceDE w:val="0"/>
        <w:autoSpaceDN w:val="0"/>
        <w:adjustRightInd w:val="0"/>
        <w:spacing w:after="0" w:line="480" w:lineRule="auto"/>
        <w:jc w:val="both"/>
        <w:rPr>
          <w:rFonts w:ascii="Times New Roman" w:eastAsia="Calibri" w:hAnsi="Times New Roman" w:cs="Times New Roman"/>
          <w:sz w:val="24"/>
          <w:szCs w:val="24"/>
        </w:rPr>
      </w:pPr>
    </w:p>
    <w:p w:rsidR="000126E4" w:rsidRPr="000126E4" w:rsidRDefault="000126E4" w:rsidP="004F0E0B">
      <w:pPr>
        <w:spacing w:after="0" w:line="480" w:lineRule="auto"/>
        <w:jc w:val="both"/>
        <w:rPr>
          <w:rFonts w:ascii="Times New Roman" w:hAnsi="Times New Roman" w:cs="Times New Roman"/>
          <w:b/>
          <w:i/>
          <w:iCs/>
          <w:color w:val="000000" w:themeColor="text1"/>
          <w:sz w:val="24"/>
          <w:szCs w:val="24"/>
        </w:rPr>
      </w:pPr>
    </w:p>
    <w:p w:rsidR="00B420C3" w:rsidRDefault="00B420C3" w:rsidP="004F0E0B">
      <w:pPr>
        <w:spacing w:after="0" w:line="480" w:lineRule="auto"/>
        <w:jc w:val="both"/>
        <w:rPr>
          <w:rFonts w:ascii="Times New Roman" w:hAnsi="Times New Roman" w:cs="Times New Roman"/>
          <w:color w:val="000000" w:themeColor="text1"/>
          <w:sz w:val="24"/>
          <w:szCs w:val="24"/>
        </w:rPr>
      </w:pPr>
    </w:p>
    <w:sectPr w:rsidR="00B420C3" w:rsidSect="00FA35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23157"/>
    <w:multiLevelType w:val="hybridMultilevel"/>
    <w:tmpl w:val="457859F6"/>
    <w:lvl w:ilvl="0" w:tplc="BF5EEA3C">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2"/>
  </w:compat>
  <w:rsids>
    <w:rsidRoot w:val="00120372"/>
    <w:rsid w:val="000126E4"/>
    <w:rsid w:val="00024BA3"/>
    <w:rsid w:val="00057189"/>
    <w:rsid w:val="00071AE8"/>
    <w:rsid w:val="000E2B0E"/>
    <w:rsid w:val="001127AF"/>
    <w:rsid w:val="00116CD0"/>
    <w:rsid w:val="00120372"/>
    <w:rsid w:val="002D10C2"/>
    <w:rsid w:val="00343B41"/>
    <w:rsid w:val="00393582"/>
    <w:rsid w:val="003B726C"/>
    <w:rsid w:val="004D0450"/>
    <w:rsid w:val="004D40F9"/>
    <w:rsid w:val="004F0E0B"/>
    <w:rsid w:val="0054245E"/>
    <w:rsid w:val="00544BD9"/>
    <w:rsid w:val="0054760A"/>
    <w:rsid w:val="00623017"/>
    <w:rsid w:val="0065782D"/>
    <w:rsid w:val="00694A4D"/>
    <w:rsid w:val="006D1BCA"/>
    <w:rsid w:val="006F6D1A"/>
    <w:rsid w:val="007E10CD"/>
    <w:rsid w:val="007E4550"/>
    <w:rsid w:val="008222FA"/>
    <w:rsid w:val="008A5DA4"/>
    <w:rsid w:val="008B4D3C"/>
    <w:rsid w:val="008D1E14"/>
    <w:rsid w:val="0097486E"/>
    <w:rsid w:val="009C50A6"/>
    <w:rsid w:val="009D2C3D"/>
    <w:rsid w:val="009E56AD"/>
    <w:rsid w:val="00A3149C"/>
    <w:rsid w:val="00AF0EE0"/>
    <w:rsid w:val="00B0659D"/>
    <w:rsid w:val="00B35C6D"/>
    <w:rsid w:val="00B420C3"/>
    <w:rsid w:val="00B53DBA"/>
    <w:rsid w:val="00B950B0"/>
    <w:rsid w:val="00BA4642"/>
    <w:rsid w:val="00BC4A28"/>
    <w:rsid w:val="00C15B5B"/>
    <w:rsid w:val="00C873F4"/>
    <w:rsid w:val="00D33D86"/>
    <w:rsid w:val="00D55F32"/>
    <w:rsid w:val="00D625FC"/>
    <w:rsid w:val="00D71AC0"/>
    <w:rsid w:val="00D72CDB"/>
    <w:rsid w:val="00D8565E"/>
    <w:rsid w:val="00DA3B2B"/>
    <w:rsid w:val="00DA6189"/>
    <w:rsid w:val="00E123AD"/>
    <w:rsid w:val="00E2565C"/>
    <w:rsid w:val="00E67CF3"/>
    <w:rsid w:val="00E702C5"/>
    <w:rsid w:val="00EE1A98"/>
    <w:rsid w:val="00F03CB7"/>
    <w:rsid w:val="00F41A29"/>
    <w:rsid w:val="00F66125"/>
    <w:rsid w:val="00FA35AE"/>
    <w:rsid w:val="00FC02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37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6E4"/>
    <w:pPr>
      <w:ind w:left="720"/>
      <w:contextualSpacing/>
    </w:pPr>
    <w:rPr>
      <w:rFonts w:ascii="Calibri" w:eastAsia="Times New Roman" w:hAnsi="Calibri" w:cs="Times New Roman"/>
    </w:rPr>
  </w:style>
  <w:style w:type="table" w:styleId="TableGrid">
    <w:name w:val="Table Grid"/>
    <w:basedOn w:val="TableNormal"/>
    <w:uiPriority w:val="59"/>
    <w:rsid w:val="009C50A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13</Pages>
  <Words>2935</Words>
  <Characters>16734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Dr.AnilSuri</cp:lastModifiedBy>
  <cp:revision>42</cp:revision>
  <cp:lastPrinted>2016-05-21T06:21:00Z</cp:lastPrinted>
  <dcterms:created xsi:type="dcterms:W3CDTF">2016-04-14T06:05:00Z</dcterms:created>
  <dcterms:modified xsi:type="dcterms:W3CDTF">2016-08-27T14:33:00Z</dcterms:modified>
</cp:coreProperties>
</file>