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4AE" w:rsidRDefault="0037788D" w:rsidP="0037788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78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50920" cy="2130552"/>
            <wp:effectExtent l="0" t="0" r="0" b="3175"/>
            <wp:docPr id="2" name="图片 2" descr="E:\侵袭转移&amp;SGK1\Results&amp;Figures\PSD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侵袭转移&amp;SGK1\Results&amp;Figures\PSD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52" cy="213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88D" w:rsidRPr="0037788D" w:rsidRDefault="0037788D" w:rsidP="0037788D">
      <w:pPr>
        <w:spacing w:line="480" w:lineRule="auto"/>
        <w:rPr>
          <w:rFonts w:ascii="Times New Roman" w:eastAsia="宋体" w:hAnsi="Times New Roman"/>
          <w:sz w:val="24"/>
          <w:szCs w:val="24"/>
        </w:rPr>
      </w:pPr>
      <w:r w:rsidRPr="0037788D">
        <w:rPr>
          <w:rFonts w:ascii="Times New Roman" w:eastAsia="宋体" w:hAnsi="Times New Roman"/>
          <w:b/>
          <w:sz w:val="24"/>
          <w:szCs w:val="24"/>
        </w:rPr>
        <w:t>Supplementary Figure 1</w:t>
      </w:r>
      <w:r w:rsidRPr="0037788D">
        <w:rPr>
          <w:rFonts w:ascii="Times New Roman" w:eastAsia="宋体" w:hAnsi="Times New Roman" w:cs="Times New Roman"/>
          <w:b/>
          <w:sz w:val="24"/>
          <w:szCs w:val="24"/>
        </w:rPr>
        <w:t xml:space="preserve"> | GSK650394 </w:t>
      </w:r>
      <w:r w:rsidRPr="0037788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impairs </w:t>
      </w:r>
      <w:r w:rsidRPr="0037788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DU145</w:t>
      </w:r>
      <w:r w:rsidRPr="0037788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cells migration capability</w:t>
      </w:r>
      <w:r w:rsidRPr="0037788D">
        <w:rPr>
          <w:rFonts w:ascii="Times New Roman" w:eastAsia="宋体" w:hAnsi="Times New Roman" w:cs="Times New Roman" w:hint="eastAsia"/>
          <w:b/>
          <w:sz w:val="24"/>
          <w:szCs w:val="24"/>
        </w:rPr>
        <w:t>.</w:t>
      </w:r>
    </w:p>
    <w:p w:rsidR="0037788D" w:rsidRPr="0037788D" w:rsidRDefault="0037788D" w:rsidP="0037788D">
      <w:pPr>
        <w:spacing w:line="480" w:lineRule="auto"/>
        <w:rPr>
          <w:rFonts w:ascii="Times New Roman" w:eastAsia="宋体" w:hAnsi="Times New Roman" w:hint="eastAsia"/>
          <w:b/>
          <w:sz w:val="24"/>
          <w:szCs w:val="24"/>
        </w:rPr>
      </w:pPr>
      <w:r w:rsidRPr="0037788D">
        <w:rPr>
          <w:rFonts w:ascii="Times New Roman" w:eastAsia="宋体" w:hAnsi="Times New Roman"/>
          <w:sz w:val="24"/>
          <w:szCs w:val="24"/>
        </w:rPr>
        <w:t>Wound healing assays of DU145 cells treated with DMSO or 20 μM GSK650394. Phase-contrast images were acquir</w:t>
      </w:r>
      <w:bookmarkStart w:id="0" w:name="_GoBack"/>
      <w:bookmarkEnd w:id="0"/>
      <w:r w:rsidRPr="0037788D">
        <w:rPr>
          <w:rFonts w:ascii="Times New Roman" w:eastAsia="宋体" w:hAnsi="Times New Roman"/>
          <w:sz w:val="24"/>
          <w:szCs w:val="24"/>
        </w:rPr>
        <w:t>ed at 0 and 24 h after scratching and representative images of three independent experiments are shown. The wound healing area was analyzed by using ImageJ software and the corresponding data, relative to 0 h, expressed in the graph.</w:t>
      </w:r>
    </w:p>
    <w:sectPr w:rsidR="0037788D" w:rsidRPr="00377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comments="0" w:formatting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10"/>
    <w:rsid w:val="0037788D"/>
    <w:rsid w:val="004478DC"/>
    <w:rsid w:val="00B16C2B"/>
    <w:rsid w:val="00C8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ABC36C-EC3B-4827-A6B0-3F74BD48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358</Characters>
  <Application>Microsoft Office Word</Application>
  <DocSecurity>0</DocSecurity>
  <Lines>2</Lines>
  <Paragraphs>1</Paragraphs>
  <ScaleCrop>false</ScaleCrop>
  <Company>Sky123.Org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行者无疆</dc:creator>
  <cp:keywords/>
  <dc:description/>
  <cp:lastModifiedBy>行者无疆</cp:lastModifiedBy>
  <cp:revision>2</cp:revision>
  <dcterms:created xsi:type="dcterms:W3CDTF">2017-04-08T06:02:00Z</dcterms:created>
  <dcterms:modified xsi:type="dcterms:W3CDTF">2017-04-08T06:06:00Z</dcterms:modified>
</cp:coreProperties>
</file>