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1C6D9" w14:textId="24FD466E" w:rsidR="001331B6" w:rsidRPr="00B15F8A" w:rsidRDefault="001331B6" w:rsidP="004C3D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5F8A">
        <w:rPr>
          <w:rFonts w:ascii="Times New Roman" w:hAnsi="Times New Roman" w:cs="Times New Roman"/>
          <w:b/>
          <w:sz w:val="24"/>
          <w:szCs w:val="24"/>
        </w:rPr>
        <w:t>Supplementary Figure</w:t>
      </w:r>
      <w:r w:rsidR="00182EFE">
        <w:rPr>
          <w:rFonts w:ascii="Times New Roman" w:hAnsi="Times New Roman" w:cs="Times New Roman"/>
          <w:b/>
          <w:sz w:val="24"/>
          <w:szCs w:val="24"/>
        </w:rPr>
        <w:t>s and</w:t>
      </w:r>
      <w:r w:rsidRPr="00B15F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422E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Pr="00B15F8A">
        <w:rPr>
          <w:rFonts w:ascii="Times New Roman" w:hAnsi="Times New Roman" w:cs="Times New Roman"/>
          <w:b/>
          <w:sz w:val="24"/>
          <w:szCs w:val="24"/>
        </w:rPr>
        <w:t>legends</w:t>
      </w:r>
    </w:p>
    <w:p w14:paraId="132844B7" w14:textId="106EF1D1" w:rsidR="001331B6" w:rsidRPr="00B15F8A" w:rsidRDefault="004126A4" w:rsidP="004126A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B3F9135" wp14:editId="4C5F3F01">
            <wp:extent cx="3339830" cy="4081183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 DATA_页面_1.tif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7" t="13773" r="25463" b="37484"/>
                    <a:stretch/>
                  </pic:blipFill>
                  <pic:spPr bwMode="auto">
                    <a:xfrm>
                      <a:off x="0" y="0"/>
                      <a:ext cx="3340321" cy="4081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FE1630" w14:textId="223C8A15" w:rsidR="00AA1A5B" w:rsidRPr="00B15F8A" w:rsidRDefault="00AA1A5B" w:rsidP="004C3D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5F8A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="009B5ECF" w:rsidRPr="00B15F8A">
        <w:rPr>
          <w:rFonts w:ascii="Times New Roman" w:hAnsi="Times New Roman" w:cs="Times New Roman"/>
          <w:b/>
          <w:sz w:val="24"/>
          <w:szCs w:val="24"/>
        </w:rPr>
        <w:t>ure</w:t>
      </w:r>
      <w:r w:rsidRPr="00B15F8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B15F8A">
        <w:rPr>
          <w:rFonts w:ascii="Times New Roman" w:hAnsi="Times New Roman" w:cs="Times New Roman"/>
          <w:b/>
          <w:sz w:val="24"/>
          <w:szCs w:val="24"/>
        </w:rPr>
        <w:t>S</w:t>
      </w:r>
      <w:r w:rsidR="00D27816" w:rsidRPr="00B15F8A">
        <w:rPr>
          <w:rFonts w:ascii="Times New Roman" w:hAnsi="Times New Roman" w:cs="Times New Roman"/>
          <w:b/>
          <w:sz w:val="24"/>
          <w:szCs w:val="24"/>
        </w:rPr>
        <w:t>1</w:t>
      </w:r>
      <w:r w:rsidRPr="00B15F8A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Hlk488865526"/>
      <w:r w:rsidR="00F47903" w:rsidRPr="00B15F8A">
        <w:rPr>
          <w:rFonts w:ascii="Times New Roman" w:hAnsi="Times New Roman" w:cs="Times New Roman"/>
          <w:b/>
          <w:sz w:val="24"/>
          <w:szCs w:val="24"/>
        </w:rPr>
        <w:t>H89 in combination with tetrandrine synergistically induced concomitant apoptosis and autophagy.</w:t>
      </w:r>
      <w:r w:rsidR="00F47903" w:rsidRPr="00B15F8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bookmarkEnd w:id="0"/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(A)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488866505"/>
      <w:r w:rsidRPr="00B15F8A">
        <w:rPr>
          <w:rFonts w:ascii="Times New Roman" w:hAnsi="Times New Roman" w:cs="Times New Roman"/>
          <w:sz w:val="24"/>
          <w:szCs w:val="24"/>
        </w:rPr>
        <w:t>Flow cytometry analysis of apoptosis following treatment with tetrandrine</w:t>
      </w:r>
      <w:r w:rsidRPr="00B15F8A">
        <w:rPr>
          <w:rFonts w:ascii="Times New Roman" w:hAnsi="Times New Roman" w:cs="Times New Roman" w:hint="eastAsia"/>
          <w:sz w:val="24"/>
          <w:szCs w:val="24"/>
        </w:rPr>
        <w:t xml:space="preserve"> (4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5F8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B15F8A">
        <w:rPr>
          <w:rFonts w:ascii="Times New Roman" w:hAnsi="Times New Roman" w:cs="Times New Roman" w:hint="eastAsia"/>
          <w:sz w:val="24"/>
          <w:szCs w:val="24"/>
        </w:rPr>
        <w:t>)</w:t>
      </w:r>
      <w:r w:rsidRPr="00B15F8A">
        <w:rPr>
          <w:rFonts w:ascii="Times New Roman" w:hAnsi="Times New Roman" w:cs="Times New Roman"/>
          <w:sz w:val="24"/>
          <w:szCs w:val="24"/>
        </w:rPr>
        <w:t xml:space="preserve"> and H89</w:t>
      </w:r>
      <w:r w:rsidRPr="00B15F8A">
        <w:rPr>
          <w:rFonts w:ascii="Times New Roman" w:hAnsi="Times New Roman" w:cs="Times New Roman" w:hint="eastAsia"/>
          <w:sz w:val="24"/>
          <w:szCs w:val="24"/>
        </w:rPr>
        <w:t xml:space="preserve"> (6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5F8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B15F8A">
        <w:rPr>
          <w:rFonts w:ascii="Times New Roman" w:hAnsi="Times New Roman" w:cs="Times New Roman" w:hint="eastAsia"/>
          <w:sz w:val="24"/>
          <w:szCs w:val="24"/>
        </w:rPr>
        <w:t>)</w:t>
      </w:r>
      <w:r w:rsidRPr="00B15F8A">
        <w:rPr>
          <w:rFonts w:ascii="Times New Roman" w:hAnsi="Times New Roman" w:cs="Times New Roman"/>
          <w:sz w:val="24"/>
          <w:szCs w:val="24"/>
        </w:rPr>
        <w:t xml:space="preserve"> alone or combination for </w:t>
      </w:r>
      <w:r w:rsidR="00011F47" w:rsidRPr="00B15F8A">
        <w:rPr>
          <w:rFonts w:ascii="Times New Roman" w:hAnsi="Times New Roman" w:cs="Times New Roman" w:hint="eastAsia"/>
          <w:sz w:val="24"/>
          <w:szCs w:val="24"/>
        </w:rPr>
        <w:t>48</w:t>
      </w:r>
      <w:r w:rsidRPr="00B15F8A">
        <w:rPr>
          <w:rFonts w:ascii="Times New Roman" w:hAnsi="Times New Roman" w:cs="Times New Roman"/>
          <w:sz w:val="24"/>
          <w:szCs w:val="24"/>
        </w:rPr>
        <w:t xml:space="preserve"> h in Hep3B, AGS, MDA-MB-231,</w:t>
      </w:r>
      <w:r w:rsidR="000A4809">
        <w:rPr>
          <w:rFonts w:ascii="Times New Roman" w:hAnsi="Times New Roman" w:cs="Times New Roman"/>
          <w:sz w:val="24"/>
          <w:szCs w:val="24"/>
        </w:rPr>
        <w:t xml:space="preserve"> </w:t>
      </w:r>
      <w:r w:rsidRPr="00B15F8A">
        <w:rPr>
          <w:rFonts w:ascii="Times New Roman" w:hAnsi="Times New Roman" w:cs="Times New Roman"/>
          <w:sz w:val="24"/>
          <w:szCs w:val="24"/>
        </w:rPr>
        <w:t>LOVO.</w:t>
      </w:r>
      <w:bookmarkEnd w:id="1"/>
      <w:r w:rsidRPr="00B15F8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(B)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Pr="00B15F8A">
        <w:rPr>
          <w:rFonts w:ascii="Times New Roman" w:hAnsi="Times New Roman" w:cs="Times New Roman" w:hint="eastAsia"/>
          <w:sz w:val="24"/>
          <w:szCs w:val="24"/>
        </w:rPr>
        <w:t>Western blot analysis of LC3 expression</w:t>
      </w:r>
      <w:r w:rsidRPr="00B15F8A">
        <w:rPr>
          <w:rFonts w:ascii="Times New Roman" w:hAnsi="Times New Roman" w:cs="Times New Roman"/>
          <w:sz w:val="24"/>
          <w:szCs w:val="24"/>
        </w:rPr>
        <w:t xml:space="preserve"> following </w:t>
      </w:r>
      <w:r w:rsidR="00642B5E" w:rsidRPr="00B15F8A">
        <w:rPr>
          <w:rFonts w:ascii="Times New Roman" w:hAnsi="Times New Roman" w:cs="Times New Roman"/>
          <w:sz w:val="24"/>
          <w:szCs w:val="24"/>
        </w:rPr>
        <w:t xml:space="preserve">H89/tetrandrine </w:t>
      </w:r>
      <w:r w:rsidRPr="00B15F8A">
        <w:rPr>
          <w:rFonts w:ascii="Times New Roman" w:hAnsi="Times New Roman" w:cs="Times New Roman"/>
          <w:sz w:val="24"/>
          <w:szCs w:val="24"/>
        </w:rPr>
        <w:t>combined treatment in the indicate time</w:t>
      </w:r>
      <w:r w:rsidR="00F47903" w:rsidRPr="00B15F8A">
        <w:rPr>
          <w:rFonts w:ascii="Times New Roman" w:hAnsi="Times New Roman" w:cs="Times New Roman"/>
          <w:sz w:val="24"/>
          <w:szCs w:val="24"/>
        </w:rPr>
        <w:t>.</w:t>
      </w:r>
      <w:bookmarkStart w:id="2" w:name="_Hlk506026533"/>
      <w:r w:rsidR="00D959BA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Data are reported as </w:t>
      </w:r>
      <w:r w:rsidR="008302DA" w:rsidRPr="00B15F8A">
        <w:rPr>
          <w:rFonts w:ascii="Times New Roman" w:hAnsi="Times New Roman" w:cs="Times New Roman"/>
          <w:iCs/>
          <w:sz w:val="24"/>
          <w:szCs w:val="24"/>
        </w:rPr>
        <w:t>at least three times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 independent experiments</w:t>
      </w:r>
      <w:bookmarkEnd w:id="2"/>
      <w:r w:rsidR="00CA5B8F" w:rsidRPr="00B15F8A">
        <w:rPr>
          <w:rFonts w:ascii="Times New Roman" w:hAnsi="Times New Roman" w:cs="Times New Roman"/>
          <w:sz w:val="24"/>
          <w:szCs w:val="24"/>
        </w:rPr>
        <w:t>.</w:t>
      </w:r>
      <w:bookmarkStart w:id="3" w:name="_GoBack"/>
      <w:bookmarkEnd w:id="3"/>
    </w:p>
    <w:p w14:paraId="500E71CE" w14:textId="10D22F4D" w:rsidR="00D27816" w:rsidRPr="00B15F8A" w:rsidRDefault="00EA66DE" w:rsidP="001226B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A6D650D" wp14:editId="2D98B310">
            <wp:extent cx="5486400" cy="448818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1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6D3DC" w14:textId="061C61B8" w:rsidR="00AA1A5B" w:rsidRPr="00B15F8A" w:rsidRDefault="00AA1A5B" w:rsidP="004C3D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5F8A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="009B5ECF" w:rsidRPr="00B15F8A">
        <w:rPr>
          <w:rFonts w:ascii="Times New Roman" w:hAnsi="Times New Roman" w:cs="Times New Roman"/>
          <w:b/>
          <w:sz w:val="24"/>
          <w:szCs w:val="24"/>
        </w:rPr>
        <w:t>ure</w:t>
      </w:r>
      <w:r w:rsidRPr="00B15F8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B15F8A">
        <w:rPr>
          <w:rFonts w:ascii="Times New Roman" w:hAnsi="Times New Roman" w:cs="Times New Roman"/>
          <w:b/>
          <w:sz w:val="24"/>
          <w:szCs w:val="24"/>
        </w:rPr>
        <w:t>S</w:t>
      </w:r>
      <w:r w:rsidR="00D27816" w:rsidRPr="00B15F8A">
        <w:rPr>
          <w:rFonts w:ascii="Times New Roman" w:hAnsi="Times New Roman" w:cs="Times New Roman"/>
          <w:b/>
          <w:sz w:val="24"/>
          <w:szCs w:val="24"/>
        </w:rPr>
        <w:t>2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F47903" w:rsidRPr="00B15F8A">
        <w:rPr>
          <w:rFonts w:ascii="Times New Roman" w:hAnsi="Times New Roman" w:cs="Times New Roman"/>
          <w:b/>
          <w:sz w:val="24"/>
          <w:szCs w:val="24"/>
        </w:rPr>
        <w:t xml:space="preserve">PKA and ERK signaling </w:t>
      </w:r>
      <w:r w:rsidR="00300F73" w:rsidRPr="00B15F8A">
        <w:rPr>
          <w:rFonts w:ascii="Times New Roman" w:hAnsi="Times New Roman" w:cs="Times New Roman"/>
          <w:b/>
          <w:sz w:val="24"/>
          <w:szCs w:val="24"/>
        </w:rPr>
        <w:t xml:space="preserve">are </w:t>
      </w:r>
      <w:r w:rsidR="00F47903" w:rsidRPr="00B15F8A">
        <w:rPr>
          <w:rFonts w:ascii="Times New Roman" w:hAnsi="Times New Roman" w:cs="Times New Roman"/>
          <w:b/>
          <w:sz w:val="24"/>
          <w:szCs w:val="24"/>
        </w:rPr>
        <w:t>involved in H89/tetrandrine induced cell death.</w:t>
      </w:r>
      <w:r w:rsidR="00F47903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(A)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Pr="00B15F8A">
        <w:rPr>
          <w:rFonts w:ascii="Times New Roman" w:hAnsi="Times New Roman" w:cs="Times New Roman" w:hint="eastAsia"/>
          <w:sz w:val="24"/>
          <w:szCs w:val="24"/>
        </w:rPr>
        <w:t xml:space="preserve">AGS and MDA-MB-231 cells were pre-treated with </w:t>
      </w:r>
      <w:r w:rsidRPr="00B15F8A">
        <w:rPr>
          <w:rFonts w:ascii="Times New Roman" w:hAnsi="Times New Roman" w:cs="Times New Roman"/>
          <w:sz w:val="24"/>
          <w:szCs w:val="24"/>
        </w:rPr>
        <w:t>10</w:t>
      </w:r>
      <w:r w:rsidRPr="00B15F8A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B15F8A">
        <w:rPr>
          <w:rFonts w:ascii="Times New Roman" w:hAnsi="Times New Roman" w:cs="Times New Roman"/>
          <w:sz w:val="24"/>
          <w:szCs w:val="24"/>
        </w:rPr>
        <w:t>μ</w:t>
      </w:r>
      <w:r w:rsidRPr="00B15F8A">
        <w:rPr>
          <w:rFonts w:ascii="Times New Roman" w:hAnsi="Times New Roman" w:cs="Times New Roman" w:hint="eastAsia"/>
          <w:sz w:val="24"/>
          <w:szCs w:val="24"/>
        </w:rPr>
        <w:t>M</w:t>
      </w:r>
      <w:proofErr w:type="spellEnd"/>
      <w:r w:rsidRPr="00B15F8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15F8A">
        <w:rPr>
          <w:rFonts w:ascii="Times New Roman" w:hAnsi="Times New Roman" w:cs="Times New Roman"/>
          <w:sz w:val="24"/>
          <w:szCs w:val="24"/>
        </w:rPr>
        <w:t>F</w:t>
      </w:r>
      <w:r w:rsidR="009A0DA1" w:rsidRPr="00B15F8A">
        <w:rPr>
          <w:rFonts w:ascii="Times New Roman" w:hAnsi="Times New Roman" w:cs="Times New Roman"/>
          <w:sz w:val="24"/>
          <w:szCs w:val="24"/>
        </w:rPr>
        <w:t>SK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Pr="00B15F8A">
        <w:rPr>
          <w:rFonts w:ascii="Times New Roman" w:hAnsi="Times New Roman" w:cs="Times New Roman" w:hint="eastAsia"/>
          <w:sz w:val="24"/>
          <w:szCs w:val="24"/>
        </w:rPr>
        <w:t xml:space="preserve">for 1 hour followed by </w:t>
      </w:r>
      <w:r w:rsidRPr="00B15F8A">
        <w:rPr>
          <w:rFonts w:ascii="Times New Roman" w:hAnsi="Times New Roman" w:cs="Times New Roman"/>
          <w:sz w:val="24"/>
          <w:szCs w:val="24"/>
        </w:rPr>
        <w:t xml:space="preserve">combination treatment </w:t>
      </w:r>
      <w:r w:rsidRPr="00B15F8A">
        <w:rPr>
          <w:rFonts w:ascii="Times New Roman" w:hAnsi="Times New Roman" w:cs="Times New Roman" w:hint="eastAsia"/>
          <w:sz w:val="24"/>
          <w:szCs w:val="24"/>
        </w:rPr>
        <w:t xml:space="preserve">for </w:t>
      </w:r>
      <w:r w:rsidRPr="00B15F8A">
        <w:rPr>
          <w:rFonts w:ascii="Times New Roman" w:hAnsi="Times New Roman" w:cs="Times New Roman"/>
          <w:sz w:val="24"/>
          <w:szCs w:val="24"/>
        </w:rPr>
        <w:t>24</w:t>
      </w:r>
      <w:r w:rsidRPr="00B15F8A">
        <w:rPr>
          <w:rFonts w:ascii="Times New Roman" w:hAnsi="Times New Roman" w:cs="Times New Roman" w:hint="eastAsia"/>
          <w:sz w:val="24"/>
          <w:szCs w:val="24"/>
        </w:rPr>
        <w:t xml:space="preserve"> h, </w:t>
      </w:r>
      <w:r w:rsidRPr="00B15F8A">
        <w:rPr>
          <w:rFonts w:ascii="Times New Roman" w:hAnsi="Times New Roman" w:cs="Times New Roman"/>
          <w:sz w:val="24"/>
          <w:szCs w:val="24"/>
        </w:rPr>
        <w:t xml:space="preserve">CREB1 and </w:t>
      </w:r>
      <w:r w:rsidR="001668BB" w:rsidRPr="00B15F8A">
        <w:rPr>
          <w:rFonts w:ascii="Times New Roman" w:hAnsi="Times New Roman" w:cs="Times New Roman"/>
          <w:sz w:val="24"/>
          <w:szCs w:val="24"/>
        </w:rPr>
        <w:t>p</w:t>
      </w:r>
      <w:r w:rsidRPr="00B15F8A">
        <w:rPr>
          <w:rFonts w:ascii="Times New Roman" w:hAnsi="Times New Roman" w:cs="Times New Roman"/>
          <w:sz w:val="24"/>
          <w:szCs w:val="24"/>
        </w:rPr>
        <w:t xml:space="preserve">-CREB1-s133 were analyzed by </w:t>
      </w:r>
      <w:r w:rsidR="007D4C74" w:rsidRPr="00B15F8A">
        <w:rPr>
          <w:rFonts w:ascii="Times New Roman" w:hAnsi="Times New Roman" w:cs="Times New Roman"/>
          <w:sz w:val="24"/>
          <w:szCs w:val="24"/>
        </w:rPr>
        <w:t>W</w:t>
      </w:r>
      <w:r w:rsidRPr="00B15F8A">
        <w:rPr>
          <w:rFonts w:ascii="Times New Roman" w:hAnsi="Times New Roman" w:cs="Times New Roman"/>
          <w:sz w:val="24"/>
          <w:szCs w:val="24"/>
        </w:rPr>
        <w:t xml:space="preserve">estern blot analysis.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(B)</w:t>
      </w:r>
      <w:r w:rsidR="00C94231" w:rsidRPr="00B15F8A"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Hlk500863057"/>
      <w:r w:rsidR="00C94231" w:rsidRPr="00B15F8A">
        <w:rPr>
          <w:rFonts w:ascii="Times New Roman" w:hAnsi="Times New Roman" w:cs="Times New Roman"/>
          <w:sz w:val="24"/>
          <w:szCs w:val="24"/>
        </w:rPr>
        <w:t xml:space="preserve">Analysis of LC3 and </w:t>
      </w:r>
      <w:r w:rsidR="00C94231" w:rsidRPr="00B15F8A">
        <w:rPr>
          <w:rFonts w:ascii="Times New Roman" w:hAnsi="Times New Roman" w:cs="Times New Roman" w:hint="eastAsia"/>
          <w:sz w:val="24"/>
          <w:szCs w:val="24"/>
        </w:rPr>
        <w:t>PARP</w:t>
      </w:r>
      <w:r w:rsidR="00C94231" w:rsidRPr="00B15F8A">
        <w:rPr>
          <w:rFonts w:ascii="Times New Roman" w:hAnsi="Times New Roman" w:cs="Times New Roman"/>
          <w:sz w:val="24"/>
          <w:szCs w:val="24"/>
        </w:rPr>
        <w:t xml:space="preserve"> levels in </w:t>
      </w:r>
      <w:r w:rsidR="00C94231" w:rsidRPr="00B15F8A">
        <w:rPr>
          <w:rFonts w:ascii="Times New Roman" w:hAnsi="Times New Roman" w:cs="Times New Roman" w:hint="eastAsia"/>
          <w:sz w:val="24"/>
          <w:szCs w:val="24"/>
        </w:rPr>
        <w:t>AGS</w:t>
      </w:r>
      <w:r w:rsidR="00C94231" w:rsidRPr="00B15F8A">
        <w:rPr>
          <w:rFonts w:ascii="Times New Roman" w:hAnsi="Times New Roman" w:cs="Times New Roman"/>
          <w:sz w:val="24"/>
          <w:szCs w:val="24"/>
        </w:rPr>
        <w:t xml:space="preserve"> and MDA-MB-231 cells pretreated with FSK</w:t>
      </w:r>
      <w:bookmarkEnd w:id="4"/>
      <w:r w:rsidR="00C94231" w:rsidRPr="00B15F8A">
        <w:rPr>
          <w:rFonts w:ascii="Times New Roman" w:hAnsi="Times New Roman" w:cs="Times New Roman"/>
          <w:sz w:val="24"/>
          <w:szCs w:val="24"/>
        </w:rPr>
        <w:t xml:space="preserve">.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(C)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642B5E" w:rsidRPr="00B15F8A">
        <w:rPr>
          <w:rFonts w:ascii="Times New Roman" w:hAnsi="Times New Roman" w:cs="Times New Roman"/>
          <w:sz w:val="24"/>
          <w:szCs w:val="24"/>
        </w:rPr>
        <w:t>The</w:t>
      </w:r>
      <w:r w:rsidRPr="00B15F8A">
        <w:rPr>
          <w:rFonts w:ascii="Times New Roman" w:hAnsi="Times New Roman" w:cs="Times New Roman"/>
          <w:sz w:val="24"/>
          <w:szCs w:val="24"/>
        </w:rPr>
        <w:t xml:space="preserve"> cells were treated with </w:t>
      </w:r>
      <w:r w:rsidR="00642B5E" w:rsidRPr="00B15F8A">
        <w:rPr>
          <w:rFonts w:ascii="Times New Roman" w:hAnsi="Times New Roman" w:cs="Times New Roman"/>
          <w:sz w:val="24"/>
          <w:szCs w:val="24"/>
        </w:rPr>
        <w:t>H89</w:t>
      </w:r>
      <w:r w:rsidRPr="00B15F8A">
        <w:rPr>
          <w:rFonts w:ascii="Times New Roman" w:hAnsi="Times New Roman" w:cs="Times New Roman"/>
          <w:sz w:val="24"/>
          <w:szCs w:val="24"/>
        </w:rPr>
        <w:t xml:space="preserve"> or </w:t>
      </w:r>
      <w:r w:rsidR="00642B5E" w:rsidRPr="00B15F8A">
        <w:rPr>
          <w:rFonts w:ascii="Times New Roman" w:hAnsi="Times New Roman" w:cs="Times New Roman"/>
          <w:sz w:val="24"/>
          <w:szCs w:val="24"/>
        </w:rPr>
        <w:t>tetrandrine</w:t>
      </w:r>
      <w:r w:rsidRPr="00B15F8A">
        <w:rPr>
          <w:rFonts w:ascii="Times New Roman" w:hAnsi="Times New Roman" w:cs="Times New Roman"/>
          <w:sz w:val="24"/>
          <w:szCs w:val="24"/>
        </w:rPr>
        <w:t xml:space="preserve"> for (0</w:t>
      </w:r>
      <w:r w:rsidR="007D4C74" w:rsidRPr="00B15F8A">
        <w:rPr>
          <w:rFonts w:ascii="Times New Roman" w:hAnsi="Times New Roman" w:cs="Times New Roman"/>
          <w:sz w:val="24"/>
          <w:szCs w:val="24"/>
        </w:rPr>
        <w:t>–</w:t>
      </w:r>
      <w:r w:rsidRPr="00B15F8A">
        <w:rPr>
          <w:rFonts w:ascii="Times New Roman" w:hAnsi="Times New Roman" w:cs="Times New Roman"/>
          <w:sz w:val="24"/>
          <w:szCs w:val="24"/>
        </w:rPr>
        <w:t xml:space="preserve">24) h. p-ERK, T-ERK were analyzed by </w:t>
      </w:r>
      <w:r w:rsidR="007D4C74" w:rsidRPr="00B15F8A">
        <w:rPr>
          <w:rFonts w:ascii="Times New Roman" w:hAnsi="Times New Roman" w:cs="Times New Roman"/>
          <w:sz w:val="24"/>
          <w:szCs w:val="24"/>
        </w:rPr>
        <w:t>W</w:t>
      </w:r>
      <w:r w:rsidRPr="00B15F8A">
        <w:rPr>
          <w:rFonts w:ascii="Times New Roman" w:hAnsi="Times New Roman" w:cs="Times New Roman"/>
          <w:sz w:val="24"/>
          <w:szCs w:val="24"/>
        </w:rPr>
        <w:t xml:space="preserve">estern blot.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(D)</w:t>
      </w:r>
      <w:r w:rsidRPr="00B15F8A">
        <w:rPr>
          <w:rFonts w:ascii="Times New Roman" w:hAnsi="Times New Roman" w:cs="Times New Roman"/>
          <w:sz w:val="24"/>
          <w:szCs w:val="24"/>
        </w:rPr>
        <w:t xml:space="preserve"> AGS, 769-P, 786-O cells were incubated with 5 </w:t>
      </w:r>
      <w:proofErr w:type="spellStart"/>
      <w:r w:rsidRPr="00B15F8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B15F8A">
        <w:rPr>
          <w:rFonts w:ascii="Times New Roman" w:hAnsi="Times New Roman" w:cs="Times New Roman"/>
          <w:sz w:val="24"/>
          <w:szCs w:val="24"/>
        </w:rPr>
        <w:t xml:space="preserve"> PKI and 4 </w:t>
      </w:r>
      <w:proofErr w:type="spellStart"/>
      <w:r w:rsidRPr="00B15F8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B15F8A">
        <w:rPr>
          <w:rFonts w:ascii="Times New Roman" w:hAnsi="Times New Roman" w:cs="Times New Roman"/>
          <w:sz w:val="24"/>
          <w:szCs w:val="24"/>
        </w:rPr>
        <w:t xml:space="preserve"> tetrandrine or PKI/tetrandrine in combination</w:t>
      </w:r>
      <w:r w:rsidR="00642B5E" w:rsidRPr="00B15F8A">
        <w:rPr>
          <w:rFonts w:ascii="Times New Roman" w:hAnsi="Times New Roman" w:cs="Times New Roman"/>
          <w:sz w:val="24"/>
          <w:szCs w:val="24"/>
        </w:rPr>
        <w:t xml:space="preserve"> for 72 h</w:t>
      </w:r>
      <w:r w:rsidRPr="00B15F8A">
        <w:rPr>
          <w:rFonts w:ascii="Times New Roman" w:hAnsi="Times New Roman" w:cs="Times New Roman"/>
          <w:sz w:val="24"/>
          <w:szCs w:val="24"/>
        </w:rPr>
        <w:t>. Cell viabilities were determined</w:t>
      </w:r>
      <w:r w:rsidR="00394D56" w:rsidRPr="00B15F8A">
        <w:rPr>
          <w:rFonts w:ascii="Times New Roman" w:hAnsi="Times New Roman" w:cs="Times New Roman"/>
          <w:sz w:val="24"/>
          <w:szCs w:val="24"/>
        </w:rPr>
        <w:t xml:space="preserve">. 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Data are reported as </w:t>
      </w:r>
      <w:r w:rsidR="00801281" w:rsidRPr="00B15F8A">
        <w:rPr>
          <w:rFonts w:ascii="Times New Roman" w:hAnsi="Times New Roman" w:cs="Times New Roman"/>
          <w:sz w:val="24"/>
          <w:szCs w:val="24"/>
        </w:rPr>
        <w:t xml:space="preserve">the </w:t>
      </w:r>
      <w:r w:rsidR="00D959BA" w:rsidRPr="00B15F8A">
        <w:rPr>
          <w:rFonts w:ascii="Times New Roman" w:hAnsi="Times New Roman" w:cs="Times New Roman"/>
          <w:sz w:val="24"/>
          <w:szCs w:val="24"/>
        </w:rPr>
        <w:t>mean ± SD and analy</w:t>
      </w:r>
      <w:r w:rsidR="00801281" w:rsidRPr="00B15F8A">
        <w:rPr>
          <w:rFonts w:ascii="Times New Roman" w:hAnsi="Times New Roman" w:cs="Times New Roman"/>
          <w:sz w:val="24"/>
          <w:szCs w:val="24"/>
        </w:rPr>
        <w:t>z</w:t>
      </w:r>
      <w:r w:rsidR="00D959BA" w:rsidRPr="00B15F8A">
        <w:rPr>
          <w:rFonts w:ascii="Times New Roman" w:hAnsi="Times New Roman" w:cs="Times New Roman"/>
          <w:sz w:val="24"/>
          <w:szCs w:val="24"/>
        </w:rPr>
        <w:t>ed by Student’s t-test;</w:t>
      </w:r>
      <w:r w:rsidR="008302DA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7F4B90" w:rsidRPr="00B15F8A">
        <w:rPr>
          <w:rFonts w:ascii="Times New Roman" w:hAnsi="Times New Roman" w:cs="Times New Roman"/>
          <w:iCs/>
          <w:sz w:val="24"/>
          <w:szCs w:val="24"/>
        </w:rPr>
        <w:t xml:space="preserve">all data were represented at least </w:t>
      </w:r>
      <w:r w:rsidR="007F4B90" w:rsidRPr="00B15F8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7F4B90" w:rsidRPr="00B15F8A">
        <w:rPr>
          <w:rFonts w:ascii="Times New Roman" w:hAnsi="Times New Roman" w:cs="Times New Roman"/>
          <w:iCs/>
          <w:sz w:val="24"/>
          <w:szCs w:val="24"/>
        </w:rPr>
        <w:t xml:space="preserve"> = 3 independent experiments.</w:t>
      </w:r>
      <w:r w:rsidR="007D4C74" w:rsidRPr="00B15F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E9ED42" w14:textId="2635B326" w:rsidR="00D27816" w:rsidRPr="00B15F8A" w:rsidRDefault="00D27816" w:rsidP="004C3D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37BA1C" w14:textId="05E87A45" w:rsidR="001226BF" w:rsidRDefault="001226BF" w:rsidP="001226B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2A75F64" wp14:editId="4B0A8866">
            <wp:extent cx="4657387" cy="3233517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 DATA_页面_3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1" t="12164" r="10417" b="46606"/>
                    <a:stretch/>
                  </pic:blipFill>
                  <pic:spPr bwMode="auto">
                    <a:xfrm>
                      <a:off x="0" y="0"/>
                      <a:ext cx="4657387" cy="3233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31F6D0" w14:textId="02EBB937" w:rsidR="00AA1A5B" w:rsidRPr="00B15F8A" w:rsidRDefault="00AA1A5B" w:rsidP="004C3D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5F8A">
        <w:rPr>
          <w:rFonts w:ascii="Times New Roman" w:hAnsi="Times New Roman" w:cs="Times New Roman" w:hint="eastAsia"/>
          <w:b/>
          <w:sz w:val="24"/>
          <w:szCs w:val="24"/>
        </w:rPr>
        <w:t>Fig</w:t>
      </w:r>
      <w:r w:rsidR="009B5ECF" w:rsidRPr="00B15F8A">
        <w:rPr>
          <w:rFonts w:ascii="Times New Roman" w:hAnsi="Times New Roman" w:cs="Times New Roman"/>
          <w:b/>
          <w:sz w:val="24"/>
          <w:szCs w:val="24"/>
        </w:rPr>
        <w:t>ure</w:t>
      </w:r>
      <w:r w:rsidRPr="00B15F8A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Pr="00B15F8A">
        <w:rPr>
          <w:rFonts w:ascii="Times New Roman" w:hAnsi="Times New Roman" w:cs="Times New Roman"/>
          <w:b/>
          <w:sz w:val="24"/>
          <w:szCs w:val="24"/>
        </w:rPr>
        <w:t>S</w:t>
      </w:r>
      <w:r w:rsidR="00D27816" w:rsidRPr="00B15F8A">
        <w:rPr>
          <w:rFonts w:ascii="Times New Roman" w:hAnsi="Times New Roman" w:cs="Times New Roman"/>
          <w:b/>
          <w:sz w:val="24"/>
          <w:szCs w:val="24"/>
        </w:rPr>
        <w:t>3</w:t>
      </w:r>
      <w:r w:rsidR="00F47903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F47903" w:rsidRPr="00B15F8A">
        <w:rPr>
          <w:rFonts w:ascii="Times New Roman" w:hAnsi="Times New Roman" w:cs="Times New Roman"/>
          <w:b/>
          <w:bCs/>
          <w:sz w:val="24"/>
          <w:szCs w:val="24"/>
        </w:rPr>
        <w:t>c-</w:t>
      </w:r>
      <w:proofErr w:type="spellStart"/>
      <w:r w:rsidR="00F47903" w:rsidRPr="00B15F8A">
        <w:rPr>
          <w:rFonts w:ascii="Times New Roman" w:hAnsi="Times New Roman" w:cs="Times New Roman"/>
          <w:b/>
          <w:bCs/>
          <w:sz w:val="24"/>
          <w:szCs w:val="24"/>
        </w:rPr>
        <w:t>Myc</w:t>
      </w:r>
      <w:proofErr w:type="spellEnd"/>
      <w:r w:rsidR="00F47903" w:rsidRPr="00B15F8A">
        <w:rPr>
          <w:rFonts w:ascii="Times New Roman" w:hAnsi="Times New Roman" w:cs="Times New Roman"/>
          <w:b/>
          <w:bCs/>
          <w:sz w:val="24"/>
          <w:szCs w:val="24"/>
        </w:rPr>
        <w:t xml:space="preserve"> sensitizes cancer cells to H89/tetrandrine combination treatment.</w:t>
      </w:r>
      <w:r w:rsidR="00F47903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(A)</w:t>
      </w:r>
      <w:r w:rsidRPr="00B15F8A">
        <w:rPr>
          <w:rFonts w:ascii="Times New Roman" w:hAnsi="Times New Roman" w:cs="Times New Roman"/>
          <w:sz w:val="24"/>
          <w:szCs w:val="24"/>
        </w:rPr>
        <w:t xml:space="preserve"> HCCLM9</w:t>
      </w:r>
      <w:r w:rsidR="001B5025" w:rsidRPr="00B15F8A">
        <w:rPr>
          <w:rFonts w:ascii="Times New Roman" w:hAnsi="Times New Roman" w:cs="Times New Roman"/>
          <w:sz w:val="24"/>
          <w:szCs w:val="24"/>
        </w:rPr>
        <w:t xml:space="preserve">, </w:t>
      </w:r>
      <w:r w:rsidRPr="00B15F8A">
        <w:rPr>
          <w:rFonts w:ascii="Times New Roman" w:hAnsi="Times New Roman" w:cs="Times New Roman"/>
          <w:sz w:val="24"/>
          <w:szCs w:val="24"/>
        </w:rPr>
        <w:t>HCT116</w:t>
      </w:r>
      <w:r w:rsidR="00631370" w:rsidRPr="00B15F8A">
        <w:rPr>
          <w:rFonts w:ascii="Times New Roman" w:hAnsi="Times New Roman" w:cs="Times New Roman" w:hint="eastAsia"/>
          <w:sz w:val="24"/>
          <w:szCs w:val="24"/>
        </w:rPr>
        <w:t>,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1B5025" w:rsidRPr="00B15F8A">
        <w:rPr>
          <w:rFonts w:ascii="Times New Roman" w:hAnsi="Times New Roman" w:cs="Times New Roman"/>
          <w:sz w:val="24"/>
          <w:szCs w:val="24"/>
        </w:rPr>
        <w:t>A549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631370" w:rsidRPr="00B15F8A">
        <w:rPr>
          <w:rFonts w:ascii="Times New Roman" w:hAnsi="Times New Roman" w:cs="Times New Roman"/>
          <w:sz w:val="24"/>
          <w:szCs w:val="24"/>
        </w:rPr>
        <w:t xml:space="preserve">and </w:t>
      </w:r>
      <w:r w:rsidR="001B5025" w:rsidRPr="00B15F8A">
        <w:rPr>
          <w:rFonts w:ascii="Times New Roman" w:hAnsi="Times New Roman" w:cs="Times New Roman"/>
          <w:sz w:val="24"/>
          <w:szCs w:val="24"/>
        </w:rPr>
        <w:t>Huh7</w:t>
      </w:r>
      <w:r w:rsidR="00631370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Pr="00B15F8A">
        <w:rPr>
          <w:rFonts w:ascii="Times New Roman" w:hAnsi="Times New Roman" w:cs="Times New Roman"/>
          <w:sz w:val="24"/>
          <w:szCs w:val="24"/>
        </w:rPr>
        <w:t xml:space="preserve">cell lines were treated with H89 </w:t>
      </w:r>
      <w:r w:rsidR="00BC39ED" w:rsidRPr="00B15F8A">
        <w:rPr>
          <w:rFonts w:ascii="Times New Roman" w:hAnsi="Times New Roman" w:cs="Times New Roman"/>
          <w:sz w:val="24"/>
          <w:szCs w:val="24"/>
        </w:rPr>
        <w:t>or/</w:t>
      </w:r>
      <w:r w:rsidRPr="00B15F8A">
        <w:rPr>
          <w:rFonts w:ascii="Times New Roman" w:hAnsi="Times New Roman" w:cs="Times New Roman"/>
          <w:sz w:val="24"/>
          <w:szCs w:val="24"/>
        </w:rPr>
        <w:t xml:space="preserve">and for 72 h, followed by assessment for cell viability.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(B)</w:t>
      </w:r>
      <w:r w:rsidR="00BC39ED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Pr="00B15F8A">
        <w:rPr>
          <w:rFonts w:ascii="Times New Roman" w:hAnsi="Times New Roman" w:cs="Times New Roman"/>
          <w:sz w:val="24"/>
          <w:szCs w:val="24"/>
        </w:rPr>
        <w:t>AGS, MDA-MB-231 cells transduced with c-</w:t>
      </w:r>
      <w:proofErr w:type="spellStart"/>
      <w:r w:rsidRPr="00B15F8A">
        <w:rPr>
          <w:rFonts w:ascii="Times New Roman" w:hAnsi="Times New Roman" w:cs="Times New Roman"/>
          <w:sz w:val="24"/>
          <w:szCs w:val="24"/>
        </w:rPr>
        <w:t>Myc</w:t>
      </w:r>
      <w:proofErr w:type="spellEnd"/>
      <w:r w:rsidRPr="00B15F8A">
        <w:rPr>
          <w:rFonts w:ascii="Times New Roman" w:hAnsi="Times New Roman" w:cs="Times New Roman"/>
          <w:sz w:val="24"/>
          <w:szCs w:val="24"/>
        </w:rPr>
        <w:t xml:space="preserve"> shRNA#1 or </w:t>
      </w:r>
      <w:proofErr w:type="spellStart"/>
      <w:r w:rsidR="007F2866" w:rsidRPr="00B15F8A">
        <w:rPr>
          <w:rFonts w:ascii="Times New Roman" w:hAnsi="Times New Roman" w:cs="Times New Roman"/>
          <w:sz w:val="24"/>
          <w:szCs w:val="24"/>
        </w:rPr>
        <w:t>shCtrl</w:t>
      </w:r>
      <w:proofErr w:type="spellEnd"/>
      <w:r w:rsidRPr="00B15F8A">
        <w:rPr>
          <w:rFonts w:ascii="Times New Roman" w:hAnsi="Times New Roman" w:cs="Times New Roman"/>
          <w:sz w:val="24"/>
          <w:szCs w:val="24"/>
        </w:rPr>
        <w:t xml:space="preserve"> and HCT116, </w:t>
      </w:r>
      <w:r w:rsidR="00F81A69" w:rsidRPr="00B15F8A">
        <w:rPr>
          <w:rFonts w:ascii="Times New Roman" w:hAnsi="Times New Roman" w:cs="Times New Roman"/>
          <w:sz w:val="24"/>
          <w:szCs w:val="24"/>
        </w:rPr>
        <w:t>A549</w:t>
      </w:r>
      <w:r w:rsidRPr="00B15F8A">
        <w:rPr>
          <w:rFonts w:ascii="Times New Roman" w:hAnsi="Times New Roman" w:cs="Times New Roman"/>
          <w:sz w:val="24"/>
          <w:szCs w:val="24"/>
        </w:rPr>
        <w:t xml:space="preserve"> cells engineered to overexpress c-</w:t>
      </w:r>
      <w:proofErr w:type="spellStart"/>
      <w:r w:rsidRPr="00B15F8A">
        <w:rPr>
          <w:rFonts w:ascii="Times New Roman" w:hAnsi="Times New Roman" w:cs="Times New Roman"/>
          <w:sz w:val="24"/>
          <w:szCs w:val="24"/>
        </w:rPr>
        <w:t>Myc</w:t>
      </w:r>
      <w:proofErr w:type="spellEnd"/>
      <w:r w:rsidRPr="00B15F8A">
        <w:rPr>
          <w:rFonts w:ascii="Times New Roman" w:hAnsi="Times New Roman" w:cs="Times New Roman"/>
          <w:sz w:val="24"/>
          <w:szCs w:val="24"/>
        </w:rPr>
        <w:t xml:space="preserve"> were subsequently treated with control or H89/tetrandrine for 24 h. Intracellular ROS were determined by flow cytometry.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 Data are reported as</w:t>
      </w:r>
      <w:r w:rsidR="00801281" w:rsidRPr="00B15F8A">
        <w:rPr>
          <w:rFonts w:ascii="Times New Roman" w:hAnsi="Times New Roman" w:cs="Times New Roman"/>
          <w:sz w:val="24"/>
          <w:szCs w:val="24"/>
        </w:rPr>
        <w:t xml:space="preserve"> the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 mean ± SD and analy</w:t>
      </w:r>
      <w:r w:rsidR="00801281" w:rsidRPr="00B15F8A">
        <w:rPr>
          <w:rFonts w:ascii="Times New Roman" w:hAnsi="Times New Roman" w:cs="Times New Roman"/>
          <w:sz w:val="24"/>
          <w:szCs w:val="24"/>
        </w:rPr>
        <w:t>z</w:t>
      </w:r>
      <w:r w:rsidR="00D959BA" w:rsidRPr="00B15F8A">
        <w:rPr>
          <w:rFonts w:ascii="Times New Roman" w:hAnsi="Times New Roman" w:cs="Times New Roman"/>
          <w:sz w:val="24"/>
          <w:szCs w:val="24"/>
        </w:rPr>
        <w:t>ed by Student’s t-test;</w:t>
      </w:r>
      <w:r w:rsidR="008302DA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7F4B90" w:rsidRPr="00B15F8A">
        <w:rPr>
          <w:rFonts w:ascii="Times New Roman" w:hAnsi="Times New Roman" w:cs="Times New Roman"/>
          <w:iCs/>
          <w:sz w:val="24"/>
          <w:szCs w:val="24"/>
        </w:rPr>
        <w:t xml:space="preserve">all data were represented at least </w:t>
      </w:r>
      <w:r w:rsidR="007F4B90" w:rsidRPr="00B15F8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7F4B90" w:rsidRPr="00B15F8A">
        <w:rPr>
          <w:rFonts w:ascii="Times New Roman" w:hAnsi="Times New Roman" w:cs="Times New Roman"/>
          <w:iCs/>
          <w:sz w:val="24"/>
          <w:szCs w:val="24"/>
        </w:rPr>
        <w:t xml:space="preserve"> = 3 independent experiments</w:t>
      </w:r>
      <w:r w:rsidR="00CA5B8F" w:rsidRPr="00B15F8A">
        <w:rPr>
          <w:rFonts w:ascii="Times New Roman" w:hAnsi="Times New Roman" w:cs="Times New Roman"/>
          <w:sz w:val="24"/>
          <w:szCs w:val="24"/>
        </w:rPr>
        <w:t>.</w:t>
      </w:r>
    </w:p>
    <w:p w14:paraId="398A9F3A" w14:textId="75268F45" w:rsidR="00AA1A5B" w:rsidRPr="00B15F8A" w:rsidRDefault="00AA1A5B" w:rsidP="004C3D4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6A569C" w14:textId="5CFBD1E8" w:rsidR="00A32009" w:rsidRDefault="00A32009" w:rsidP="004C3D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3B0989C" w14:textId="68DB5EA7" w:rsidR="001226BF" w:rsidRDefault="001226BF" w:rsidP="004C3D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2CB1F88" w14:textId="05858FB5" w:rsidR="001226BF" w:rsidRDefault="001226BF" w:rsidP="004C3D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FE6CA6C" w14:textId="03F08FDE" w:rsidR="001226BF" w:rsidRDefault="001226BF" w:rsidP="004C3D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ECBEA3A" w14:textId="2FE57DDA" w:rsidR="001226BF" w:rsidRDefault="001226BF" w:rsidP="004C3D4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219D250" w14:textId="14DF0B66" w:rsidR="001226BF" w:rsidRPr="00B15F8A" w:rsidRDefault="001226BF" w:rsidP="001226B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noProof/>
          <w:sz w:val="24"/>
          <w:szCs w:val="24"/>
        </w:rPr>
        <w:drawing>
          <wp:inline distT="0" distB="0" distL="0" distR="0" wp14:anchorId="4BC4FEC0" wp14:editId="54DC4787">
            <wp:extent cx="4580002" cy="4722238"/>
            <wp:effectExtent l="0" t="0" r="0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 DATA_页面_4.tif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06" t="13595" r="13657" b="27019"/>
                    <a:stretch/>
                  </pic:blipFill>
                  <pic:spPr bwMode="auto">
                    <a:xfrm>
                      <a:off x="0" y="0"/>
                      <a:ext cx="4580002" cy="4722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E4B002" w14:textId="03E08FFA" w:rsidR="00AA1A5B" w:rsidRPr="00B15F8A" w:rsidRDefault="00AA1A5B" w:rsidP="004C3D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5F8A">
        <w:rPr>
          <w:rFonts w:ascii="Times New Roman" w:hAnsi="Times New Roman" w:cs="Times New Roman"/>
          <w:b/>
          <w:sz w:val="24"/>
          <w:szCs w:val="24"/>
        </w:rPr>
        <w:t>Fig</w:t>
      </w:r>
      <w:r w:rsidR="009B5ECF" w:rsidRPr="00B15F8A">
        <w:rPr>
          <w:rFonts w:ascii="Times New Roman" w:hAnsi="Times New Roman" w:cs="Times New Roman"/>
          <w:b/>
          <w:sz w:val="24"/>
          <w:szCs w:val="24"/>
        </w:rPr>
        <w:t>ure</w:t>
      </w:r>
      <w:r w:rsidRPr="00B15F8A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D27816" w:rsidRPr="00B15F8A">
        <w:rPr>
          <w:rFonts w:ascii="Times New Roman" w:hAnsi="Times New Roman" w:cs="Times New Roman"/>
          <w:b/>
          <w:sz w:val="24"/>
          <w:szCs w:val="24"/>
        </w:rPr>
        <w:t>4</w:t>
      </w:r>
      <w:r w:rsidR="00F47903" w:rsidRPr="00B15F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47903" w:rsidRPr="00B15F8A">
        <w:rPr>
          <w:rFonts w:ascii="Times New Roman" w:hAnsi="Times New Roman" w:cs="Times New Roman"/>
          <w:b/>
          <w:sz w:val="24"/>
          <w:szCs w:val="24"/>
        </w:rPr>
        <w:t xml:space="preserve">Combination treatment with H89 and tetrandrine leads to a regression of xenograft tumors.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(A)</w:t>
      </w:r>
      <w:r w:rsidR="00072E42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763234" w:rsidRPr="00B15F8A">
        <w:rPr>
          <w:rFonts w:ascii="Times New Roman" w:hAnsi="Times New Roman" w:cs="Times New Roman"/>
          <w:sz w:val="24"/>
          <w:szCs w:val="24"/>
        </w:rPr>
        <w:t>Weights of MDA-MB-231-bearing mice and r</w:t>
      </w:r>
      <w:r w:rsidR="00072E42" w:rsidRPr="00B15F8A">
        <w:rPr>
          <w:rFonts w:ascii="Times New Roman" w:hAnsi="Times New Roman" w:cs="Times New Roman"/>
          <w:sz w:val="24"/>
          <w:szCs w:val="24"/>
        </w:rPr>
        <w:t>epresentative images of xenograft tumors</w:t>
      </w:r>
      <w:r w:rsidR="00D959BA" w:rsidRPr="00B15F8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959BA" w:rsidRPr="00B15F8A">
        <w:rPr>
          <w:rFonts w:ascii="Times New Roman" w:hAnsi="Times New Roman" w:cs="Times New Roman"/>
          <w:iCs/>
          <w:sz w:val="24"/>
          <w:szCs w:val="24"/>
        </w:rPr>
        <w:t>(</w:t>
      </w:r>
      <w:r w:rsidR="00D959BA" w:rsidRPr="00B15F8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 = 6)</w:t>
      </w:r>
      <w:r w:rsidR="00072E42" w:rsidRPr="00B15F8A">
        <w:rPr>
          <w:rFonts w:ascii="Times New Roman" w:hAnsi="Times New Roman" w:cs="Times New Roman"/>
          <w:sz w:val="24"/>
          <w:szCs w:val="24"/>
        </w:rPr>
        <w:t>.</w:t>
      </w:r>
      <w:r w:rsidR="005C3835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(B)</w:t>
      </w:r>
      <w:r w:rsidR="00072E42" w:rsidRPr="00B15F8A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OLE_LINK27"/>
      <w:r w:rsidRPr="00B15F8A">
        <w:rPr>
          <w:rFonts w:ascii="Times New Roman" w:hAnsi="Times New Roman" w:cs="Times New Roman"/>
          <w:sz w:val="24"/>
          <w:szCs w:val="24"/>
        </w:rPr>
        <w:t xml:space="preserve">Weights of MDA-MB-231 </w:t>
      </w:r>
      <w:r w:rsidR="007F2866" w:rsidRPr="00B15F8A">
        <w:rPr>
          <w:rFonts w:ascii="Times New Roman" w:hAnsi="Times New Roman" w:cs="Times New Roman"/>
          <w:sz w:val="24"/>
          <w:szCs w:val="24"/>
        </w:rPr>
        <w:t>Ctrl</w:t>
      </w:r>
      <w:r w:rsidRPr="00B15F8A">
        <w:rPr>
          <w:rFonts w:ascii="Times New Roman" w:hAnsi="Times New Roman" w:cs="Times New Roman"/>
          <w:sz w:val="24"/>
          <w:szCs w:val="24"/>
        </w:rPr>
        <w:t xml:space="preserve"> or </w:t>
      </w:r>
      <w:r w:rsidR="007F2866" w:rsidRPr="00B15F8A">
        <w:rPr>
          <w:rFonts w:ascii="Times New Roman" w:hAnsi="Times New Roman" w:cs="Times New Roman"/>
          <w:sz w:val="24"/>
          <w:szCs w:val="24"/>
        </w:rPr>
        <w:t>Mcl</w:t>
      </w:r>
      <w:r w:rsidRPr="00B15F8A">
        <w:rPr>
          <w:rFonts w:ascii="Times New Roman" w:hAnsi="Times New Roman" w:cs="Times New Roman"/>
          <w:sz w:val="24"/>
          <w:szCs w:val="24"/>
        </w:rPr>
        <w:t>-1 overexpression-bearing mice</w:t>
      </w:r>
      <w:r w:rsidR="00072E42" w:rsidRPr="00B15F8A">
        <w:rPr>
          <w:rFonts w:ascii="Times New Roman" w:hAnsi="Times New Roman" w:cs="Times New Roman"/>
          <w:sz w:val="24"/>
          <w:szCs w:val="24"/>
        </w:rPr>
        <w:t xml:space="preserve"> and representative tumor images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D959BA" w:rsidRPr="00B15F8A">
        <w:rPr>
          <w:rFonts w:ascii="Times New Roman" w:hAnsi="Times New Roman" w:cs="Times New Roman"/>
          <w:iCs/>
          <w:sz w:val="24"/>
          <w:szCs w:val="24"/>
        </w:rPr>
        <w:t>(</w:t>
      </w:r>
      <w:r w:rsidR="00D959BA" w:rsidRPr="00B15F8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 = 6)</w:t>
      </w:r>
      <w:r w:rsidRPr="00B15F8A">
        <w:rPr>
          <w:rFonts w:ascii="Times New Roman" w:hAnsi="Times New Roman" w:cs="Times New Roman"/>
          <w:sz w:val="24"/>
          <w:szCs w:val="24"/>
        </w:rPr>
        <w:t xml:space="preserve">. </w:t>
      </w:r>
      <w:r w:rsidR="00D326D0" w:rsidRPr="00B15F8A">
        <w:rPr>
          <w:rFonts w:ascii="Times New Roman" w:hAnsi="Times New Roman" w:cs="Times New Roman"/>
          <w:color w:val="000000" w:themeColor="text1"/>
          <w:sz w:val="24"/>
          <w:szCs w:val="24"/>
        </w:rPr>
        <w:t>(C)</w:t>
      </w:r>
      <w:r w:rsidRPr="00B15F8A">
        <w:rPr>
          <w:rFonts w:ascii="Times New Roman" w:hAnsi="Times New Roman" w:cs="Times New Roman"/>
          <w:sz w:val="24"/>
          <w:szCs w:val="24"/>
        </w:rPr>
        <w:t xml:space="preserve"> Weights of</w:t>
      </w:r>
      <w:r w:rsidRPr="00B15F8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15F8A">
        <w:rPr>
          <w:rFonts w:ascii="Times New Roman" w:hAnsi="Times New Roman" w:cs="Times New Roman"/>
          <w:sz w:val="24"/>
          <w:szCs w:val="24"/>
        </w:rPr>
        <w:t xml:space="preserve">MDA-MB-231 </w:t>
      </w:r>
      <w:proofErr w:type="spellStart"/>
      <w:r w:rsidR="007F2866" w:rsidRPr="00B15F8A">
        <w:rPr>
          <w:rFonts w:ascii="Times New Roman" w:hAnsi="Times New Roman" w:cs="Times New Roman"/>
          <w:sz w:val="24"/>
          <w:szCs w:val="24"/>
        </w:rPr>
        <w:t>shCtrl</w:t>
      </w:r>
      <w:proofErr w:type="spellEnd"/>
      <w:r w:rsidRPr="00B15F8A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B15F8A">
        <w:rPr>
          <w:rFonts w:ascii="Times New Roman" w:hAnsi="Times New Roman" w:cs="Times New Roman"/>
          <w:sz w:val="24"/>
          <w:szCs w:val="24"/>
        </w:rPr>
        <w:t>shc</w:t>
      </w:r>
      <w:proofErr w:type="spellEnd"/>
      <w:r w:rsidRPr="00B15F8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B15F8A">
        <w:rPr>
          <w:rFonts w:ascii="Times New Roman" w:hAnsi="Times New Roman" w:cs="Times New Roman"/>
          <w:sz w:val="24"/>
          <w:szCs w:val="24"/>
        </w:rPr>
        <w:t>Myc</w:t>
      </w:r>
      <w:proofErr w:type="spellEnd"/>
      <w:r w:rsidRPr="00B15F8A">
        <w:rPr>
          <w:rFonts w:ascii="Times New Roman" w:hAnsi="Times New Roman" w:cs="Times New Roman"/>
          <w:sz w:val="24"/>
          <w:szCs w:val="24"/>
        </w:rPr>
        <w:t>-bearing mice</w:t>
      </w:r>
      <w:r w:rsidR="00491F74" w:rsidRPr="00B15F8A">
        <w:rPr>
          <w:rFonts w:ascii="Times New Roman" w:hAnsi="Times New Roman" w:cs="Times New Roman"/>
          <w:sz w:val="24"/>
          <w:szCs w:val="24"/>
        </w:rPr>
        <w:t xml:space="preserve"> and</w:t>
      </w:r>
      <w:r w:rsidRPr="00B15F8A">
        <w:rPr>
          <w:rFonts w:ascii="Times New Roman" w:hAnsi="Times New Roman" w:cs="Times New Roman"/>
          <w:sz w:val="24"/>
          <w:szCs w:val="24"/>
        </w:rPr>
        <w:t xml:space="preserve"> </w:t>
      </w:r>
      <w:bookmarkEnd w:id="5"/>
      <w:r w:rsidR="00072E42" w:rsidRPr="00B15F8A">
        <w:rPr>
          <w:rFonts w:ascii="Times New Roman" w:hAnsi="Times New Roman" w:cs="Times New Roman"/>
          <w:sz w:val="24"/>
          <w:szCs w:val="24"/>
        </w:rPr>
        <w:t>representative tumor images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 </w:t>
      </w:r>
      <w:r w:rsidR="00D959BA" w:rsidRPr="00B15F8A">
        <w:rPr>
          <w:rFonts w:ascii="Times New Roman" w:hAnsi="Times New Roman" w:cs="Times New Roman"/>
          <w:iCs/>
          <w:sz w:val="24"/>
          <w:szCs w:val="24"/>
        </w:rPr>
        <w:t>(</w:t>
      </w:r>
      <w:r w:rsidR="00D959BA" w:rsidRPr="00B15F8A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 = 6)</w:t>
      </w:r>
      <w:r w:rsidRPr="00B15F8A">
        <w:rPr>
          <w:rFonts w:ascii="Times New Roman" w:hAnsi="Times New Roman" w:cs="Times New Roman"/>
          <w:sz w:val="24"/>
          <w:szCs w:val="24"/>
        </w:rPr>
        <w:t>.</w:t>
      </w:r>
      <w:r w:rsidR="00D959BA" w:rsidRPr="00B15F8A">
        <w:rPr>
          <w:rFonts w:ascii="Times New Roman" w:hAnsi="Times New Roman" w:cs="Times New Roman"/>
          <w:sz w:val="24"/>
          <w:szCs w:val="24"/>
        </w:rPr>
        <w:t xml:space="preserve"> Data are reported as </w:t>
      </w:r>
      <w:r w:rsidR="00801281" w:rsidRPr="00B15F8A">
        <w:rPr>
          <w:rFonts w:ascii="Times New Roman" w:hAnsi="Times New Roman" w:cs="Times New Roman"/>
          <w:sz w:val="24"/>
          <w:szCs w:val="24"/>
        </w:rPr>
        <w:t xml:space="preserve">the </w:t>
      </w:r>
      <w:r w:rsidR="00D959BA" w:rsidRPr="00B15F8A">
        <w:rPr>
          <w:rFonts w:ascii="Times New Roman" w:hAnsi="Times New Roman" w:cs="Times New Roman"/>
          <w:sz w:val="24"/>
          <w:szCs w:val="24"/>
        </w:rPr>
        <w:t>mean ± SD and analy</w:t>
      </w:r>
      <w:r w:rsidR="00801281" w:rsidRPr="00B15F8A">
        <w:rPr>
          <w:rFonts w:ascii="Times New Roman" w:hAnsi="Times New Roman" w:cs="Times New Roman"/>
          <w:sz w:val="24"/>
          <w:szCs w:val="24"/>
        </w:rPr>
        <w:t>z</w:t>
      </w:r>
      <w:r w:rsidR="00D959BA" w:rsidRPr="00B15F8A">
        <w:rPr>
          <w:rFonts w:ascii="Times New Roman" w:hAnsi="Times New Roman" w:cs="Times New Roman"/>
          <w:sz w:val="24"/>
          <w:szCs w:val="24"/>
        </w:rPr>
        <w:t>ed by Student’s t-test</w:t>
      </w:r>
      <w:r w:rsidR="00CA5B8F" w:rsidRPr="00B15F8A">
        <w:rPr>
          <w:rFonts w:ascii="Times New Roman" w:hAnsi="Times New Roman" w:cs="Times New Roman"/>
          <w:sz w:val="24"/>
          <w:szCs w:val="24"/>
        </w:rPr>
        <w:t>.</w:t>
      </w:r>
    </w:p>
    <w:sectPr w:rsidR="00AA1A5B" w:rsidRPr="00B15F8A" w:rsidSect="00B27645">
      <w:footerReference w:type="default" r:id="rId10"/>
      <w:pgSz w:w="12240" w:h="15840" w:code="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0B5ECC" w14:textId="77777777" w:rsidR="00B60019" w:rsidRDefault="00B60019" w:rsidP="00C41958">
      <w:r>
        <w:separator/>
      </w:r>
    </w:p>
  </w:endnote>
  <w:endnote w:type="continuationSeparator" w:id="0">
    <w:p w14:paraId="05CC8AB1" w14:textId="77777777" w:rsidR="00B60019" w:rsidRDefault="00B60019" w:rsidP="00C41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2515788"/>
      <w:docPartObj>
        <w:docPartGallery w:val="Page Numbers (Bottom of Page)"/>
        <w:docPartUnique/>
      </w:docPartObj>
    </w:sdtPr>
    <w:sdtEndPr/>
    <w:sdtContent>
      <w:p w14:paraId="6A04865A" w14:textId="1F71B8C2" w:rsidR="007574C1" w:rsidRDefault="00303038">
        <w:pPr>
          <w:pStyle w:val="a5"/>
          <w:jc w:val="center"/>
        </w:pPr>
        <w:r>
          <w:t>S-</w:t>
        </w:r>
        <w:r w:rsidR="007574C1">
          <w:fldChar w:fldCharType="begin"/>
        </w:r>
        <w:r w:rsidR="007574C1">
          <w:instrText>PAGE   \* MERGEFORMAT</w:instrText>
        </w:r>
        <w:r w:rsidR="007574C1">
          <w:fldChar w:fldCharType="separate"/>
        </w:r>
        <w:r w:rsidR="007574C1">
          <w:rPr>
            <w:lang w:val="zh-CN"/>
          </w:rPr>
          <w:t>2</w:t>
        </w:r>
        <w:r w:rsidR="007574C1">
          <w:fldChar w:fldCharType="end"/>
        </w:r>
      </w:p>
    </w:sdtContent>
  </w:sdt>
  <w:p w14:paraId="0CAC8127" w14:textId="77777777" w:rsidR="007574C1" w:rsidRDefault="007574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FEAD4" w14:textId="77777777" w:rsidR="00B60019" w:rsidRDefault="00B60019" w:rsidP="00C41958">
      <w:r>
        <w:separator/>
      </w:r>
    </w:p>
  </w:footnote>
  <w:footnote w:type="continuationSeparator" w:id="0">
    <w:p w14:paraId="5AACBD35" w14:textId="77777777" w:rsidR="00B60019" w:rsidRDefault="00B60019" w:rsidP="00C419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73D"/>
    <w:rsid w:val="00010ED6"/>
    <w:rsid w:val="00011F47"/>
    <w:rsid w:val="00042281"/>
    <w:rsid w:val="00060C24"/>
    <w:rsid w:val="000705A4"/>
    <w:rsid w:val="00072E42"/>
    <w:rsid w:val="000A3115"/>
    <w:rsid w:val="000A4809"/>
    <w:rsid w:val="000B653B"/>
    <w:rsid w:val="000F2177"/>
    <w:rsid w:val="000F500A"/>
    <w:rsid w:val="001226BF"/>
    <w:rsid w:val="001331B6"/>
    <w:rsid w:val="00157873"/>
    <w:rsid w:val="00157BC7"/>
    <w:rsid w:val="001668BB"/>
    <w:rsid w:val="00182EFE"/>
    <w:rsid w:val="00183FD1"/>
    <w:rsid w:val="0018473D"/>
    <w:rsid w:val="001A23E8"/>
    <w:rsid w:val="001B5025"/>
    <w:rsid w:val="001E617F"/>
    <w:rsid w:val="002079CB"/>
    <w:rsid w:val="002D2661"/>
    <w:rsid w:val="00300F73"/>
    <w:rsid w:val="00303038"/>
    <w:rsid w:val="00327628"/>
    <w:rsid w:val="00356EDA"/>
    <w:rsid w:val="00394D56"/>
    <w:rsid w:val="0040725C"/>
    <w:rsid w:val="004126A4"/>
    <w:rsid w:val="00417C9C"/>
    <w:rsid w:val="00422237"/>
    <w:rsid w:val="0045692D"/>
    <w:rsid w:val="00457EB6"/>
    <w:rsid w:val="00491F74"/>
    <w:rsid w:val="004A5F39"/>
    <w:rsid w:val="004C2B38"/>
    <w:rsid w:val="004C3D46"/>
    <w:rsid w:val="00547D08"/>
    <w:rsid w:val="00581445"/>
    <w:rsid w:val="005950DD"/>
    <w:rsid w:val="005C2FAC"/>
    <w:rsid w:val="005C3835"/>
    <w:rsid w:val="005F5104"/>
    <w:rsid w:val="006173D1"/>
    <w:rsid w:val="00617E90"/>
    <w:rsid w:val="00631370"/>
    <w:rsid w:val="00642B5E"/>
    <w:rsid w:val="006D6941"/>
    <w:rsid w:val="00723840"/>
    <w:rsid w:val="00731A2C"/>
    <w:rsid w:val="00745100"/>
    <w:rsid w:val="00746D67"/>
    <w:rsid w:val="007574C1"/>
    <w:rsid w:val="00763234"/>
    <w:rsid w:val="007C695C"/>
    <w:rsid w:val="007D4C74"/>
    <w:rsid w:val="007F2866"/>
    <w:rsid w:val="007F4B90"/>
    <w:rsid w:val="007F63B3"/>
    <w:rsid w:val="00801281"/>
    <w:rsid w:val="008302DA"/>
    <w:rsid w:val="008310D7"/>
    <w:rsid w:val="00865422"/>
    <w:rsid w:val="0087146E"/>
    <w:rsid w:val="00896A87"/>
    <w:rsid w:val="008B34BB"/>
    <w:rsid w:val="00990680"/>
    <w:rsid w:val="009A0DA1"/>
    <w:rsid w:val="009B5ECF"/>
    <w:rsid w:val="009F1FD3"/>
    <w:rsid w:val="00A22352"/>
    <w:rsid w:val="00A32009"/>
    <w:rsid w:val="00A72D37"/>
    <w:rsid w:val="00AA1A5B"/>
    <w:rsid w:val="00AA72D2"/>
    <w:rsid w:val="00AA7BFA"/>
    <w:rsid w:val="00AB0E05"/>
    <w:rsid w:val="00AB4D3E"/>
    <w:rsid w:val="00AF62E7"/>
    <w:rsid w:val="00B0120E"/>
    <w:rsid w:val="00B15F8A"/>
    <w:rsid w:val="00B27645"/>
    <w:rsid w:val="00B35DE8"/>
    <w:rsid w:val="00B47520"/>
    <w:rsid w:val="00B540A1"/>
    <w:rsid w:val="00B60019"/>
    <w:rsid w:val="00B70B47"/>
    <w:rsid w:val="00BC39ED"/>
    <w:rsid w:val="00BE02AD"/>
    <w:rsid w:val="00C109EF"/>
    <w:rsid w:val="00C326AC"/>
    <w:rsid w:val="00C41958"/>
    <w:rsid w:val="00C94231"/>
    <w:rsid w:val="00CA5B8F"/>
    <w:rsid w:val="00CB0CA6"/>
    <w:rsid w:val="00CB5701"/>
    <w:rsid w:val="00CC625B"/>
    <w:rsid w:val="00CD2B9B"/>
    <w:rsid w:val="00D16479"/>
    <w:rsid w:val="00D27816"/>
    <w:rsid w:val="00D326D0"/>
    <w:rsid w:val="00D33EF4"/>
    <w:rsid w:val="00D640E1"/>
    <w:rsid w:val="00D959BA"/>
    <w:rsid w:val="00DB6CF9"/>
    <w:rsid w:val="00DD7A54"/>
    <w:rsid w:val="00E10011"/>
    <w:rsid w:val="00E5422E"/>
    <w:rsid w:val="00EA66DE"/>
    <w:rsid w:val="00EF0D0C"/>
    <w:rsid w:val="00F04154"/>
    <w:rsid w:val="00F14DDF"/>
    <w:rsid w:val="00F47903"/>
    <w:rsid w:val="00F60B9E"/>
    <w:rsid w:val="00F7211C"/>
    <w:rsid w:val="00F81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028A27"/>
  <w15:chartTrackingRefBased/>
  <w15:docId w15:val="{F96AB659-C9E3-43E6-A020-52497BA81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19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19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19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1958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AA72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 yu</dc:creator>
  <cp:keywords/>
  <dc:description/>
  <cp:lastModifiedBy>yu man</cp:lastModifiedBy>
  <cp:revision>116</cp:revision>
  <cp:lastPrinted>2018-03-03T12:51:00Z</cp:lastPrinted>
  <dcterms:created xsi:type="dcterms:W3CDTF">2018-01-27T09:38:00Z</dcterms:created>
  <dcterms:modified xsi:type="dcterms:W3CDTF">2018-05-07T07:53:00Z</dcterms:modified>
</cp:coreProperties>
</file>