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B40" w:rsidRPr="0083034A" w:rsidRDefault="000940E7" w:rsidP="007A3E0F">
      <w:pPr>
        <w:spacing w:line="480" w:lineRule="auto"/>
        <w:jc w:val="left"/>
        <w:rPr>
          <w:rFonts w:ascii="Times New Roman" w:hAnsi="Times New Roman" w:cs="Times New Roman"/>
          <w:b/>
          <w:szCs w:val="21"/>
        </w:rPr>
      </w:pPr>
      <w:r w:rsidRPr="0083034A">
        <w:rPr>
          <w:rFonts w:ascii="Times New Roman" w:hAnsi="Times New Roman" w:cs="Times New Roman"/>
          <w:b/>
          <w:szCs w:val="21"/>
        </w:rPr>
        <w:t>Table S3.</w:t>
      </w:r>
      <w:r w:rsidR="00CB5B40" w:rsidRPr="0083034A">
        <w:rPr>
          <w:rFonts w:ascii="Times New Roman" w:hAnsi="Times New Roman" w:cs="Times New Roman"/>
          <w:b/>
          <w:szCs w:val="21"/>
        </w:rPr>
        <w:t xml:space="preserve"> Correlation between CLDN7 expression and clinicopathological features in 534 ccRCC patients from TCGA</w:t>
      </w:r>
      <w:r w:rsidR="008A0060" w:rsidRPr="0083034A">
        <w:rPr>
          <w:rFonts w:ascii="Times New Roman" w:hAnsi="Times New Roman" w:cs="Times New Roman" w:hint="eastAsia"/>
          <w:b/>
          <w:szCs w:val="21"/>
        </w:rPr>
        <w:t xml:space="preserve"> </w:t>
      </w:r>
      <w:r w:rsidR="008A0060" w:rsidRPr="0083034A">
        <w:rPr>
          <w:rFonts w:ascii="Times New Roman" w:hAnsi="Times New Roman" w:cs="Times New Roman"/>
          <w:b/>
          <w:szCs w:val="21"/>
        </w:rPr>
        <w:t>(*, p&lt;0.05</w:t>
      </w:r>
      <w:r w:rsidR="0083034A">
        <w:rPr>
          <w:rFonts w:ascii="Times New Roman" w:hAnsi="Times New Roman" w:cs="Times New Roman"/>
          <w:b/>
          <w:szCs w:val="21"/>
        </w:rPr>
        <w:t>.</w:t>
      </w:r>
      <w:r w:rsidR="008A0060" w:rsidRPr="0083034A">
        <w:rPr>
          <w:rFonts w:ascii="Times New Roman" w:hAnsi="Times New Roman" w:cs="Times New Roman"/>
          <w:b/>
          <w:szCs w:val="21"/>
        </w:rPr>
        <w:t xml:space="preserve"> **, p&lt;0.01).</w:t>
      </w:r>
    </w:p>
    <w:p w:rsidR="0028131D" w:rsidRPr="0083034A" w:rsidRDefault="0028131D" w:rsidP="007A3E0F">
      <w:pPr>
        <w:rPr>
          <w:rFonts w:ascii="Times New Roman" w:hAnsi="Times New Roman" w:cs="Times New Roman"/>
          <w:szCs w:val="21"/>
        </w:rPr>
      </w:pPr>
    </w:p>
    <w:tbl>
      <w:tblPr>
        <w:tblStyle w:val="a5"/>
        <w:tblW w:w="83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134"/>
        <w:gridCol w:w="1559"/>
        <w:gridCol w:w="1559"/>
        <w:gridCol w:w="1418"/>
      </w:tblGrid>
      <w:tr w:rsidR="00CB5B40" w:rsidRPr="0083034A" w:rsidTr="00C06520">
        <w:tc>
          <w:tcPr>
            <w:tcW w:w="3823" w:type="dxa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Clinicopathological features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CLDN7 mRNA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:rsidR="00CB5B40" w:rsidRPr="0083034A" w:rsidTr="00C06520">
        <w:trPr>
          <w:trHeight w:val="174"/>
        </w:trPr>
        <w:tc>
          <w:tcPr>
            <w:tcW w:w="3823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Low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Merge w:val="restart"/>
            <w:tcBorders>
              <w:top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Additional radiation therapy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96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0.284</w:t>
            </w:r>
          </w:p>
        </w:tc>
      </w:tr>
      <w:tr w:rsidR="00CB5B40" w:rsidRPr="0083034A" w:rsidTr="00C06520">
        <w:tc>
          <w:tcPr>
            <w:tcW w:w="2689" w:type="dxa"/>
            <w:vMerge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Age(median, year)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&lt;=61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247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0.191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&gt;61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228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175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color w:val="FF0000"/>
                <w:szCs w:val="21"/>
              </w:rPr>
              <w:t>0.025*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300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Hemoglobin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Normal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166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0.711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Low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232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Elevated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Laterality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Bilateral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0" w:name="_GoBack"/>
            <w:bookmarkEnd w:id="0"/>
            <w:r w:rsidRPr="0083034A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0.897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Left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223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Right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251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Histologic grade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G1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0.251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G2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198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G3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190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G4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Pathologic M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M0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370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color w:val="FF0000"/>
                <w:szCs w:val="21"/>
              </w:rPr>
              <w:t>0.026*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M1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76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Pathologic N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N0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216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0.625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N1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Pathologic T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T1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236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color w:val="FF0000"/>
                <w:szCs w:val="21"/>
              </w:rPr>
              <w:t>0.004**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T2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57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T3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171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T4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Pathologic stage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Stage I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230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color w:val="FF0000"/>
                <w:szCs w:val="21"/>
              </w:rPr>
              <w:t>0.002**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Stage II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Stage III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116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Stage IV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OS</w:t>
            </w: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Alive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309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color w:val="FF0000"/>
                <w:szCs w:val="21"/>
              </w:rPr>
              <w:t>0.013*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Dead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164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DFS</w:t>
            </w:r>
          </w:p>
        </w:tc>
        <w:tc>
          <w:tcPr>
            <w:tcW w:w="1134" w:type="dxa"/>
            <w:vAlign w:val="center"/>
          </w:tcPr>
          <w:p w:rsidR="00CB5B40" w:rsidRPr="0083034A" w:rsidRDefault="00B56D7D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105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0.924</w:t>
            </w:r>
          </w:p>
        </w:tc>
      </w:tr>
      <w:tr w:rsidR="00CB5B40" w:rsidRPr="0083034A" w:rsidTr="00C06520">
        <w:tc>
          <w:tcPr>
            <w:tcW w:w="268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Recurrent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559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034A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:rsidR="00CB5B40" w:rsidRPr="0083034A" w:rsidRDefault="00CB5B40" w:rsidP="007A3E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394534" w:rsidRPr="0083034A" w:rsidRDefault="00394534" w:rsidP="007A3E0F">
      <w:pPr>
        <w:rPr>
          <w:rFonts w:ascii="Times New Roman" w:hAnsi="Times New Roman" w:cs="Times New Roman"/>
          <w:szCs w:val="21"/>
        </w:rPr>
      </w:pPr>
    </w:p>
    <w:sectPr w:rsidR="00394534" w:rsidRPr="008303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4D6" w:rsidRDefault="00F734D6" w:rsidP="00CB5B40">
      <w:r>
        <w:separator/>
      </w:r>
    </w:p>
  </w:endnote>
  <w:endnote w:type="continuationSeparator" w:id="0">
    <w:p w:rsidR="00F734D6" w:rsidRDefault="00F734D6" w:rsidP="00CB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4D6" w:rsidRDefault="00F734D6" w:rsidP="00CB5B40">
      <w:r>
        <w:separator/>
      </w:r>
    </w:p>
  </w:footnote>
  <w:footnote w:type="continuationSeparator" w:id="0">
    <w:p w:rsidR="00F734D6" w:rsidRDefault="00F734D6" w:rsidP="00CB5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282"/>
    <w:rsid w:val="000940E7"/>
    <w:rsid w:val="001A5319"/>
    <w:rsid w:val="00256657"/>
    <w:rsid w:val="0028131D"/>
    <w:rsid w:val="00394534"/>
    <w:rsid w:val="00443F0C"/>
    <w:rsid w:val="00500F75"/>
    <w:rsid w:val="007954BC"/>
    <w:rsid w:val="007A3E0F"/>
    <w:rsid w:val="0083034A"/>
    <w:rsid w:val="008A0060"/>
    <w:rsid w:val="008D157F"/>
    <w:rsid w:val="009702B1"/>
    <w:rsid w:val="009A3C94"/>
    <w:rsid w:val="00B56D7D"/>
    <w:rsid w:val="00B724C6"/>
    <w:rsid w:val="00C06520"/>
    <w:rsid w:val="00C42282"/>
    <w:rsid w:val="00CB5B40"/>
    <w:rsid w:val="00CD2466"/>
    <w:rsid w:val="00D95421"/>
    <w:rsid w:val="00E93414"/>
    <w:rsid w:val="00F7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C04CBE-D5A4-4F98-B517-4B9E8F0D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B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5B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5B4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5B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5B40"/>
    <w:rPr>
      <w:sz w:val="18"/>
      <w:szCs w:val="18"/>
    </w:rPr>
  </w:style>
  <w:style w:type="table" w:styleId="a5">
    <w:name w:val="Table Grid"/>
    <w:basedOn w:val="a1"/>
    <w:uiPriority w:val="39"/>
    <w:rsid w:val="00CB5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李一帆</dc:creator>
  <cp:keywords/>
  <dc:description/>
  <cp:lastModifiedBy>李 一帆</cp:lastModifiedBy>
  <cp:revision>15</cp:revision>
  <dcterms:created xsi:type="dcterms:W3CDTF">2018-01-03T03:22:00Z</dcterms:created>
  <dcterms:modified xsi:type="dcterms:W3CDTF">2018-09-02T17:15:00Z</dcterms:modified>
</cp:coreProperties>
</file>