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14" w:type="dxa"/>
        <w:tblInd w:w="392" w:type="dxa"/>
        <w:tblLook w:val="04A0" w:firstRow="1" w:lastRow="0" w:firstColumn="1" w:lastColumn="0" w:noHBand="0" w:noVBand="1"/>
      </w:tblPr>
      <w:tblGrid>
        <w:gridCol w:w="2083"/>
        <w:gridCol w:w="950"/>
        <w:gridCol w:w="1054"/>
        <w:gridCol w:w="1112"/>
        <w:gridCol w:w="1501"/>
        <w:gridCol w:w="795"/>
        <w:gridCol w:w="583"/>
        <w:gridCol w:w="628"/>
        <w:gridCol w:w="849"/>
        <w:gridCol w:w="583"/>
        <w:gridCol w:w="628"/>
        <w:gridCol w:w="849"/>
        <w:gridCol w:w="583"/>
        <w:gridCol w:w="628"/>
        <w:gridCol w:w="849"/>
      </w:tblGrid>
      <w:tr w:rsidR="00193088" w:rsidRPr="00193088" w:rsidTr="00193088">
        <w:trPr>
          <w:trHeight w:val="634"/>
        </w:trPr>
        <w:tc>
          <w:tcPr>
            <w:tcW w:w="1361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bookmarkStart w:id="0" w:name="_GoBack"/>
            <w:bookmarkEnd w:id="0"/>
            <w:r w:rsidRPr="00193088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 xml:space="preserve">Table S1. miR-302a/d and E2F7 expression and </w:t>
            </w:r>
            <w:proofErr w:type="spellStart"/>
            <w:r w:rsidRPr="00193088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clinicopathological</w:t>
            </w:r>
            <w:proofErr w:type="spellEnd"/>
            <w:r w:rsidRPr="00193088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 xml:space="preserve"> characteristics of </w:t>
            </w:r>
            <w:r w:rsidR="00F84A04">
              <w:rPr>
                <w:rFonts w:ascii="Arial" w:eastAsia="SimSun" w:hAnsi="Arial" w:cs="Arial" w:hint="eastAsia"/>
                <w:b/>
                <w:bCs/>
                <w:kern w:val="0"/>
                <w:sz w:val="20"/>
                <w:szCs w:val="20"/>
              </w:rPr>
              <w:t xml:space="preserve">154 </w:t>
            </w:r>
            <w:r w:rsidRPr="00193088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HCC patients</w:t>
            </w:r>
          </w:p>
        </w:tc>
      </w:tr>
      <w:tr w:rsidR="00193088" w:rsidRPr="00193088" w:rsidTr="00193088">
        <w:trPr>
          <w:trHeight w:val="634"/>
        </w:trPr>
        <w:tc>
          <w:tcPr>
            <w:tcW w:w="20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Factor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05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Number</w:t>
            </w:r>
          </w:p>
        </w:tc>
        <w:tc>
          <w:tcPr>
            <w:tcW w:w="3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Overall survival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miR-302a expression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miR-302d expression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E2F7 expression</w:t>
            </w:r>
          </w:p>
        </w:tc>
      </w:tr>
      <w:tr w:rsidR="00193088" w:rsidRPr="00193088" w:rsidTr="00193088">
        <w:trPr>
          <w:trHeight w:val="634"/>
        </w:trPr>
        <w:tc>
          <w:tcPr>
            <w:tcW w:w="20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Months (Mean)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 95% CI (Mean)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i/>
                <w:iCs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Low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High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i/>
                <w:iCs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Low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High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i/>
                <w:iCs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Low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High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i/>
                <w:iCs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 value</w:t>
            </w:r>
          </w:p>
        </w:tc>
      </w:tr>
      <w:tr w:rsidR="00193088" w:rsidRPr="00193088" w:rsidTr="00193088">
        <w:trPr>
          <w:trHeight w:val="634"/>
        </w:trPr>
        <w:tc>
          <w:tcPr>
            <w:tcW w:w="20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Age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≥</w:t>
            </w: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 60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86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40.36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36.45 - 46.37</w:t>
            </w: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0.446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0.417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0.871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83757F" w:rsidP="0083757F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</w:t>
            </w:r>
            <w:r>
              <w:rPr>
                <w:rFonts w:ascii="Arial" w:eastAsia="SimSun" w:hAnsi="Arial" w:cs="Arial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0.166</w:t>
            </w:r>
          </w:p>
        </w:tc>
      </w:tr>
      <w:tr w:rsidR="00193088" w:rsidRPr="00193088" w:rsidTr="00193088">
        <w:trPr>
          <w:trHeight w:val="634"/>
        </w:trPr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&lt; 60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47.12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42.58 - 51.64</w:t>
            </w: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29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</w:tr>
      <w:tr w:rsidR="00193088" w:rsidRPr="00193088" w:rsidTr="00193088">
        <w:trPr>
          <w:trHeight w:val="634"/>
        </w:trPr>
        <w:tc>
          <w:tcPr>
            <w:tcW w:w="20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Gender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Male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109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41.27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36.05 - 49.43</w:t>
            </w: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0.125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51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0.288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0.156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0.156</w:t>
            </w:r>
          </w:p>
        </w:tc>
      </w:tr>
      <w:tr w:rsidR="00193088" w:rsidRPr="00193088" w:rsidTr="00193088">
        <w:trPr>
          <w:trHeight w:val="634"/>
        </w:trPr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Female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43.33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38.54 - 51.02</w:t>
            </w: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26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</w:tr>
      <w:tr w:rsidR="00193088" w:rsidRPr="00193088" w:rsidTr="00193088">
        <w:trPr>
          <w:trHeight w:val="634"/>
        </w:trPr>
        <w:tc>
          <w:tcPr>
            <w:tcW w:w="20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Tumor differentiation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Poorly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89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21.59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15.79 - 30.26</w:t>
            </w: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0.008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0.003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83757F" w:rsidP="0083757F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</w:t>
            </w:r>
            <w:r>
              <w:rPr>
                <w:rFonts w:ascii="Arial" w:eastAsia="SimSun" w:hAnsi="Arial" w:cs="Arial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0.002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0.022</w:t>
            </w:r>
          </w:p>
        </w:tc>
      </w:tr>
      <w:tr w:rsidR="00193088" w:rsidRPr="00193088" w:rsidTr="00193088">
        <w:trPr>
          <w:trHeight w:val="634"/>
        </w:trPr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Good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40.38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34.58 - 48.74</w:t>
            </w: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42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83757F" w:rsidP="0083757F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2</w:t>
            </w:r>
            <w:r>
              <w:rPr>
                <w:rFonts w:ascii="Arial" w:eastAsia="SimSun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45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</w:tr>
      <w:tr w:rsidR="00193088" w:rsidRPr="00193088" w:rsidTr="00193088">
        <w:trPr>
          <w:trHeight w:val="634"/>
        </w:trPr>
        <w:tc>
          <w:tcPr>
            <w:tcW w:w="20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Diameter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≥</w:t>
            </w: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 5 cm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36.89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29.55 - 41.26</w:t>
            </w: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0.019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0.008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0.008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193088" w:rsidRPr="00193088" w:rsidTr="00193088">
        <w:trPr>
          <w:trHeight w:val="634"/>
        </w:trPr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&lt; 5 cm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46.13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39.93 - 51.25</w:t>
            </w: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</w:tr>
      <w:tr w:rsidR="00193088" w:rsidRPr="00193088" w:rsidTr="00193088">
        <w:trPr>
          <w:trHeight w:val="634"/>
        </w:trPr>
        <w:tc>
          <w:tcPr>
            <w:tcW w:w="20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Number of foci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Multiple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34.57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28.42 - 41.55</w:t>
            </w: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0.012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0.004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0.024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32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0.009</w:t>
            </w:r>
          </w:p>
        </w:tc>
      </w:tr>
      <w:tr w:rsidR="00193088" w:rsidRPr="00193088" w:rsidTr="00193088">
        <w:trPr>
          <w:trHeight w:val="634"/>
        </w:trPr>
        <w:tc>
          <w:tcPr>
            <w:tcW w:w="20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Single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48.95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40.18 - 53.47</w:t>
            </w:r>
          </w:p>
        </w:tc>
        <w:tc>
          <w:tcPr>
            <w:tcW w:w="7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45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28</w:t>
            </w:r>
          </w:p>
        </w:tc>
        <w:tc>
          <w:tcPr>
            <w:tcW w:w="8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3088" w:rsidRPr="00193088" w:rsidRDefault="00193088" w:rsidP="00193088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</w:tr>
    </w:tbl>
    <w:p w:rsidR="00193088" w:rsidRDefault="00193088">
      <w:pPr>
        <w:sectPr w:rsidR="00193088" w:rsidSect="0019308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8371" w:type="dxa"/>
        <w:tblInd w:w="84" w:type="dxa"/>
        <w:tblLook w:val="04A0" w:firstRow="1" w:lastRow="0" w:firstColumn="1" w:lastColumn="0" w:noHBand="0" w:noVBand="1"/>
      </w:tblPr>
      <w:tblGrid>
        <w:gridCol w:w="2563"/>
        <w:gridCol w:w="5808"/>
      </w:tblGrid>
      <w:tr w:rsidR="00193088" w:rsidRPr="00193088" w:rsidTr="00193088">
        <w:trPr>
          <w:trHeight w:val="687"/>
        </w:trPr>
        <w:tc>
          <w:tcPr>
            <w:tcW w:w="8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lastRenderedPageBreak/>
              <w:t xml:space="preserve">Table S2. </w:t>
            </w:r>
            <w:proofErr w:type="spellStart"/>
            <w:r w:rsidRPr="00193088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Realtime</w:t>
            </w:r>
            <w:proofErr w:type="spellEnd"/>
            <w:r w:rsidRPr="00193088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 xml:space="preserve"> PCR primers used in this study.</w:t>
            </w:r>
          </w:p>
        </w:tc>
      </w:tr>
      <w:tr w:rsidR="00193088" w:rsidRPr="00193088" w:rsidTr="00193088">
        <w:trPr>
          <w:trHeight w:val="687"/>
        </w:trPr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Primers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Sequences</w:t>
            </w:r>
          </w:p>
        </w:tc>
      </w:tr>
      <w:tr w:rsidR="00193088" w:rsidRPr="00193088" w:rsidTr="00193088">
        <w:trPr>
          <w:trHeight w:val="687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CD133 (Forward)</w:t>
            </w: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5'-AGTCGGAAACTGGCAGATAGC-3'</w:t>
            </w:r>
          </w:p>
        </w:tc>
      </w:tr>
      <w:tr w:rsidR="00193088" w:rsidRPr="00193088" w:rsidTr="00193088">
        <w:trPr>
          <w:trHeight w:val="687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CD133 (Reverse)</w:t>
            </w: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5'-GGTAGTGTTGTACTGGGCCAAT-3'</w:t>
            </w:r>
          </w:p>
        </w:tc>
      </w:tr>
      <w:tr w:rsidR="00193088" w:rsidRPr="00193088" w:rsidTr="00193088">
        <w:trPr>
          <w:trHeight w:val="687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EpCAM (Forward)</w:t>
            </w: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5'-GGCGTGTGGAGATGTATAAC-3</w:t>
            </w:r>
          </w:p>
        </w:tc>
      </w:tr>
      <w:tr w:rsidR="00193088" w:rsidRPr="00193088" w:rsidTr="00193088">
        <w:trPr>
          <w:trHeight w:val="687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EpCAM (Reverse)</w:t>
            </w: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5'-CAGCTCAGCACTATCCAGAC-3'</w:t>
            </w:r>
          </w:p>
        </w:tc>
      </w:tr>
      <w:tr w:rsidR="00193088" w:rsidRPr="00193088" w:rsidTr="00193088">
        <w:trPr>
          <w:trHeight w:val="687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Sox2 (Forward)</w:t>
            </w: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5'-GTCATTTGCTGTGGGTGATG-3'</w:t>
            </w:r>
          </w:p>
        </w:tc>
      </w:tr>
      <w:tr w:rsidR="00193088" w:rsidRPr="00193088" w:rsidTr="00193088">
        <w:trPr>
          <w:trHeight w:val="687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Sox2 (Reverse)</w:t>
            </w: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5'-AGAAAAACGAGGGAAATGGG-3'</w:t>
            </w:r>
          </w:p>
        </w:tc>
      </w:tr>
      <w:tr w:rsidR="00193088" w:rsidRPr="00193088" w:rsidTr="00193088">
        <w:trPr>
          <w:trHeight w:val="687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Nanog (Forward)</w:t>
            </w: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5'-AATACCTCAGCCTCCAGCAGATG-3'</w:t>
            </w:r>
          </w:p>
        </w:tc>
      </w:tr>
      <w:tr w:rsidR="00193088" w:rsidRPr="00193088" w:rsidTr="00193088">
        <w:trPr>
          <w:trHeight w:val="687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Nanog (Reverse)</w:t>
            </w: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5'-TGCGTCACACCATTGCTATTCTTC-3'</w:t>
            </w:r>
          </w:p>
        </w:tc>
      </w:tr>
      <w:tr w:rsidR="00193088" w:rsidRPr="00193088" w:rsidTr="00193088">
        <w:trPr>
          <w:trHeight w:val="687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E2F7 (Forward)</w:t>
            </w: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5'-TGTGAGCTATCTGGAAGAACC-3'</w:t>
            </w:r>
          </w:p>
        </w:tc>
      </w:tr>
      <w:tr w:rsidR="00193088" w:rsidRPr="00193088" w:rsidTr="00193088">
        <w:trPr>
          <w:trHeight w:val="687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E2F7 (Reverse)</w:t>
            </w: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5'-TTCAGTCCGACTGGTCACTCA-3'</w:t>
            </w:r>
          </w:p>
        </w:tc>
      </w:tr>
      <w:tr w:rsidR="00193088" w:rsidRPr="00193088" w:rsidTr="00193088">
        <w:trPr>
          <w:trHeight w:val="687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GAPDH (Forward)</w:t>
            </w: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5'-ACCCAGAAGACTGTGGATGG-3'</w:t>
            </w:r>
          </w:p>
        </w:tc>
      </w:tr>
      <w:tr w:rsidR="00193088" w:rsidRPr="00193088" w:rsidTr="00193088">
        <w:trPr>
          <w:trHeight w:val="687"/>
        </w:trPr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GAPDH (Reverse)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088" w:rsidRPr="00193088" w:rsidRDefault="00193088" w:rsidP="00193088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193088">
              <w:rPr>
                <w:rFonts w:ascii="Arial" w:eastAsia="SimSun" w:hAnsi="Arial" w:cs="Arial"/>
                <w:kern w:val="0"/>
                <w:sz w:val="20"/>
                <w:szCs w:val="20"/>
              </w:rPr>
              <w:t>5'-TTCTAGACGGCAGGTCAGGT-3'</w:t>
            </w:r>
          </w:p>
        </w:tc>
      </w:tr>
    </w:tbl>
    <w:p w:rsidR="00193088" w:rsidRDefault="00193088"/>
    <w:p w:rsidR="00193088" w:rsidRDefault="00193088">
      <w:pPr>
        <w:widowControl/>
        <w:jc w:val="left"/>
      </w:pPr>
      <w:r>
        <w:br w:type="page"/>
      </w:r>
    </w:p>
    <w:p w:rsidR="00193088" w:rsidRPr="0068553B" w:rsidRDefault="00193088" w:rsidP="00193088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68553B">
        <w:rPr>
          <w:rFonts w:ascii="Arial" w:eastAsia="SimSun" w:hAnsi="Arial" w:cs="Arial"/>
          <w:b/>
          <w:kern w:val="0"/>
          <w:sz w:val="24"/>
          <w:szCs w:val="24"/>
        </w:rPr>
        <w:lastRenderedPageBreak/>
        <w:t xml:space="preserve">Figure </w:t>
      </w:r>
      <w:r w:rsidRPr="0068553B">
        <w:rPr>
          <w:rFonts w:ascii="Arial" w:hAnsi="Arial" w:cs="Arial"/>
          <w:b/>
          <w:bCs/>
          <w:sz w:val="24"/>
          <w:szCs w:val="24"/>
        </w:rPr>
        <w:t>Legends</w:t>
      </w:r>
    </w:p>
    <w:p w:rsidR="00DE4540" w:rsidRPr="004E75DF" w:rsidRDefault="003734DB" w:rsidP="006E5855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SimSun" w:hAnsi="Arial" w:cs="Arial"/>
          <w:b/>
          <w:noProof/>
          <w:kern w:val="0"/>
          <w:sz w:val="24"/>
          <w:szCs w:val="24"/>
          <w:lang w:eastAsia="en-US"/>
        </w:rPr>
        <w:drawing>
          <wp:inline distT="0" distB="0" distL="0" distR="0" wp14:anchorId="5146A124" wp14:editId="1DA0CDC1">
            <wp:extent cx="5282293" cy="4267200"/>
            <wp:effectExtent l="19050" t="0" r="0" b="0"/>
            <wp:docPr id="1" name="图片 0" descr="幻灯片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幻灯片1.TIF"/>
                    <pic:cNvPicPr/>
                  </pic:nvPicPr>
                  <pic:blipFill>
                    <a:blip r:embed="rId7" cstate="print"/>
                    <a:srcRect t="7423" b="11753"/>
                    <a:stretch>
                      <a:fillRect/>
                    </a:stretch>
                  </pic:blipFill>
                  <pic:spPr>
                    <a:xfrm>
                      <a:off x="0" y="0"/>
                      <a:ext cx="5282293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3088" w:rsidRPr="0068553B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1865D8">
        <w:rPr>
          <w:rFonts w:ascii="Arial" w:hAnsi="Arial" w:cs="Arial"/>
          <w:b/>
          <w:bCs/>
          <w:sz w:val="24"/>
          <w:szCs w:val="24"/>
        </w:rPr>
        <w:t>S</w:t>
      </w:r>
      <w:r w:rsidR="00193088" w:rsidRPr="0068553B">
        <w:rPr>
          <w:rFonts w:ascii="Arial" w:hAnsi="Arial" w:cs="Arial"/>
          <w:b/>
          <w:bCs/>
          <w:sz w:val="24"/>
          <w:szCs w:val="24"/>
        </w:rPr>
        <w:t>1</w:t>
      </w:r>
      <w:bookmarkStart w:id="1" w:name="OLE_LINK35"/>
      <w:bookmarkStart w:id="2" w:name="OLE_LINK36"/>
      <w:r w:rsidR="00193088" w:rsidRPr="0068553B">
        <w:rPr>
          <w:rFonts w:ascii="Arial" w:hAnsi="Arial" w:cs="Arial"/>
          <w:b/>
          <w:bCs/>
          <w:sz w:val="24"/>
          <w:szCs w:val="24"/>
        </w:rPr>
        <w:t>:</w:t>
      </w:r>
      <w:bookmarkStart w:id="3" w:name="OLE_LINK40"/>
      <w:bookmarkEnd w:id="1"/>
      <w:bookmarkEnd w:id="2"/>
      <w:r w:rsidR="00332F7D" w:rsidRPr="008975F7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4" w:name="OLE_LINK37"/>
      <w:bookmarkStart w:id="5" w:name="OLE_LINK38"/>
      <w:r w:rsidR="00332F7D" w:rsidRPr="008975F7">
        <w:rPr>
          <w:rFonts w:ascii="Arial" w:hAnsi="Arial" w:cs="Arial"/>
          <w:b/>
          <w:bCs/>
          <w:sz w:val="24"/>
          <w:szCs w:val="24"/>
        </w:rPr>
        <w:t>Expression of</w:t>
      </w:r>
      <w:bookmarkEnd w:id="4"/>
      <w:bookmarkEnd w:id="5"/>
      <w:r w:rsidR="00332F7D" w:rsidRPr="008975F7">
        <w:rPr>
          <w:rFonts w:ascii="Arial" w:hAnsi="Arial" w:cs="Arial"/>
          <w:b/>
          <w:bCs/>
          <w:sz w:val="24"/>
          <w:szCs w:val="24"/>
        </w:rPr>
        <w:t xml:space="preserve"> CSC Markers and miRNA-302 family in LCSCs.</w:t>
      </w:r>
      <w:bookmarkEnd w:id="3"/>
      <w:r w:rsidR="00332F7D" w:rsidRPr="008975F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E5855" w:rsidRPr="008975F7">
        <w:rPr>
          <w:rFonts w:ascii="Arial" w:hAnsi="Arial" w:cs="Arial"/>
          <w:bCs/>
          <w:sz w:val="24"/>
          <w:szCs w:val="24"/>
        </w:rPr>
        <w:t>q</w:t>
      </w:r>
      <w:r w:rsidR="006E5855">
        <w:rPr>
          <w:rFonts w:ascii="Arial" w:hAnsi="Arial" w:cs="Arial"/>
          <w:bCs/>
          <w:sz w:val="24"/>
          <w:szCs w:val="24"/>
        </w:rPr>
        <w:t>RT</w:t>
      </w:r>
      <w:proofErr w:type="spellEnd"/>
      <w:r w:rsidR="006E5855">
        <w:rPr>
          <w:rFonts w:ascii="Arial" w:hAnsi="Arial" w:cs="Arial"/>
          <w:bCs/>
          <w:sz w:val="24"/>
          <w:szCs w:val="24"/>
        </w:rPr>
        <w:t>-PCR (A) and Western blot (B)</w:t>
      </w:r>
      <w:r w:rsidR="006E5855" w:rsidRPr="008975F7">
        <w:rPr>
          <w:rFonts w:ascii="Arial" w:hAnsi="Arial" w:cs="Arial"/>
          <w:bCs/>
          <w:sz w:val="24"/>
          <w:szCs w:val="24"/>
        </w:rPr>
        <w:t xml:space="preserve"> to quantify embryo stem c</w:t>
      </w:r>
      <w:r w:rsidR="006E5855">
        <w:rPr>
          <w:rFonts w:ascii="Arial" w:hAnsi="Arial" w:cs="Arial"/>
          <w:bCs/>
          <w:sz w:val="24"/>
          <w:szCs w:val="24"/>
        </w:rPr>
        <w:t>ell markers Sox2 and Nanog</w:t>
      </w:r>
      <w:r w:rsidR="00332F7D" w:rsidRPr="008975F7">
        <w:rPr>
          <w:rFonts w:ascii="Arial" w:hAnsi="Arial" w:cs="Arial"/>
          <w:bCs/>
          <w:sz w:val="24"/>
          <w:szCs w:val="24"/>
        </w:rPr>
        <w:t xml:space="preserve"> in adherent and tumor spheres of HepG2 and Huh7 cells after 3 </w:t>
      </w:r>
      <w:r w:rsidR="006E5855">
        <w:rPr>
          <w:rFonts w:ascii="Arial" w:hAnsi="Arial" w:cs="Arial" w:hint="eastAsia"/>
          <w:bCs/>
          <w:sz w:val="24"/>
          <w:szCs w:val="24"/>
        </w:rPr>
        <w:t xml:space="preserve">and 7 </w:t>
      </w:r>
      <w:r w:rsidR="00332F7D" w:rsidRPr="008975F7">
        <w:rPr>
          <w:rFonts w:ascii="Arial" w:hAnsi="Arial" w:cs="Arial"/>
          <w:bCs/>
          <w:sz w:val="24"/>
          <w:szCs w:val="24"/>
        </w:rPr>
        <w:t xml:space="preserve">days cultured in stem cell medium containing EGF and </w:t>
      </w:r>
      <w:proofErr w:type="spellStart"/>
      <w:r w:rsidR="00332F7D" w:rsidRPr="008975F7">
        <w:rPr>
          <w:rFonts w:ascii="Arial" w:hAnsi="Arial" w:cs="Arial"/>
          <w:bCs/>
          <w:sz w:val="24"/>
          <w:szCs w:val="24"/>
        </w:rPr>
        <w:t>bFGF</w:t>
      </w:r>
      <w:proofErr w:type="spellEnd"/>
      <w:r w:rsidR="00332F7D" w:rsidRPr="008975F7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332F7D" w:rsidRPr="008975F7">
        <w:rPr>
          <w:rFonts w:ascii="Arial" w:hAnsi="Arial" w:cs="Arial"/>
          <w:bCs/>
          <w:sz w:val="24"/>
          <w:szCs w:val="24"/>
        </w:rPr>
        <w:t>qRT</w:t>
      </w:r>
      <w:proofErr w:type="spellEnd"/>
      <w:r w:rsidR="00332F7D" w:rsidRPr="008975F7">
        <w:rPr>
          <w:rFonts w:ascii="Arial" w:hAnsi="Arial" w:cs="Arial"/>
          <w:bCs/>
          <w:sz w:val="24"/>
          <w:szCs w:val="24"/>
        </w:rPr>
        <w:t>-PCR to validate the miRNA-302</w:t>
      </w:r>
      <w:r w:rsidR="006E5855">
        <w:rPr>
          <w:rFonts w:ascii="Arial" w:hAnsi="Arial" w:cs="Arial" w:hint="eastAsia"/>
          <w:bCs/>
          <w:sz w:val="24"/>
          <w:szCs w:val="24"/>
        </w:rPr>
        <w:t>c</w:t>
      </w:r>
      <w:r w:rsidR="006E5855">
        <w:rPr>
          <w:rFonts w:ascii="Arial" w:hAnsi="Arial" w:cs="Arial"/>
          <w:bCs/>
          <w:sz w:val="24"/>
          <w:szCs w:val="24"/>
        </w:rPr>
        <w:t xml:space="preserve"> (</w:t>
      </w:r>
      <w:r w:rsidR="006E5855">
        <w:rPr>
          <w:rFonts w:ascii="Arial" w:hAnsi="Arial" w:cs="Arial" w:hint="eastAsia"/>
          <w:bCs/>
          <w:sz w:val="24"/>
          <w:szCs w:val="24"/>
        </w:rPr>
        <w:t>C</w:t>
      </w:r>
      <w:r w:rsidR="006E5855">
        <w:rPr>
          <w:rFonts w:ascii="Arial" w:hAnsi="Arial" w:cs="Arial"/>
          <w:bCs/>
          <w:sz w:val="24"/>
          <w:szCs w:val="24"/>
        </w:rPr>
        <w:t xml:space="preserve">) </w:t>
      </w:r>
      <w:r w:rsidR="006E5855">
        <w:rPr>
          <w:rFonts w:ascii="Arial" w:hAnsi="Arial" w:cs="Arial" w:hint="eastAsia"/>
          <w:bCs/>
          <w:sz w:val="24"/>
          <w:szCs w:val="24"/>
        </w:rPr>
        <w:t>and -302b</w:t>
      </w:r>
      <w:r w:rsidR="006E5855">
        <w:rPr>
          <w:rFonts w:ascii="Arial" w:hAnsi="Arial" w:cs="Arial"/>
          <w:bCs/>
          <w:sz w:val="24"/>
          <w:szCs w:val="24"/>
        </w:rPr>
        <w:t xml:space="preserve"> (</w:t>
      </w:r>
      <w:r w:rsidR="006E5855">
        <w:rPr>
          <w:rFonts w:ascii="Arial" w:hAnsi="Arial" w:cs="Arial" w:hint="eastAsia"/>
          <w:bCs/>
          <w:sz w:val="24"/>
          <w:szCs w:val="24"/>
        </w:rPr>
        <w:t>D</w:t>
      </w:r>
      <w:r w:rsidR="006E5855">
        <w:rPr>
          <w:rFonts w:ascii="Arial" w:hAnsi="Arial" w:cs="Arial"/>
          <w:bCs/>
          <w:sz w:val="24"/>
          <w:szCs w:val="24"/>
        </w:rPr>
        <w:t xml:space="preserve">) </w:t>
      </w:r>
      <w:r w:rsidR="00332F7D" w:rsidRPr="008975F7">
        <w:rPr>
          <w:rFonts w:ascii="Arial" w:hAnsi="Arial" w:cs="Arial"/>
          <w:bCs/>
          <w:sz w:val="24"/>
          <w:szCs w:val="24"/>
        </w:rPr>
        <w:t>level in adherent and tumor spheres of HepG2 and Huh7 cells after 3</w:t>
      </w:r>
      <w:r w:rsidR="006E5855" w:rsidRPr="006E5855">
        <w:rPr>
          <w:rFonts w:ascii="Arial" w:hAnsi="Arial" w:cs="Arial" w:hint="eastAsia"/>
          <w:bCs/>
          <w:sz w:val="24"/>
          <w:szCs w:val="24"/>
        </w:rPr>
        <w:t xml:space="preserve"> </w:t>
      </w:r>
      <w:r w:rsidR="006E5855">
        <w:rPr>
          <w:rFonts w:ascii="Arial" w:hAnsi="Arial" w:cs="Arial" w:hint="eastAsia"/>
          <w:bCs/>
          <w:sz w:val="24"/>
          <w:szCs w:val="24"/>
        </w:rPr>
        <w:t>and 7</w:t>
      </w:r>
      <w:r w:rsidR="00332F7D" w:rsidRPr="008975F7">
        <w:rPr>
          <w:rFonts w:ascii="Arial" w:hAnsi="Arial" w:cs="Arial"/>
          <w:bCs/>
          <w:sz w:val="24"/>
          <w:szCs w:val="24"/>
        </w:rPr>
        <w:t xml:space="preserve"> days cultured in stem cell medium containing EGF and </w:t>
      </w:r>
      <w:proofErr w:type="spellStart"/>
      <w:r w:rsidR="00332F7D" w:rsidRPr="008975F7">
        <w:rPr>
          <w:rFonts w:ascii="Arial" w:hAnsi="Arial" w:cs="Arial"/>
          <w:bCs/>
          <w:sz w:val="24"/>
          <w:szCs w:val="24"/>
        </w:rPr>
        <w:t>bFGF</w:t>
      </w:r>
      <w:proofErr w:type="spellEnd"/>
      <w:r w:rsidR="00332F7D" w:rsidRPr="008975F7">
        <w:rPr>
          <w:rFonts w:ascii="Arial" w:hAnsi="Arial" w:cs="Arial"/>
          <w:bCs/>
          <w:sz w:val="24"/>
          <w:szCs w:val="24"/>
        </w:rPr>
        <w:t xml:space="preserve">. </w:t>
      </w:r>
      <w:r w:rsidR="00332F7D" w:rsidRPr="008975F7">
        <w:rPr>
          <w:rFonts w:ascii="Arial" w:hAnsi="Arial" w:cs="Arial"/>
          <w:sz w:val="24"/>
          <w:szCs w:val="24"/>
        </w:rPr>
        <w:t xml:space="preserve">Data shown are the means ± SD of three independent experiments. </w:t>
      </w:r>
      <w:r w:rsidR="00332F7D" w:rsidRPr="008975F7">
        <w:rPr>
          <w:rFonts w:ascii="Arial" w:hAnsi="Arial" w:cs="Arial"/>
          <w:bCs/>
          <w:sz w:val="24"/>
          <w:szCs w:val="24"/>
        </w:rPr>
        <w:t>Statistical analyses were performed with one-way ANOVA (*P&lt;0.05, **P&lt;0.01, and ***P&lt;0.001 vs. normal).</w:t>
      </w:r>
    </w:p>
    <w:p w:rsidR="00DE4540" w:rsidRDefault="005162D1" w:rsidP="006E5855">
      <w:pPr>
        <w:spacing w:line="480" w:lineRule="auto"/>
        <w:rPr>
          <w:rFonts w:ascii="Arial" w:eastAsia="SimSun" w:hAnsi="Arial" w:cs="Arial"/>
          <w:b/>
          <w:kern w:val="0"/>
          <w:sz w:val="24"/>
          <w:szCs w:val="24"/>
        </w:rPr>
      </w:pPr>
      <w:r>
        <w:rPr>
          <w:rFonts w:ascii="Arial" w:eastAsia="SimSun" w:hAnsi="Arial" w:cs="Arial"/>
          <w:b/>
          <w:noProof/>
          <w:kern w:val="0"/>
          <w:sz w:val="24"/>
          <w:szCs w:val="24"/>
          <w:lang w:eastAsia="en-US"/>
        </w:rPr>
        <w:lastRenderedPageBreak/>
        <w:drawing>
          <wp:inline distT="0" distB="0" distL="0" distR="0">
            <wp:extent cx="5274310" cy="5274310"/>
            <wp:effectExtent l="19050" t="0" r="2540" b="0"/>
            <wp:docPr id="6" name="图片 5" descr="Supplementary Figur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s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4DB" w:rsidRDefault="00332F7D" w:rsidP="006E5855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8975F7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1865D8">
        <w:rPr>
          <w:rFonts w:ascii="Arial" w:hAnsi="Arial" w:cs="Arial"/>
          <w:b/>
          <w:bCs/>
          <w:sz w:val="24"/>
          <w:szCs w:val="24"/>
        </w:rPr>
        <w:t>S</w:t>
      </w:r>
      <w:r w:rsidRPr="008975F7">
        <w:rPr>
          <w:rFonts w:ascii="Arial" w:hAnsi="Arial" w:cs="Arial"/>
          <w:b/>
          <w:bCs/>
          <w:sz w:val="24"/>
          <w:szCs w:val="24"/>
        </w:rPr>
        <w:t>2: Expression of CSC Markers and miRNA-302 family during LCSCs differentiation.</w:t>
      </w:r>
      <w:r w:rsidRPr="008975F7">
        <w:rPr>
          <w:rFonts w:ascii="Arial" w:hAnsi="Arial" w:cs="Arial"/>
          <w:bCs/>
          <w:sz w:val="24"/>
          <w:szCs w:val="24"/>
        </w:rPr>
        <w:t xml:space="preserve"> </w:t>
      </w:r>
      <w:bookmarkStart w:id="6" w:name="OLE_LINK4"/>
      <w:bookmarkStart w:id="7" w:name="OLE_LINK6"/>
      <w:proofErr w:type="spellStart"/>
      <w:proofErr w:type="gramStart"/>
      <w:r w:rsidRPr="008975F7">
        <w:rPr>
          <w:rFonts w:ascii="Arial" w:hAnsi="Arial" w:cs="Arial"/>
          <w:bCs/>
          <w:sz w:val="24"/>
          <w:szCs w:val="24"/>
        </w:rPr>
        <w:t>qRT</w:t>
      </w:r>
      <w:proofErr w:type="spellEnd"/>
      <w:r w:rsidRPr="008975F7">
        <w:rPr>
          <w:rFonts w:ascii="Arial" w:hAnsi="Arial" w:cs="Arial"/>
          <w:bCs/>
          <w:sz w:val="24"/>
          <w:szCs w:val="24"/>
        </w:rPr>
        <w:t>-PCR</w:t>
      </w:r>
      <w:proofErr w:type="gramEnd"/>
      <w:r w:rsidR="006E5855">
        <w:rPr>
          <w:rFonts w:ascii="Arial" w:hAnsi="Arial" w:cs="Arial" w:hint="eastAsia"/>
          <w:bCs/>
          <w:sz w:val="24"/>
          <w:szCs w:val="24"/>
        </w:rPr>
        <w:t xml:space="preserve"> </w:t>
      </w:r>
      <w:r w:rsidRPr="008975F7">
        <w:rPr>
          <w:rFonts w:ascii="Arial" w:hAnsi="Arial" w:cs="Arial"/>
          <w:bCs/>
          <w:sz w:val="24"/>
          <w:szCs w:val="24"/>
        </w:rPr>
        <w:t xml:space="preserve">to quantify CD133 and EpCAM level in tumor spheres of HepG2 and Huh7 cells at Day 7 cultured in stem cell medium and differentiated lung cancer cells. </w:t>
      </w:r>
      <w:proofErr w:type="spellStart"/>
      <w:r w:rsidRPr="008975F7">
        <w:rPr>
          <w:rFonts w:ascii="Arial" w:hAnsi="Arial" w:cs="Arial"/>
          <w:bCs/>
          <w:sz w:val="24"/>
          <w:szCs w:val="24"/>
        </w:rPr>
        <w:t>qRT</w:t>
      </w:r>
      <w:proofErr w:type="spellEnd"/>
      <w:r w:rsidRPr="008975F7">
        <w:rPr>
          <w:rFonts w:ascii="Arial" w:hAnsi="Arial" w:cs="Arial"/>
          <w:bCs/>
          <w:sz w:val="24"/>
          <w:szCs w:val="24"/>
        </w:rPr>
        <w:t>-PCR (</w:t>
      </w:r>
      <w:r w:rsidR="006E5855">
        <w:rPr>
          <w:rFonts w:ascii="Arial" w:hAnsi="Arial" w:cs="Arial" w:hint="eastAsia"/>
          <w:bCs/>
          <w:sz w:val="24"/>
          <w:szCs w:val="24"/>
        </w:rPr>
        <w:t>B</w:t>
      </w:r>
      <w:r w:rsidRPr="008975F7">
        <w:rPr>
          <w:rFonts w:ascii="Arial" w:hAnsi="Arial" w:cs="Arial"/>
          <w:bCs/>
          <w:sz w:val="24"/>
          <w:szCs w:val="24"/>
        </w:rPr>
        <w:t>) and Western blot (</w:t>
      </w:r>
      <w:r w:rsidR="006E5855">
        <w:rPr>
          <w:rFonts w:ascii="Arial" w:hAnsi="Arial" w:cs="Arial" w:hint="eastAsia"/>
          <w:bCs/>
          <w:sz w:val="24"/>
          <w:szCs w:val="24"/>
        </w:rPr>
        <w:t>C</w:t>
      </w:r>
      <w:r w:rsidRPr="008975F7">
        <w:rPr>
          <w:rFonts w:ascii="Arial" w:hAnsi="Arial" w:cs="Arial"/>
          <w:bCs/>
          <w:sz w:val="24"/>
          <w:szCs w:val="24"/>
        </w:rPr>
        <w:t>) to quantify embryo stem cell markers (Sox2 and Nanog)</w:t>
      </w:r>
      <w:r w:rsidR="006E5855">
        <w:rPr>
          <w:rFonts w:ascii="Arial" w:hAnsi="Arial" w:cs="Arial" w:hint="eastAsia"/>
          <w:bCs/>
          <w:sz w:val="24"/>
          <w:szCs w:val="24"/>
        </w:rPr>
        <w:t xml:space="preserve"> </w:t>
      </w:r>
      <w:r w:rsidR="006E5855" w:rsidRPr="008975F7">
        <w:rPr>
          <w:rFonts w:ascii="Arial" w:hAnsi="Arial" w:cs="Arial"/>
          <w:bCs/>
          <w:sz w:val="24"/>
          <w:szCs w:val="24"/>
        </w:rPr>
        <w:t>in tumor spheres of HepG2 and Huh7 cells at Day 7 cultured in stem cell medium and d</w:t>
      </w:r>
      <w:r w:rsidR="006E5855">
        <w:rPr>
          <w:rFonts w:ascii="Arial" w:hAnsi="Arial" w:cs="Arial"/>
          <w:bCs/>
          <w:sz w:val="24"/>
          <w:szCs w:val="24"/>
        </w:rPr>
        <w:t>ifferentiated lung cancer cells</w:t>
      </w:r>
      <w:r w:rsidRPr="008975F7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6E5855" w:rsidRPr="008975F7">
        <w:rPr>
          <w:rFonts w:ascii="Arial" w:hAnsi="Arial" w:cs="Arial"/>
          <w:bCs/>
          <w:sz w:val="24"/>
          <w:szCs w:val="24"/>
        </w:rPr>
        <w:t>qRT</w:t>
      </w:r>
      <w:proofErr w:type="spellEnd"/>
      <w:r w:rsidR="006E5855" w:rsidRPr="008975F7">
        <w:rPr>
          <w:rFonts w:ascii="Arial" w:hAnsi="Arial" w:cs="Arial"/>
          <w:bCs/>
          <w:sz w:val="24"/>
          <w:szCs w:val="24"/>
        </w:rPr>
        <w:t>-PCR to validate the miRNA-302</w:t>
      </w:r>
      <w:r w:rsidR="006E5855">
        <w:rPr>
          <w:rFonts w:ascii="Arial" w:hAnsi="Arial" w:cs="Arial" w:hint="eastAsia"/>
          <w:bCs/>
          <w:sz w:val="24"/>
          <w:szCs w:val="24"/>
        </w:rPr>
        <w:t>c</w:t>
      </w:r>
      <w:r w:rsidR="006E5855">
        <w:rPr>
          <w:rFonts w:ascii="Arial" w:hAnsi="Arial" w:cs="Arial"/>
          <w:bCs/>
          <w:sz w:val="24"/>
          <w:szCs w:val="24"/>
        </w:rPr>
        <w:t xml:space="preserve"> (</w:t>
      </w:r>
      <w:r w:rsidR="006E5855">
        <w:rPr>
          <w:rFonts w:ascii="Arial" w:hAnsi="Arial" w:cs="Arial" w:hint="eastAsia"/>
          <w:bCs/>
          <w:sz w:val="24"/>
          <w:szCs w:val="24"/>
        </w:rPr>
        <w:t>D</w:t>
      </w:r>
      <w:r w:rsidR="006E5855">
        <w:rPr>
          <w:rFonts w:ascii="Arial" w:hAnsi="Arial" w:cs="Arial"/>
          <w:bCs/>
          <w:sz w:val="24"/>
          <w:szCs w:val="24"/>
        </w:rPr>
        <w:t xml:space="preserve">) </w:t>
      </w:r>
      <w:r w:rsidR="006E5855">
        <w:rPr>
          <w:rFonts w:ascii="Arial" w:hAnsi="Arial" w:cs="Arial" w:hint="eastAsia"/>
          <w:bCs/>
          <w:sz w:val="24"/>
          <w:szCs w:val="24"/>
        </w:rPr>
        <w:t>and -302b</w:t>
      </w:r>
      <w:r w:rsidR="006E5855">
        <w:rPr>
          <w:rFonts w:ascii="Arial" w:hAnsi="Arial" w:cs="Arial"/>
          <w:bCs/>
          <w:sz w:val="24"/>
          <w:szCs w:val="24"/>
        </w:rPr>
        <w:t xml:space="preserve"> (</w:t>
      </w:r>
      <w:r w:rsidR="006E5855">
        <w:rPr>
          <w:rFonts w:ascii="Arial" w:hAnsi="Arial" w:cs="Arial" w:hint="eastAsia"/>
          <w:bCs/>
          <w:sz w:val="24"/>
          <w:szCs w:val="24"/>
        </w:rPr>
        <w:t>E</w:t>
      </w:r>
      <w:r w:rsidR="006E5855">
        <w:rPr>
          <w:rFonts w:ascii="Arial" w:hAnsi="Arial" w:cs="Arial"/>
          <w:bCs/>
          <w:sz w:val="24"/>
          <w:szCs w:val="24"/>
        </w:rPr>
        <w:t xml:space="preserve">) </w:t>
      </w:r>
      <w:r w:rsidRPr="008975F7">
        <w:rPr>
          <w:rFonts w:ascii="Arial" w:hAnsi="Arial" w:cs="Arial"/>
          <w:bCs/>
          <w:sz w:val="24"/>
          <w:szCs w:val="24"/>
        </w:rPr>
        <w:t>in adherent and tumor spheres of HepG2 and Huh7 cells at Day 7 cultured in stem cell medium and differentiated lung cancer cells.</w:t>
      </w:r>
      <w:bookmarkEnd w:id="6"/>
      <w:bookmarkEnd w:id="7"/>
      <w:r w:rsidRPr="008975F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="006E5855" w:rsidRPr="008975F7">
        <w:rPr>
          <w:rFonts w:ascii="Arial" w:hAnsi="Arial" w:cs="Arial"/>
          <w:bCs/>
          <w:sz w:val="24"/>
          <w:szCs w:val="24"/>
        </w:rPr>
        <w:t>qRT</w:t>
      </w:r>
      <w:proofErr w:type="spellEnd"/>
      <w:r w:rsidR="006E5855" w:rsidRPr="008975F7">
        <w:rPr>
          <w:rFonts w:ascii="Arial" w:hAnsi="Arial" w:cs="Arial"/>
          <w:bCs/>
          <w:sz w:val="24"/>
          <w:szCs w:val="24"/>
        </w:rPr>
        <w:t>-PCR</w:t>
      </w:r>
      <w:proofErr w:type="gramEnd"/>
      <w:r w:rsidR="006E5855" w:rsidRPr="008975F7">
        <w:rPr>
          <w:rFonts w:ascii="Arial" w:hAnsi="Arial" w:cs="Arial"/>
          <w:bCs/>
          <w:sz w:val="24"/>
          <w:szCs w:val="24"/>
        </w:rPr>
        <w:t xml:space="preserve"> to </w:t>
      </w:r>
      <w:r w:rsidR="006E5855" w:rsidRPr="008975F7">
        <w:rPr>
          <w:rFonts w:ascii="Arial" w:hAnsi="Arial" w:cs="Arial"/>
          <w:bCs/>
          <w:sz w:val="24"/>
          <w:szCs w:val="24"/>
        </w:rPr>
        <w:lastRenderedPageBreak/>
        <w:t xml:space="preserve">validate the </w:t>
      </w:r>
      <w:r w:rsidR="006E5855">
        <w:rPr>
          <w:rFonts w:ascii="Arial" w:hAnsi="Arial" w:cs="Arial" w:hint="eastAsia"/>
          <w:bCs/>
          <w:sz w:val="24"/>
          <w:szCs w:val="24"/>
        </w:rPr>
        <w:t xml:space="preserve">effect of </w:t>
      </w:r>
      <w:r w:rsidR="006E5855" w:rsidRPr="006E5855">
        <w:rPr>
          <w:rFonts w:ascii="Arial" w:hAnsi="Arial" w:cs="Arial"/>
          <w:bCs/>
          <w:sz w:val="24"/>
          <w:szCs w:val="24"/>
        </w:rPr>
        <w:t>different concentration of</w:t>
      </w:r>
      <w:r w:rsidR="006E5855">
        <w:rPr>
          <w:rFonts w:ascii="Arial" w:hAnsi="Arial" w:cs="Arial" w:hint="eastAsia"/>
          <w:bCs/>
          <w:sz w:val="24"/>
          <w:szCs w:val="24"/>
        </w:rPr>
        <w:t xml:space="preserve"> FBS on mRNA levels of </w:t>
      </w:r>
      <w:r w:rsidR="006E5855" w:rsidRPr="008975F7">
        <w:rPr>
          <w:rFonts w:ascii="Arial" w:hAnsi="Arial" w:cs="Arial"/>
          <w:bCs/>
          <w:sz w:val="24"/>
          <w:szCs w:val="24"/>
        </w:rPr>
        <w:t>miRNA-302</w:t>
      </w:r>
      <w:r w:rsidR="006E5855">
        <w:rPr>
          <w:rFonts w:ascii="Arial" w:hAnsi="Arial" w:cs="Arial" w:hint="eastAsia"/>
          <w:bCs/>
          <w:sz w:val="24"/>
          <w:szCs w:val="24"/>
        </w:rPr>
        <w:t>a</w:t>
      </w:r>
      <w:r w:rsidR="006E5855">
        <w:rPr>
          <w:rFonts w:ascii="Arial" w:hAnsi="Arial" w:cs="Arial"/>
          <w:bCs/>
          <w:sz w:val="24"/>
          <w:szCs w:val="24"/>
        </w:rPr>
        <w:t xml:space="preserve"> (</w:t>
      </w:r>
      <w:r w:rsidR="006E5855">
        <w:rPr>
          <w:rFonts w:ascii="Arial" w:hAnsi="Arial" w:cs="Arial" w:hint="eastAsia"/>
          <w:bCs/>
          <w:sz w:val="24"/>
          <w:szCs w:val="24"/>
        </w:rPr>
        <w:t>F</w:t>
      </w:r>
      <w:r w:rsidR="006E5855">
        <w:rPr>
          <w:rFonts w:ascii="Arial" w:hAnsi="Arial" w:cs="Arial"/>
          <w:bCs/>
          <w:sz w:val="24"/>
          <w:szCs w:val="24"/>
        </w:rPr>
        <w:t xml:space="preserve">) </w:t>
      </w:r>
      <w:r w:rsidR="006E5855">
        <w:rPr>
          <w:rFonts w:ascii="Arial" w:hAnsi="Arial" w:cs="Arial" w:hint="eastAsia"/>
          <w:bCs/>
          <w:sz w:val="24"/>
          <w:szCs w:val="24"/>
        </w:rPr>
        <w:t>and -302d</w:t>
      </w:r>
      <w:r w:rsidR="006E5855">
        <w:rPr>
          <w:rFonts w:ascii="Arial" w:hAnsi="Arial" w:cs="Arial"/>
          <w:bCs/>
          <w:sz w:val="24"/>
          <w:szCs w:val="24"/>
        </w:rPr>
        <w:t xml:space="preserve"> (</w:t>
      </w:r>
      <w:r w:rsidR="006E5855">
        <w:rPr>
          <w:rFonts w:ascii="Arial" w:hAnsi="Arial" w:cs="Arial" w:hint="eastAsia"/>
          <w:bCs/>
          <w:sz w:val="24"/>
          <w:szCs w:val="24"/>
        </w:rPr>
        <w:t>G</w:t>
      </w:r>
      <w:r w:rsidR="006E5855">
        <w:rPr>
          <w:rFonts w:ascii="Arial" w:hAnsi="Arial" w:cs="Arial"/>
          <w:bCs/>
          <w:sz w:val="24"/>
          <w:szCs w:val="24"/>
        </w:rPr>
        <w:t>)</w:t>
      </w:r>
      <w:r w:rsidR="006E5855" w:rsidRPr="008975F7">
        <w:rPr>
          <w:rFonts w:ascii="Arial" w:hAnsi="Arial" w:cs="Arial"/>
          <w:bCs/>
          <w:sz w:val="24"/>
          <w:szCs w:val="24"/>
        </w:rPr>
        <w:t xml:space="preserve">. </w:t>
      </w:r>
      <w:r w:rsidR="00206B7F">
        <w:rPr>
          <w:rFonts w:ascii="Arial" w:hAnsi="Arial" w:cs="Arial" w:hint="eastAsia"/>
          <w:bCs/>
          <w:sz w:val="24"/>
          <w:szCs w:val="24"/>
        </w:rPr>
        <w:t xml:space="preserve">H, </w:t>
      </w:r>
      <w:proofErr w:type="spellStart"/>
      <w:r w:rsidR="00206B7F" w:rsidRPr="008975F7">
        <w:rPr>
          <w:rFonts w:ascii="Arial" w:hAnsi="Arial" w:cs="Arial"/>
          <w:bCs/>
          <w:sz w:val="24"/>
          <w:szCs w:val="24"/>
        </w:rPr>
        <w:t>qRT</w:t>
      </w:r>
      <w:proofErr w:type="spellEnd"/>
      <w:r w:rsidR="00206B7F" w:rsidRPr="008975F7">
        <w:rPr>
          <w:rFonts w:ascii="Arial" w:hAnsi="Arial" w:cs="Arial"/>
          <w:bCs/>
          <w:sz w:val="24"/>
          <w:szCs w:val="24"/>
        </w:rPr>
        <w:t xml:space="preserve">-PCR to validate the </w:t>
      </w:r>
      <w:r w:rsidR="00206B7F">
        <w:rPr>
          <w:rFonts w:ascii="Arial" w:hAnsi="Arial" w:cs="Arial" w:hint="eastAsia"/>
          <w:bCs/>
          <w:sz w:val="24"/>
          <w:szCs w:val="24"/>
        </w:rPr>
        <w:t xml:space="preserve">effect of </w:t>
      </w:r>
      <w:r w:rsidR="00206B7F" w:rsidRPr="00206B7F">
        <w:rPr>
          <w:rFonts w:ascii="Arial" w:hAnsi="Arial" w:cs="Arial"/>
          <w:bCs/>
          <w:sz w:val="24"/>
          <w:szCs w:val="24"/>
        </w:rPr>
        <w:t>additional growth factors</w:t>
      </w:r>
      <w:r w:rsidR="00206B7F">
        <w:rPr>
          <w:rFonts w:ascii="Arial" w:hAnsi="Arial" w:cs="Arial" w:hint="eastAsia"/>
          <w:bCs/>
          <w:sz w:val="24"/>
          <w:szCs w:val="24"/>
        </w:rPr>
        <w:t xml:space="preserve"> (</w:t>
      </w:r>
      <w:r w:rsidR="00206B7F" w:rsidRPr="00F91044">
        <w:rPr>
          <w:rFonts w:ascii="Arial" w:hAnsi="Arial" w:cs="Arial"/>
          <w:sz w:val="24"/>
          <w:szCs w:val="24"/>
        </w:rPr>
        <w:t xml:space="preserve">containing 20 ng/mL </w:t>
      </w:r>
      <w:proofErr w:type="spellStart"/>
      <w:r w:rsidR="00206B7F" w:rsidRPr="00F91044">
        <w:rPr>
          <w:rFonts w:ascii="Arial" w:hAnsi="Arial" w:cs="Arial"/>
          <w:sz w:val="24"/>
          <w:szCs w:val="24"/>
        </w:rPr>
        <w:t>hEGF</w:t>
      </w:r>
      <w:proofErr w:type="spellEnd"/>
      <w:r w:rsidR="00206B7F" w:rsidRPr="00F91044">
        <w:rPr>
          <w:rFonts w:ascii="Arial" w:hAnsi="Arial" w:cs="Arial"/>
          <w:sz w:val="24"/>
          <w:szCs w:val="24"/>
        </w:rPr>
        <w:t xml:space="preserve">, 10 ng/mL </w:t>
      </w:r>
      <w:proofErr w:type="spellStart"/>
      <w:r w:rsidR="00206B7F" w:rsidRPr="00F91044">
        <w:rPr>
          <w:rFonts w:ascii="Arial" w:hAnsi="Arial" w:cs="Arial"/>
          <w:sz w:val="24"/>
          <w:szCs w:val="24"/>
        </w:rPr>
        <w:t>hbFGF</w:t>
      </w:r>
      <w:proofErr w:type="spellEnd"/>
      <w:r w:rsidR="00206B7F" w:rsidRPr="00F91044">
        <w:rPr>
          <w:rFonts w:ascii="Arial" w:hAnsi="Arial" w:cs="Arial"/>
          <w:sz w:val="24"/>
          <w:szCs w:val="24"/>
        </w:rPr>
        <w:t>, 4 mg/mL heparin sulfate</w:t>
      </w:r>
      <w:r w:rsidR="00206B7F">
        <w:rPr>
          <w:rFonts w:ascii="Arial" w:hAnsi="Arial" w:cs="Arial" w:hint="eastAsia"/>
          <w:bCs/>
          <w:sz w:val="24"/>
          <w:szCs w:val="24"/>
        </w:rPr>
        <w:t xml:space="preserve">) on mRNA levels of </w:t>
      </w:r>
      <w:r w:rsidR="00206B7F" w:rsidRPr="008975F7">
        <w:rPr>
          <w:rFonts w:ascii="Arial" w:hAnsi="Arial" w:cs="Arial"/>
          <w:bCs/>
          <w:sz w:val="24"/>
          <w:szCs w:val="24"/>
        </w:rPr>
        <w:t>miRNA-302</w:t>
      </w:r>
      <w:r w:rsidR="00206B7F">
        <w:rPr>
          <w:rFonts w:ascii="Arial" w:hAnsi="Arial" w:cs="Arial" w:hint="eastAsia"/>
          <w:bCs/>
          <w:sz w:val="24"/>
          <w:szCs w:val="24"/>
        </w:rPr>
        <w:t>a and -302d</w:t>
      </w:r>
      <w:r w:rsidR="00206B7F" w:rsidRPr="008975F7">
        <w:rPr>
          <w:rFonts w:ascii="Arial" w:hAnsi="Arial" w:cs="Arial"/>
          <w:bCs/>
          <w:sz w:val="24"/>
          <w:szCs w:val="24"/>
        </w:rPr>
        <w:t xml:space="preserve">. </w:t>
      </w:r>
      <w:r w:rsidRPr="00206B7F">
        <w:rPr>
          <w:rFonts w:ascii="Arial" w:hAnsi="Arial" w:cs="Arial"/>
          <w:bCs/>
          <w:sz w:val="24"/>
          <w:szCs w:val="24"/>
        </w:rPr>
        <w:t>Data</w:t>
      </w:r>
      <w:r w:rsidRPr="008975F7">
        <w:rPr>
          <w:rFonts w:ascii="Arial" w:hAnsi="Arial" w:cs="Arial"/>
          <w:sz w:val="24"/>
          <w:szCs w:val="24"/>
        </w:rPr>
        <w:t xml:space="preserve"> shown are the means ± SD of three independent experiments. </w:t>
      </w:r>
      <w:r w:rsidRPr="008975F7">
        <w:rPr>
          <w:rFonts w:ascii="Arial" w:hAnsi="Arial" w:cs="Arial"/>
          <w:bCs/>
          <w:sz w:val="24"/>
          <w:szCs w:val="24"/>
        </w:rPr>
        <w:t>Statistical analyses were performed with one-way ANOVA (</w:t>
      </w:r>
      <w:r w:rsidRPr="008975F7">
        <w:rPr>
          <w:rFonts w:ascii="Arial" w:hAnsi="Arial" w:cs="Arial"/>
          <w:bCs/>
          <w:sz w:val="24"/>
          <w:szCs w:val="24"/>
          <w:vertAlign w:val="superscript"/>
        </w:rPr>
        <w:t>#</w:t>
      </w:r>
      <w:r w:rsidRPr="008975F7">
        <w:rPr>
          <w:rFonts w:ascii="Arial" w:hAnsi="Arial" w:cs="Arial"/>
          <w:bCs/>
          <w:sz w:val="24"/>
          <w:szCs w:val="24"/>
        </w:rPr>
        <w:t>P&gt;0.05, *P&lt;0.05, **P&lt;0.01, and ***P&lt;0.001 vs. normal).</w:t>
      </w:r>
    </w:p>
    <w:p w:rsidR="003734DB" w:rsidRDefault="003734DB">
      <w:pPr>
        <w:widowControl/>
        <w:jc w:val="lef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332F7D" w:rsidRPr="008975F7" w:rsidRDefault="0062023B" w:rsidP="001B02D9">
      <w:pPr>
        <w:spacing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eastAsia="SimSun" w:hAnsi="Arial" w:cs="Arial"/>
          <w:b/>
          <w:noProof/>
          <w:kern w:val="0"/>
          <w:sz w:val="24"/>
          <w:szCs w:val="24"/>
          <w:lang w:eastAsia="en-US"/>
        </w:rPr>
        <w:lastRenderedPageBreak/>
        <w:drawing>
          <wp:inline distT="0" distB="0" distL="0" distR="0">
            <wp:extent cx="5274310" cy="5016500"/>
            <wp:effectExtent l="19050" t="0" r="2540" b="0"/>
            <wp:docPr id="5" name="图片 1" descr="D:\备份\项目文章\待发表\34 HCC-CSC 需修回JECCR\180802 修回JECCR 6.217\Supplementary Figures\幻灯片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备份\项目文章\待发表\34 HCC-CSC 需修回JECCR\180802 修回JECCR 6.217\Supplementary Figures\幻灯片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1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2F7D" w:rsidRPr="008975F7">
        <w:rPr>
          <w:rFonts w:ascii="Arial" w:hAnsi="Arial" w:cs="Arial"/>
          <w:b/>
          <w:sz w:val="24"/>
          <w:szCs w:val="24"/>
        </w:rPr>
        <w:t xml:space="preserve">Figure </w:t>
      </w:r>
      <w:r w:rsidR="001865D8">
        <w:rPr>
          <w:rFonts w:ascii="Arial" w:hAnsi="Arial" w:cs="Arial"/>
          <w:b/>
          <w:sz w:val="24"/>
          <w:szCs w:val="24"/>
        </w:rPr>
        <w:t>S</w:t>
      </w:r>
      <w:r w:rsidR="00332F7D" w:rsidRPr="008975F7">
        <w:rPr>
          <w:rFonts w:ascii="Arial" w:hAnsi="Arial" w:cs="Arial"/>
          <w:b/>
          <w:sz w:val="24"/>
          <w:szCs w:val="24"/>
        </w:rPr>
        <w:t>3:</w:t>
      </w:r>
      <w:r w:rsidR="00332F7D" w:rsidRPr="008975F7">
        <w:rPr>
          <w:rFonts w:ascii="Arial" w:hAnsi="Arial" w:cs="Arial"/>
          <w:sz w:val="24"/>
          <w:szCs w:val="24"/>
        </w:rPr>
        <w:t xml:space="preserve"> </w:t>
      </w:r>
      <w:r w:rsidR="00332F7D" w:rsidRPr="006E5855">
        <w:rPr>
          <w:rFonts w:ascii="Arial" w:hAnsi="Arial" w:cs="Arial"/>
          <w:b/>
          <w:sz w:val="24"/>
          <w:szCs w:val="24"/>
        </w:rPr>
        <w:t xml:space="preserve">Validation of </w:t>
      </w:r>
      <w:r w:rsidR="006E5855" w:rsidRPr="006E5855">
        <w:rPr>
          <w:rFonts w:ascii="Arial" w:hAnsi="Arial" w:cs="Arial" w:hint="eastAsia"/>
          <w:b/>
          <w:sz w:val="24"/>
          <w:szCs w:val="24"/>
        </w:rPr>
        <w:t>t</w:t>
      </w:r>
      <w:r w:rsidR="006E5855" w:rsidRPr="006E5855">
        <w:rPr>
          <w:rFonts w:ascii="Arial" w:hAnsi="Arial" w:cs="Arial"/>
          <w:b/>
          <w:sz w:val="24"/>
          <w:szCs w:val="24"/>
        </w:rPr>
        <w:t>he correlation of miRNA-302a/d and E2F7 level</w:t>
      </w:r>
      <w:r w:rsidR="006E5855" w:rsidRPr="006E5855">
        <w:rPr>
          <w:rFonts w:ascii="Arial" w:hAnsi="Arial" w:cs="Arial" w:hint="eastAsia"/>
          <w:b/>
          <w:sz w:val="24"/>
          <w:szCs w:val="24"/>
        </w:rPr>
        <w:t xml:space="preserve">. </w:t>
      </w:r>
      <w:proofErr w:type="spellStart"/>
      <w:proofErr w:type="gramStart"/>
      <w:r w:rsidRPr="00F91044">
        <w:rPr>
          <w:rFonts w:ascii="Arial" w:hAnsi="Arial" w:cs="Arial"/>
          <w:sz w:val="24"/>
          <w:szCs w:val="24"/>
        </w:rPr>
        <w:t>qRT</w:t>
      </w:r>
      <w:proofErr w:type="spellEnd"/>
      <w:r w:rsidRPr="00F91044">
        <w:rPr>
          <w:rFonts w:ascii="Arial" w:hAnsi="Arial" w:cs="Arial"/>
          <w:sz w:val="24"/>
          <w:szCs w:val="24"/>
        </w:rPr>
        <w:t>-PCR</w:t>
      </w:r>
      <w:proofErr w:type="gramEnd"/>
      <w:r w:rsidRPr="00F91044">
        <w:rPr>
          <w:rFonts w:ascii="Arial" w:hAnsi="Arial" w:cs="Arial"/>
          <w:sz w:val="24"/>
          <w:szCs w:val="24"/>
        </w:rPr>
        <w:t xml:space="preserve"> were used to measure the mRNA level of E2F7 after treatment of miRNA-302</w:t>
      </w:r>
      <w:r>
        <w:rPr>
          <w:rFonts w:ascii="Arial" w:hAnsi="Arial" w:cs="Arial" w:hint="eastAsia"/>
          <w:sz w:val="24"/>
          <w:szCs w:val="24"/>
        </w:rPr>
        <w:t>b</w:t>
      </w:r>
      <w:r w:rsidRPr="008975F7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 w:hint="eastAsia"/>
          <w:sz w:val="24"/>
          <w:szCs w:val="24"/>
        </w:rPr>
        <w:t>A</w:t>
      </w:r>
      <w:r w:rsidRPr="008975F7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 w:hint="eastAsia"/>
          <w:sz w:val="24"/>
          <w:szCs w:val="24"/>
        </w:rPr>
        <w:t>or -302</w:t>
      </w:r>
      <w:r>
        <w:rPr>
          <w:rFonts w:ascii="Arial" w:hAnsi="Arial" w:cs="Arial"/>
          <w:sz w:val="24"/>
          <w:szCs w:val="24"/>
        </w:rPr>
        <w:t>d</w:t>
      </w:r>
      <w:r w:rsidRPr="008975F7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 w:hint="eastAsia"/>
          <w:sz w:val="24"/>
          <w:szCs w:val="24"/>
        </w:rPr>
        <w:t>B</w:t>
      </w:r>
      <w:r w:rsidRPr="008975F7">
        <w:rPr>
          <w:rFonts w:ascii="Arial" w:hAnsi="Arial" w:cs="Arial"/>
          <w:sz w:val="24"/>
          <w:szCs w:val="24"/>
        </w:rPr>
        <w:t xml:space="preserve">) </w:t>
      </w:r>
      <w:r w:rsidRPr="00F91044">
        <w:rPr>
          <w:rFonts w:ascii="Arial" w:hAnsi="Arial" w:cs="Arial"/>
          <w:sz w:val="24"/>
          <w:szCs w:val="24"/>
        </w:rPr>
        <w:t xml:space="preserve">knockdown. </w:t>
      </w:r>
      <w:r w:rsidR="006E5855">
        <w:rPr>
          <w:rFonts w:ascii="Arial" w:hAnsi="Arial" w:cs="Arial" w:hint="eastAsia"/>
          <w:sz w:val="24"/>
          <w:szCs w:val="24"/>
        </w:rPr>
        <w:t>A</w:t>
      </w:r>
      <w:r w:rsidR="00332F7D" w:rsidRPr="008975F7">
        <w:rPr>
          <w:rFonts w:ascii="Arial" w:hAnsi="Arial" w:cs="Arial"/>
          <w:sz w:val="24"/>
          <w:szCs w:val="24"/>
        </w:rPr>
        <w:t>. The correlation of miRNA-302a</w:t>
      </w:r>
      <w:r w:rsidR="006E5855" w:rsidRPr="008975F7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 w:hint="eastAsia"/>
          <w:sz w:val="24"/>
          <w:szCs w:val="24"/>
        </w:rPr>
        <w:t>C</w:t>
      </w:r>
      <w:r w:rsidR="006E5855" w:rsidRPr="008975F7">
        <w:rPr>
          <w:rFonts w:ascii="Arial" w:hAnsi="Arial" w:cs="Arial"/>
          <w:sz w:val="24"/>
          <w:szCs w:val="24"/>
        </w:rPr>
        <w:t>)</w:t>
      </w:r>
      <w:r w:rsidR="006E5855">
        <w:rPr>
          <w:rFonts w:ascii="Arial" w:hAnsi="Arial" w:cs="Arial" w:hint="eastAsia"/>
          <w:sz w:val="24"/>
          <w:szCs w:val="24"/>
        </w:rPr>
        <w:t xml:space="preserve"> and -302</w:t>
      </w:r>
      <w:r w:rsidR="00332F7D" w:rsidRPr="008975F7">
        <w:rPr>
          <w:rFonts w:ascii="Arial" w:hAnsi="Arial" w:cs="Arial"/>
          <w:sz w:val="24"/>
          <w:szCs w:val="24"/>
        </w:rPr>
        <w:t>d</w:t>
      </w:r>
      <w:r w:rsidR="006E5855" w:rsidRPr="008975F7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 w:hint="eastAsia"/>
          <w:sz w:val="24"/>
          <w:szCs w:val="24"/>
        </w:rPr>
        <w:t>D</w:t>
      </w:r>
      <w:r w:rsidR="006E5855" w:rsidRPr="008975F7">
        <w:rPr>
          <w:rFonts w:ascii="Arial" w:hAnsi="Arial" w:cs="Arial"/>
          <w:sz w:val="24"/>
          <w:szCs w:val="24"/>
        </w:rPr>
        <w:t>)</w:t>
      </w:r>
      <w:r w:rsidR="00332F7D" w:rsidRPr="008975F7">
        <w:rPr>
          <w:rFonts w:ascii="Arial" w:hAnsi="Arial" w:cs="Arial"/>
          <w:sz w:val="24"/>
          <w:szCs w:val="24"/>
        </w:rPr>
        <w:t xml:space="preserve"> </w:t>
      </w:r>
      <w:r w:rsidR="006E5855">
        <w:rPr>
          <w:rFonts w:ascii="Arial" w:hAnsi="Arial" w:cs="Arial" w:hint="eastAsia"/>
          <w:sz w:val="24"/>
          <w:szCs w:val="24"/>
        </w:rPr>
        <w:t>with</w:t>
      </w:r>
      <w:r w:rsidR="00332F7D" w:rsidRPr="008975F7">
        <w:rPr>
          <w:rFonts w:ascii="Arial" w:hAnsi="Arial" w:cs="Arial"/>
          <w:sz w:val="24"/>
          <w:szCs w:val="24"/>
        </w:rPr>
        <w:t xml:space="preserve"> E2F7 level in adherent and tumor spheres of HepG2 and Huh7 cells after 3 and 7 days cultured in stem cell medium containing EGF and </w:t>
      </w:r>
      <w:proofErr w:type="spellStart"/>
      <w:r w:rsidR="00332F7D" w:rsidRPr="008975F7">
        <w:rPr>
          <w:rFonts w:ascii="Arial" w:hAnsi="Arial" w:cs="Arial"/>
          <w:sz w:val="24"/>
          <w:szCs w:val="24"/>
        </w:rPr>
        <w:t>bFGF</w:t>
      </w:r>
      <w:proofErr w:type="spellEnd"/>
      <w:r w:rsidR="00332F7D" w:rsidRPr="008975F7">
        <w:rPr>
          <w:rFonts w:ascii="Arial" w:hAnsi="Arial" w:cs="Arial"/>
          <w:sz w:val="24"/>
          <w:szCs w:val="24"/>
        </w:rPr>
        <w:t xml:space="preserve">. The correlation of </w:t>
      </w:r>
      <w:r w:rsidR="006E5855" w:rsidRPr="008975F7">
        <w:rPr>
          <w:rFonts w:ascii="Arial" w:hAnsi="Arial" w:cs="Arial"/>
          <w:sz w:val="24"/>
          <w:szCs w:val="24"/>
        </w:rPr>
        <w:t>miRNA-302a (</w:t>
      </w:r>
      <w:r>
        <w:rPr>
          <w:rFonts w:ascii="Arial" w:hAnsi="Arial" w:cs="Arial" w:hint="eastAsia"/>
          <w:sz w:val="24"/>
          <w:szCs w:val="24"/>
        </w:rPr>
        <w:t>E</w:t>
      </w:r>
      <w:r w:rsidR="006E5855" w:rsidRPr="008975F7">
        <w:rPr>
          <w:rFonts w:ascii="Arial" w:hAnsi="Arial" w:cs="Arial"/>
          <w:sz w:val="24"/>
          <w:szCs w:val="24"/>
        </w:rPr>
        <w:t>)</w:t>
      </w:r>
      <w:r w:rsidR="006E5855">
        <w:rPr>
          <w:rFonts w:ascii="Arial" w:hAnsi="Arial" w:cs="Arial" w:hint="eastAsia"/>
          <w:sz w:val="24"/>
          <w:szCs w:val="24"/>
        </w:rPr>
        <w:t xml:space="preserve"> and -302</w:t>
      </w:r>
      <w:r w:rsidR="006E5855" w:rsidRPr="008975F7">
        <w:rPr>
          <w:rFonts w:ascii="Arial" w:hAnsi="Arial" w:cs="Arial"/>
          <w:sz w:val="24"/>
          <w:szCs w:val="24"/>
        </w:rPr>
        <w:t>d (</w:t>
      </w:r>
      <w:r>
        <w:rPr>
          <w:rFonts w:ascii="Arial" w:hAnsi="Arial" w:cs="Arial" w:hint="eastAsia"/>
          <w:sz w:val="24"/>
          <w:szCs w:val="24"/>
        </w:rPr>
        <w:t>F</w:t>
      </w:r>
      <w:r w:rsidR="006E5855" w:rsidRPr="008975F7">
        <w:rPr>
          <w:rFonts w:ascii="Arial" w:hAnsi="Arial" w:cs="Arial"/>
          <w:sz w:val="24"/>
          <w:szCs w:val="24"/>
        </w:rPr>
        <w:t>)</w:t>
      </w:r>
      <w:r w:rsidR="006E5855">
        <w:rPr>
          <w:rFonts w:ascii="Arial" w:hAnsi="Arial" w:cs="Arial" w:hint="eastAsia"/>
          <w:sz w:val="24"/>
          <w:szCs w:val="24"/>
        </w:rPr>
        <w:t xml:space="preserve"> </w:t>
      </w:r>
      <w:r w:rsidR="00332F7D" w:rsidRPr="008975F7">
        <w:rPr>
          <w:rFonts w:ascii="Arial" w:hAnsi="Arial" w:cs="Arial"/>
          <w:sz w:val="24"/>
          <w:szCs w:val="24"/>
        </w:rPr>
        <w:t>with E2F7 level in tumor spheres of HepG2 and Huh7 cells at Day 7 cultured in stem cell medium and differentiated lung cancer cells.</w:t>
      </w:r>
    </w:p>
    <w:p w:rsidR="003734DB" w:rsidRDefault="003734DB">
      <w:pPr>
        <w:widowControl/>
        <w:jc w:val="left"/>
        <w:rPr>
          <w:rFonts w:ascii="Arial" w:eastAsia="SimSun" w:hAnsi="Arial" w:cs="Arial"/>
          <w:b/>
          <w:kern w:val="0"/>
          <w:sz w:val="24"/>
          <w:szCs w:val="24"/>
        </w:rPr>
      </w:pPr>
      <w:r>
        <w:rPr>
          <w:rFonts w:ascii="Arial" w:eastAsia="SimSun" w:hAnsi="Arial" w:cs="Arial"/>
          <w:b/>
          <w:kern w:val="0"/>
          <w:sz w:val="24"/>
          <w:szCs w:val="24"/>
        </w:rPr>
        <w:br w:type="page"/>
      </w:r>
    </w:p>
    <w:p w:rsidR="00193088" w:rsidRPr="003734DB" w:rsidRDefault="003734DB" w:rsidP="003734DB">
      <w:pPr>
        <w:spacing w:line="480" w:lineRule="auto"/>
        <w:ind w:firstLineChars="100" w:firstLine="241"/>
        <w:jc w:val="left"/>
      </w:pPr>
      <w:r>
        <w:rPr>
          <w:rFonts w:ascii="Arial" w:eastAsia="SimSun" w:hAnsi="Arial" w:cs="Arial"/>
          <w:b/>
          <w:noProof/>
          <w:kern w:val="0"/>
          <w:sz w:val="24"/>
          <w:szCs w:val="24"/>
          <w:lang w:eastAsia="en-US"/>
        </w:rPr>
        <w:lastRenderedPageBreak/>
        <w:drawing>
          <wp:inline distT="0" distB="0" distL="0" distR="0">
            <wp:extent cx="4953000" cy="4677106"/>
            <wp:effectExtent l="19050" t="0" r="0" b="0"/>
            <wp:docPr id="4" name="图片 3" descr="幻灯片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幻灯片4.TIF"/>
                    <pic:cNvPicPr/>
                  </pic:nvPicPr>
                  <pic:blipFill>
                    <a:blip r:embed="rId10" cstate="print"/>
                    <a:srcRect t="5567"/>
                    <a:stretch>
                      <a:fillRect/>
                    </a:stretch>
                  </pic:blipFill>
                  <pic:spPr>
                    <a:xfrm>
                      <a:off x="0" y="0"/>
                      <a:ext cx="4955725" cy="467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F7D" w:rsidRPr="008975F7">
        <w:rPr>
          <w:rFonts w:ascii="Arial" w:hAnsi="Arial" w:cs="Arial"/>
          <w:b/>
          <w:sz w:val="24"/>
          <w:szCs w:val="24"/>
        </w:rPr>
        <w:t xml:space="preserve">Figure </w:t>
      </w:r>
      <w:r w:rsidR="001865D8">
        <w:rPr>
          <w:rFonts w:ascii="Arial" w:hAnsi="Arial" w:cs="Arial"/>
          <w:b/>
          <w:sz w:val="24"/>
          <w:szCs w:val="24"/>
        </w:rPr>
        <w:t>S</w:t>
      </w:r>
      <w:r w:rsidR="001B02D9">
        <w:rPr>
          <w:rFonts w:ascii="Arial" w:hAnsi="Arial" w:cs="Arial" w:hint="eastAsia"/>
          <w:b/>
          <w:sz w:val="24"/>
          <w:szCs w:val="24"/>
        </w:rPr>
        <w:t>4</w:t>
      </w:r>
      <w:r w:rsidR="00332F7D" w:rsidRPr="008975F7">
        <w:rPr>
          <w:rFonts w:ascii="Arial" w:hAnsi="Arial" w:cs="Arial"/>
          <w:b/>
          <w:sz w:val="24"/>
          <w:szCs w:val="24"/>
        </w:rPr>
        <w:t xml:space="preserve">: Biological role of miRNA-302a/d and E2F7 in HCC </w:t>
      </w:r>
      <w:r w:rsidR="00332F7D" w:rsidRPr="008975F7">
        <w:rPr>
          <w:rFonts w:ascii="Arial" w:hAnsi="Arial" w:cs="Arial"/>
          <w:b/>
          <w:i/>
          <w:sz w:val="24"/>
          <w:szCs w:val="24"/>
        </w:rPr>
        <w:t>in vitro</w:t>
      </w:r>
      <w:r w:rsidR="00332F7D" w:rsidRPr="008975F7">
        <w:rPr>
          <w:rFonts w:ascii="Arial" w:hAnsi="Arial" w:cs="Arial"/>
          <w:b/>
          <w:sz w:val="24"/>
          <w:szCs w:val="24"/>
        </w:rPr>
        <w:t>.</w:t>
      </w:r>
      <w:r w:rsidR="00332F7D">
        <w:rPr>
          <w:rFonts w:ascii="Arial" w:hAnsi="Arial" w:cs="Arial" w:hint="eastAsia"/>
          <w:sz w:val="24"/>
          <w:szCs w:val="24"/>
        </w:rPr>
        <w:t xml:space="preserve"> </w:t>
      </w:r>
      <w:proofErr w:type="spellStart"/>
      <w:proofErr w:type="gramStart"/>
      <w:r w:rsidR="00332F7D" w:rsidRPr="008975F7">
        <w:rPr>
          <w:rFonts w:ascii="Arial" w:hAnsi="Arial" w:cs="Arial"/>
          <w:sz w:val="24"/>
          <w:szCs w:val="24"/>
        </w:rPr>
        <w:t>qRT</w:t>
      </w:r>
      <w:proofErr w:type="spellEnd"/>
      <w:r w:rsidR="00332F7D" w:rsidRPr="008975F7">
        <w:rPr>
          <w:rFonts w:ascii="Arial" w:hAnsi="Arial" w:cs="Arial"/>
          <w:sz w:val="24"/>
          <w:szCs w:val="24"/>
        </w:rPr>
        <w:t>-PCR</w:t>
      </w:r>
      <w:proofErr w:type="gramEnd"/>
      <w:r w:rsidR="00332F7D" w:rsidRPr="008975F7">
        <w:rPr>
          <w:rFonts w:ascii="Arial" w:hAnsi="Arial" w:cs="Arial"/>
          <w:sz w:val="24"/>
          <w:szCs w:val="24"/>
        </w:rPr>
        <w:t xml:space="preserve"> </w:t>
      </w:r>
      <w:r w:rsidR="001B02D9" w:rsidRPr="008975F7">
        <w:rPr>
          <w:rFonts w:ascii="Arial" w:hAnsi="Arial" w:cs="Arial"/>
          <w:sz w:val="24"/>
          <w:szCs w:val="24"/>
        </w:rPr>
        <w:t>(</w:t>
      </w:r>
      <w:r w:rsidR="001B02D9">
        <w:rPr>
          <w:rFonts w:ascii="Arial" w:hAnsi="Arial" w:cs="Arial" w:hint="eastAsia"/>
          <w:sz w:val="24"/>
          <w:szCs w:val="24"/>
        </w:rPr>
        <w:t>A</w:t>
      </w:r>
      <w:r w:rsidR="001B02D9" w:rsidRPr="008975F7">
        <w:rPr>
          <w:rFonts w:ascii="Arial" w:hAnsi="Arial" w:cs="Arial"/>
          <w:sz w:val="24"/>
          <w:szCs w:val="24"/>
        </w:rPr>
        <w:t>)</w:t>
      </w:r>
      <w:r w:rsidR="001B02D9">
        <w:rPr>
          <w:rFonts w:ascii="Arial" w:hAnsi="Arial" w:cs="Arial" w:hint="eastAsia"/>
          <w:sz w:val="24"/>
          <w:szCs w:val="24"/>
        </w:rPr>
        <w:t xml:space="preserve"> </w:t>
      </w:r>
      <w:r w:rsidR="00332F7D" w:rsidRPr="008975F7">
        <w:rPr>
          <w:rFonts w:ascii="Arial" w:hAnsi="Arial" w:cs="Arial"/>
          <w:sz w:val="24"/>
          <w:szCs w:val="24"/>
        </w:rPr>
        <w:t xml:space="preserve">and Western blot </w:t>
      </w:r>
      <w:r w:rsidR="001B02D9" w:rsidRPr="008975F7">
        <w:rPr>
          <w:rFonts w:ascii="Arial" w:hAnsi="Arial" w:cs="Arial"/>
          <w:sz w:val="24"/>
          <w:szCs w:val="24"/>
        </w:rPr>
        <w:t>(</w:t>
      </w:r>
      <w:r w:rsidR="001B02D9">
        <w:rPr>
          <w:rFonts w:ascii="Arial" w:hAnsi="Arial" w:cs="Arial" w:hint="eastAsia"/>
          <w:sz w:val="24"/>
          <w:szCs w:val="24"/>
        </w:rPr>
        <w:t>B</w:t>
      </w:r>
      <w:r w:rsidR="001B02D9" w:rsidRPr="008975F7">
        <w:rPr>
          <w:rFonts w:ascii="Arial" w:hAnsi="Arial" w:cs="Arial"/>
          <w:sz w:val="24"/>
          <w:szCs w:val="24"/>
        </w:rPr>
        <w:t>)</w:t>
      </w:r>
      <w:r w:rsidR="001B02D9">
        <w:rPr>
          <w:rFonts w:ascii="Arial" w:hAnsi="Arial" w:cs="Arial" w:hint="eastAsia"/>
          <w:sz w:val="24"/>
          <w:szCs w:val="24"/>
        </w:rPr>
        <w:t xml:space="preserve"> </w:t>
      </w:r>
      <w:r w:rsidR="00332F7D" w:rsidRPr="008975F7">
        <w:rPr>
          <w:rFonts w:ascii="Arial" w:hAnsi="Arial" w:cs="Arial"/>
          <w:sz w:val="24"/>
          <w:szCs w:val="24"/>
        </w:rPr>
        <w:t xml:space="preserve">measurement of the levels of E2F7 in </w:t>
      </w:r>
      <w:r w:rsidR="00332F7D" w:rsidRPr="008975F7">
        <w:rPr>
          <w:rFonts w:ascii="Arial" w:hAnsi="Arial" w:cs="Arial"/>
          <w:bCs/>
          <w:sz w:val="24"/>
          <w:szCs w:val="24"/>
        </w:rPr>
        <w:t>HepG2 and Huh7 cells</w:t>
      </w:r>
      <w:r w:rsidR="00332F7D" w:rsidRPr="008975F7">
        <w:rPr>
          <w:rFonts w:ascii="Arial" w:hAnsi="Arial" w:cs="Arial"/>
          <w:sz w:val="24"/>
          <w:szCs w:val="24"/>
        </w:rPr>
        <w:t xml:space="preserve"> before and after overexpression of E2F7. </w:t>
      </w:r>
      <w:proofErr w:type="spellStart"/>
      <w:proofErr w:type="gramStart"/>
      <w:r w:rsidR="001B02D9" w:rsidRPr="008975F7">
        <w:rPr>
          <w:rFonts w:ascii="Arial" w:hAnsi="Arial" w:cs="Arial"/>
          <w:sz w:val="24"/>
          <w:szCs w:val="24"/>
        </w:rPr>
        <w:t>qRT</w:t>
      </w:r>
      <w:proofErr w:type="spellEnd"/>
      <w:r w:rsidR="001B02D9" w:rsidRPr="008975F7">
        <w:rPr>
          <w:rFonts w:ascii="Arial" w:hAnsi="Arial" w:cs="Arial"/>
          <w:sz w:val="24"/>
          <w:szCs w:val="24"/>
        </w:rPr>
        <w:t>-PCR</w:t>
      </w:r>
      <w:proofErr w:type="gramEnd"/>
      <w:r w:rsidR="001B02D9">
        <w:rPr>
          <w:rFonts w:ascii="Arial" w:hAnsi="Arial" w:cs="Arial" w:hint="eastAsia"/>
          <w:sz w:val="24"/>
          <w:szCs w:val="24"/>
        </w:rPr>
        <w:t xml:space="preserve"> </w:t>
      </w:r>
      <w:r w:rsidR="001B02D9" w:rsidRPr="008975F7">
        <w:rPr>
          <w:rFonts w:ascii="Arial" w:hAnsi="Arial" w:cs="Arial"/>
          <w:sz w:val="24"/>
          <w:szCs w:val="24"/>
        </w:rPr>
        <w:t xml:space="preserve">measurement of the levels of E2F7 in </w:t>
      </w:r>
      <w:r w:rsidR="001B02D9" w:rsidRPr="008975F7">
        <w:rPr>
          <w:rFonts w:ascii="Arial" w:hAnsi="Arial" w:cs="Arial"/>
          <w:bCs/>
          <w:sz w:val="24"/>
          <w:szCs w:val="24"/>
        </w:rPr>
        <w:t>HepG2 and Huh7 cells</w:t>
      </w:r>
      <w:r w:rsidR="001B02D9" w:rsidRPr="008975F7">
        <w:rPr>
          <w:rFonts w:ascii="Arial" w:hAnsi="Arial" w:cs="Arial"/>
          <w:sz w:val="24"/>
          <w:szCs w:val="24"/>
        </w:rPr>
        <w:t xml:space="preserve"> before and after overexpression of miRNA-302a (</w:t>
      </w:r>
      <w:r w:rsidR="001B02D9">
        <w:rPr>
          <w:rFonts w:ascii="Arial" w:hAnsi="Arial" w:cs="Arial" w:hint="eastAsia"/>
          <w:sz w:val="24"/>
          <w:szCs w:val="24"/>
        </w:rPr>
        <w:t>C</w:t>
      </w:r>
      <w:r w:rsidR="001B02D9" w:rsidRPr="008975F7">
        <w:rPr>
          <w:rFonts w:ascii="Arial" w:hAnsi="Arial" w:cs="Arial"/>
          <w:sz w:val="24"/>
          <w:szCs w:val="24"/>
        </w:rPr>
        <w:t>)</w:t>
      </w:r>
      <w:r w:rsidR="001B02D9">
        <w:rPr>
          <w:rFonts w:ascii="Arial" w:hAnsi="Arial" w:cs="Arial" w:hint="eastAsia"/>
          <w:sz w:val="24"/>
          <w:szCs w:val="24"/>
        </w:rPr>
        <w:t xml:space="preserve"> and -302</w:t>
      </w:r>
      <w:r w:rsidR="001B02D9" w:rsidRPr="008975F7">
        <w:rPr>
          <w:rFonts w:ascii="Arial" w:hAnsi="Arial" w:cs="Arial"/>
          <w:sz w:val="24"/>
          <w:szCs w:val="24"/>
        </w:rPr>
        <w:t>d (</w:t>
      </w:r>
      <w:r w:rsidR="001B02D9">
        <w:rPr>
          <w:rFonts w:ascii="Arial" w:hAnsi="Arial" w:cs="Arial" w:hint="eastAsia"/>
          <w:sz w:val="24"/>
          <w:szCs w:val="24"/>
        </w:rPr>
        <w:t>D</w:t>
      </w:r>
      <w:r w:rsidR="001B02D9" w:rsidRPr="008975F7">
        <w:rPr>
          <w:rFonts w:ascii="Arial" w:hAnsi="Arial" w:cs="Arial"/>
          <w:sz w:val="24"/>
          <w:szCs w:val="24"/>
        </w:rPr>
        <w:t>)</w:t>
      </w:r>
      <w:r w:rsidR="001B02D9">
        <w:rPr>
          <w:rFonts w:ascii="Arial" w:hAnsi="Arial" w:cs="Arial" w:hint="eastAsia"/>
          <w:sz w:val="24"/>
          <w:szCs w:val="24"/>
        </w:rPr>
        <w:t xml:space="preserve"> </w:t>
      </w:r>
      <w:r w:rsidR="00544616">
        <w:rPr>
          <w:rFonts w:ascii="Arial" w:hAnsi="Arial" w:cs="Arial"/>
          <w:sz w:val="24"/>
          <w:szCs w:val="24"/>
        </w:rPr>
        <w:t>and/or E2F7. Western blot</w:t>
      </w:r>
      <w:r w:rsidR="001B02D9">
        <w:rPr>
          <w:rFonts w:ascii="Arial" w:hAnsi="Arial" w:cs="Arial" w:hint="eastAsia"/>
          <w:sz w:val="24"/>
          <w:szCs w:val="24"/>
        </w:rPr>
        <w:t xml:space="preserve"> </w:t>
      </w:r>
      <w:r w:rsidR="001B02D9" w:rsidRPr="008975F7">
        <w:rPr>
          <w:rFonts w:ascii="Arial" w:hAnsi="Arial" w:cs="Arial"/>
          <w:sz w:val="24"/>
          <w:szCs w:val="24"/>
        </w:rPr>
        <w:t xml:space="preserve">measurement of the </w:t>
      </w:r>
      <w:r w:rsidR="001B02D9">
        <w:rPr>
          <w:rFonts w:ascii="Arial" w:hAnsi="Arial" w:cs="Arial" w:hint="eastAsia"/>
          <w:sz w:val="24"/>
          <w:szCs w:val="24"/>
        </w:rPr>
        <w:t xml:space="preserve">protein </w:t>
      </w:r>
      <w:r w:rsidR="001B02D9" w:rsidRPr="008975F7">
        <w:rPr>
          <w:rFonts w:ascii="Arial" w:hAnsi="Arial" w:cs="Arial"/>
          <w:sz w:val="24"/>
          <w:szCs w:val="24"/>
        </w:rPr>
        <w:t>levels of E2F7</w:t>
      </w:r>
      <w:r w:rsidR="001B02D9">
        <w:rPr>
          <w:rFonts w:ascii="Arial" w:hAnsi="Arial" w:cs="Arial" w:hint="eastAsia"/>
          <w:sz w:val="24"/>
          <w:szCs w:val="24"/>
        </w:rPr>
        <w:t xml:space="preserve"> and Flag</w:t>
      </w:r>
      <w:r w:rsidR="001B02D9" w:rsidRPr="008975F7">
        <w:rPr>
          <w:rFonts w:ascii="Arial" w:hAnsi="Arial" w:cs="Arial"/>
          <w:sz w:val="24"/>
          <w:szCs w:val="24"/>
        </w:rPr>
        <w:t xml:space="preserve"> in </w:t>
      </w:r>
      <w:r w:rsidR="001B02D9" w:rsidRPr="008975F7">
        <w:rPr>
          <w:rFonts w:ascii="Arial" w:hAnsi="Arial" w:cs="Arial"/>
          <w:bCs/>
          <w:sz w:val="24"/>
          <w:szCs w:val="24"/>
        </w:rPr>
        <w:t>HepG2 and Huh7 cells</w:t>
      </w:r>
      <w:r w:rsidR="001B02D9" w:rsidRPr="008975F7">
        <w:rPr>
          <w:rFonts w:ascii="Arial" w:hAnsi="Arial" w:cs="Arial"/>
          <w:sz w:val="24"/>
          <w:szCs w:val="24"/>
        </w:rPr>
        <w:t xml:space="preserve"> before and after overexpression of miRNA-302a</w:t>
      </w:r>
      <w:r w:rsidR="001B02D9">
        <w:rPr>
          <w:rFonts w:ascii="Arial" w:hAnsi="Arial" w:cs="Arial" w:hint="eastAsia"/>
          <w:sz w:val="24"/>
          <w:szCs w:val="24"/>
        </w:rPr>
        <w:t>and -302</w:t>
      </w:r>
      <w:r w:rsidR="001B02D9" w:rsidRPr="008975F7">
        <w:rPr>
          <w:rFonts w:ascii="Arial" w:hAnsi="Arial" w:cs="Arial"/>
          <w:sz w:val="24"/>
          <w:szCs w:val="24"/>
        </w:rPr>
        <w:t>d (</w:t>
      </w:r>
      <w:r w:rsidR="001B02D9">
        <w:rPr>
          <w:rFonts w:ascii="Arial" w:hAnsi="Arial" w:cs="Arial" w:hint="eastAsia"/>
          <w:sz w:val="24"/>
          <w:szCs w:val="24"/>
        </w:rPr>
        <w:t>F</w:t>
      </w:r>
      <w:r w:rsidR="001B02D9" w:rsidRPr="008975F7">
        <w:rPr>
          <w:rFonts w:ascii="Arial" w:hAnsi="Arial" w:cs="Arial"/>
          <w:sz w:val="24"/>
          <w:szCs w:val="24"/>
        </w:rPr>
        <w:t>)</w:t>
      </w:r>
      <w:r w:rsidR="001B02D9">
        <w:rPr>
          <w:rFonts w:ascii="Arial" w:hAnsi="Arial" w:cs="Arial" w:hint="eastAsia"/>
          <w:sz w:val="24"/>
          <w:szCs w:val="24"/>
        </w:rPr>
        <w:t xml:space="preserve"> </w:t>
      </w:r>
      <w:r w:rsidR="001B02D9" w:rsidRPr="008975F7">
        <w:rPr>
          <w:rFonts w:ascii="Arial" w:hAnsi="Arial" w:cs="Arial"/>
          <w:sz w:val="24"/>
          <w:szCs w:val="24"/>
        </w:rPr>
        <w:t xml:space="preserve">and/or E2F7. </w:t>
      </w:r>
      <w:r w:rsidR="001B02D9">
        <w:rPr>
          <w:rFonts w:ascii="Arial" w:hAnsi="Arial" w:cs="Arial"/>
          <w:sz w:val="24"/>
          <w:szCs w:val="24"/>
        </w:rPr>
        <w:t>HepG2</w:t>
      </w:r>
      <w:r w:rsidR="001B02D9" w:rsidRPr="008975F7">
        <w:rPr>
          <w:rFonts w:ascii="Arial" w:hAnsi="Arial" w:cs="Arial"/>
          <w:sz w:val="24"/>
          <w:szCs w:val="24"/>
        </w:rPr>
        <w:t xml:space="preserve"> (</w:t>
      </w:r>
      <w:r w:rsidR="001B02D9">
        <w:rPr>
          <w:rFonts w:ascii="Arial" w:hAnsi="Arial" w:cs="Arial" w:hint="eastAsia"/>
          <w:sz w:val="24"/>
          <w:szCs w:val="24"/>
        </w:rPr>
        <w:t>G</w:t>
      </w:r>
      <w:r w:rsidR="001B02D9" w:rsidRPr="008975F7">
        <w:rPr>
          <w:rFonts w:ascii="Arial" w:hAnsi="Arial" w:cs="Arial"/>
          <w:sz w:val="24"/>
          <w:szCs w:val="24"/>
        </w:rPr>
        <w:t>)</w:t>
      </w:r>
      <w:r w:rsidR="001B02D9">
        <w:rPr>
          <w:rFonts w:ascii="Arial" w:hAnsi="Arial" w:cs="Arial" w:hint="eastAsia"/>
          <w:sz w:val="24"/>
          <w:szCs w:val="24"/>
        </w:rPr>
        <w:t xml:space="preserve"> </w:t>
      </w:r>
      <w:r w:rsidR="001B02D9">
        <w:rPr>
          <w:rFonts w:ascii="Arial" w:hAnsi="Arial" w:cs="Arial"/>
          <w:sz w:val="24"/>
          <w:szCs w:val="24"/>
        </w:rPr>
        <w:t>and Huh7</w:t>
      </w:r>
      <w:r w:rsidR="001B02D9" w:rsidRPr="008975F7">
        <w:rPr>
          <w:rFonts w:ascii="Arial" w:hAnsi="Arial" w:cs="Arial"/>
          <w:sz w:val="24"/>
          <w:szCs w:val="24"/>
        </w:rPr>
        <w:t xml:space="preserve"> (</w:t>
      </w:r>
      <w:r w:rsidR="001B02D9">
        <w:rPr>
          <w:rFonts w:ascii="Arial" w:hAnsi="Arial" w:cs="Arial" w:hint="eastAsia"/>
          <w:sz w:val="24"/>
          <w:szCs w:val="24"/>
        </w:rPr>
        <w:t>H</w:t>
      </w:r>
      <w:r w:rsidR="001B02D9" w:rsidRPr="008975F7">
        <w:rPr>
          <w:rFonts w:ascii="Arial" w:hAnsi="Arial" w:cs="Arial"/>
          <w:sz w:val="24"/>
          <w:szCs w:val="24"/>
        </w:rPr>
        <w:t>)</w:t>
      </w:r>
      <w:r w:rsidR="001B02D9">
        <w:rPr>
          <w:rFonts w:ascii="Arial" w:hAnsi="Arial" w:cs="Arial" w:hint="eastAsia"/>
          <w:sz w:val="24"/>
          <w:szCs w:val="24"/>
        </w:rPr>
        <w:t xml:space="preserve"> </w:t>
      </w:r>
      <w:r w:rsidR="00332F7D" w:rsidRPr="008975F7">
        <w:rPr>
          <w:rFonts w:ascii="Arial" w:hAnsi="Arial" w:cs="Arial"/>
          <w:sz w:val="24"/>
          <w:szCs w:val="24"/>
        </w:rPr>
        <w:t>cell counts in 96-well plate after transfection with negative control and miRNA-302a/d and/or E2F7 overexpression plasmids at the indicated day.</w:t>
      </w:r>
    </w:p>
    <w:sectPr w:rsidR="00193088" w:rsidRPr="003734DB" w:rsidSect="00193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BB0" w:rsidRDefault="00ED7BB0" w:rsidP="00193088">
      <w:r>
        <w:separator/>
      </w:r>
    </w:p>
  </w:endnote>
  <w:endnote w:type="continuationSeparator" w:id="0">
    <w:p w:rsidR="00ED7BB0" w:rsidRDefault="00ED7BB0" w:rsidP="00193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BB0" w:rsidRDefault="00ED7BB0" w:rsidP="00193088">
      <w:r>
        <w:separator/>
      </w:r>
    </w:p>
  </w:footnote>
  <w:footnote w:type="continuationSeparator" w:id="0">
    <w:p w:rsidR="00ED7BB0" w:rsidRDefault="00ED7BB0" w:rsidP="00193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27"/>
  </w:docVars>
  <w:rsids>
    <w:rsidRoot w:val="00193088"/>
    <w:rsid w:val="000B02E9"/>
    <w:rsid w:val="000C4EDF"/>
    <w:rsid w:val="000E5FED"/>
    <w:rsid w:val="001865D8"/>
    <w:rsid w:val="00193088"/>
    <w:rsid w:val="001B02D9"/>
    <w:rsid w:val="00206B7F"/>
    <w:rsid w:val="002869EB"/>
    <w:rsid w:val="002A30B4"/>
    <w:rsid w:val="003043D9"/>
    <w:rsid w:val="00332F7D"/>
    <w:rsid w:val="00350A4E"/>
    <w:rsid w:val="003734DB"/>
    <w:rsid w:val="003A1CC5"/>
    <w:rsid w:val="00451867"/>
    <w:rsid w:val="00482EC4"/>
    <w:rsid w:val="004E75DF"/>
    <w:rsid w:val="005162D1"/>
    <w:rsid w:val="00524E5D"/>
    <w:rsid w:val="00544616"/>
    <w:rsid w:val="006156F8"/>
    <w:rsid w:val="0062023B"/>
    <w:rsid w:val="006E5855"/>
    <w:rsid w:val="00711B71"/>
    <w:rsid w:val="008112B7"/>
    <w:rsid w:val="0083757F"/>
    <w:rsid w:val="00876717"/>
    <w:rsid w:val="009B21B5"/>
    <w:rsid w:val="00A279E3"/>
    <w:rsid w:val="00B047C3"/>
    <w:rsid w:val="00B26DDD"/>
    <w:rsid w:val="00B71C11"/>
    <w:rsid w:val="00BD535D"/>
    <w:rsid w:val="00DE4540"/>
    <w:rsid w:val="00E633B2"/>
    <w:rsid w:val="00EC6B9E"/>
    <w:rsid w:val="00ED7BB0"/>
    <w:rsid w:val="00F02A0C"/>
    <w:rsid w:val="00F8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ED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930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93088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1930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93088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4D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4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3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747</Words>
  <Characters>3822</Characters>
  <Application>Microsoft Office Word</Application>
  <DocSecurity>0</DocSecurity>
  <Lines>273</Lines>
  <Paragraphs>207</Paragraphs>
  <ScaleCrop>false</ScaleCrop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shdsyy</dc:creator>
  <cp:lastModifiedBy>EDABO-ABO</cp:lastModifiedBy>
  <cp:revision>16</cp:revision>
  <cp:lastPrinted>2018-04-19T12:12:00Z</cp:lastPrinted>
  <dcterms:created xsi:type="dcterms:W3CDTF">2018-04-19T11:40:00Z</dcterms:created>
  <dcterms:modified xsi:type="dcterms:W3CDTF">2018-10-04T13:09:00Z</dcterms:modified>
</cp:coreProperties>
</file>