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4CC" w:rsidRPr="00981490" w:rsidRDefault="00981490" w:rsidP="00981490">
      <w:pPr>
        <w:jc w:val="center"/>
        <w:rPr>
          <w:rFonts w:ascii="Arial" w:hAnsi="Arial" w:cs="Arial"/>
          <w:b/>
          <w:sz w:val="24"/>
          <w:szCs w:val="24"/>
        </w:rPr>
      </w:pPr>
      <w:r w:rsidRPr="00981490">
        <w:rPr>
          <w:rFonts w:ascii="Arial" w:hAnsi="Arial" w:cs="Arial"/>
          <w:b/>
          <w:sz w:val="24"/>
          <w:szCs w:val="24"/>
        </w:rPr>
        <w:t>Supplemental data</w:t>
      </w:r>
    </w:p>
    <w:p w:rsidR="003D4455" w:rsidRDefault="003D4455" w:rsidP="003D4455">
      <w:pPr>
        <w:jc w:val="center"/>
        <w:rPr>
          <w:b/>
          <w:sz w:val="24"/>
        </w:rPr>
      </w:pPr>
    </w:p>
    <w:p w:rsidR="003D4455" w:rsidRDefault="003D4455" w:rsidP="003D4455">
      <w:pPr>
        <w:jc w:val="center"/>
        <w:rPr>
          <w:b/>
          <w:sz w:val="24"/>
        </w:rPr>
      </w:pPr>
    </w:p>
    <w:p w:rsidR="003D4455" w:rsidRDefault="003D4455" w:rsidP="003D4455">
      <w:pPr>
        <w:jc w:val="center"/>
        <w:rPr>
          <w:b/>
          <w:sz w:val="24"/>
        </w:rPr>
      </w:pPr>
    </w:p>
    <w:p w:rsidR="00AA4340" w:rsidRDefault="00AA4340" w:rsidP="003D4455">
      <w:pPr>
        <w:jc w:val="center"/>
        <w:rPr>
          <w:b/>
          <w:sz w:val="24"/>
        </w:rPr>
      </w:pPr>
    </w:p>
    <w:p w:rsidR="003D4455" w:rsidRPr="003D4455" w:rsidRDefault="003D4455" w:rsidP="003D4455">
      <w:pPr>
        <w:jc w:val="center"/>
        <w:rPr>
          <w:rFonts w:ascii="Arial" w:hAnsi="Arial" w:cs="Arial"/>
          <w:b/>
        </w:rPr>
      </w:pPr>
      <w:r w:rsidRPr="003D4455">
        <w:rPr>
          <w:rFonts w:ascii="Arial" w:hAnsi="Arial" w:cs="Arial"/>
          <w:b/>
        </w:rPr>
        <w:t>Table S1. Candidate miRNAs with AGR2-targeting potential</w:t>
      </w:r>
    </w:p>
    <w:tbl>
      <w:tblPr>
        <w:tblStyle w:val="a6"/>
        <w:tblW w:w="5000" w:type="pct"/>
        <w:tblLayout w:type="fixed"/>
        <w:tblLook w:val="04A0"/>
      </w:tblPr>
      <w:tblGrid>
        <w:gridCol w:w="679"/>
        <w:gridCol w:w="1416"/>
        <w:gridCol w:w="2124"/>
        <w:gridCol w:w="1846"/>
        <w:gridCol w:w="1133"/>
        <w:gridCol w:w="1324"/>
      </w:tblGrid>
      <w:tr w:rsidR="00BE4EB5" w:rsidRPr="003D4455" w:rsidTr="00BE4EB5">
        <w:trPr>
          <w:cnfStyle w:val="1000000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jc w:val="center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No.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jc w:val="center"/>
              <w:cnfStyle w:val="1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miRNA name</w:t>
            </w:r>
          </w:p>
        </w:tc>
        <w:tc>
          <w:tcPr>
            <w:tcW w:w="1246" w:type="pct"/>
          </w:tcPr>
          <w:p w:rsidR="003D4455" w:rsidRPr="003D4455" w:rsidRDefault="003D4455" w:rsidP="002269D3">
            <w:pPr>
              <w:jc w:val="center"/>
              <w:cnfStyle w:val="1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Sequence (5’-&gt;3’)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jc w:val="center"/>
              <w:cnfStyle w:val="1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Predicted binding position of AGR2 3'-UTR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jc w:val="center"/>
              <w:cnfStyle w:val="1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Site type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jc w:val="center"/>
              <w:cnfStyle w:val="1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Context++ score percentile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0" w:name="OLE_LINK801"/>
            <w:r w:rsidRPr="003D4455">
              <w:rPr>
                <w:rFonts w:ascii="Arial" w:hAnsi="Arial" w:cs="Arial"/>
                <w:sz w:val="20"/>
              </w:rPr>
              <w:t>342</w:t>
            </w:r>
            <w:bookmarkEnd w:id="0"/>
            <w:r w:rsidRPr="003D4455">
              <w:rPr>
                <w:rFonts w:ascii="Arial" w:hAnsi="Arial" w:cs="Arial"/>
                <w:sz w:val="20"/>
              </w:rPr>
              <w:t>-3p</w:t>
            </w:r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UCUCACACAGAAAUCGCACCCGU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60-67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99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1" w:name="OLE_LINK798"/>
            <w:r w:rsidRPr="003D4455">
              <w:rPr>
                <w:rFonts w:ascii="Arial" w:hAnsi="Arial" w:cs="Arial"/>
                <w:sz w:val="20"/>
              </w:rPr>
              <w:t>217</w:t>
            </w:r>
            <w:bookmarkEnd w:id="1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UACUGCAUCAGGAACUGAUUGGA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1040-1046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7mer-A1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86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2" w:name="OLE_LINK802"/>
            <w:bookmarkStart w:id="3" w:name="OLE_LINK803"/>
            <w:r w:rsidRPr="003D4455">
              <w:rPr>
                <w:rFonts w:ascii="Arial" w:hAnsi="Arial" w:cs="Arial"/>
                <w:sz w:val="20"/>
              </w:rPr>
              <w:t>135b-5p</w:t>
            </w:r>
            <w:bookmarkEnd w:id="2"/>
            <w:bookmarkEnd w:id="3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UAUGGCUUUUCAUUCCUAUGUGA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456-462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7mer-m8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88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4" w:name="OLE_LINK806"/>
            <w:r w:rsidRPr="003D4455">
              <w:rPr>
                <w:rFonts w:ascii="Arial" w:hAnsi="Arial" w:cs="Arial"/>
                <w:sz w:val="20"/>
              </w:rPr>
              <w:t>194-5p</w:t>
            </w:r>
            <w:bookmarkEnd w:id="4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UGUAACAGCAACUCCAUGUGGA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120-126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7mer-A1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94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5" w:name="OLE_LINK807"/>
            <w:bookmarkStart w:id="6" w:name="OLE_LINK808"/>
            <w:r w:rsidRPr="003D4455">
              <w:rPr>
                <w:rFonts w:ascii="Arial" w:hAnsi="Arial" w:cs="Arial"/>
                <w:sz w:val="20"/>
              </w:rPr>
              <w:t>543</w:t>
            </w:r>
            <w:bookmarkEnd w:id="5"/>
            <w:bookmarkEnd w:id="6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AAACAUUCGCGGUGCACUUCUU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118-124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7mer-A1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90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miR-24-3p</w:t>
            </w:r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UGGCUCAGUUCAGCAGGAACAG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210-216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7mer-A1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93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miR-377-3p</w:t>
            </w:r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AUCACACAAAGGCAACUUUUGU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179-186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99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7" w:name="OLE_LINK814"/>
            <w:r w:rsidRPr="003D4455">
              <w:rPr>
                <w:rFonts w:ascii="Arial" w:hAnsi="Arial" w:cs="Arial"/>
                <w:sz w:val="20"/>
              </w:rPr>
              <w:t>3158-3p</w:t>
            </w:r>
            <w:bookmarkEnd w:id="7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AAGGGCUUCCUCUCUGCAGGAC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16-22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7mer-m8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93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miR-216b-3p</w:t>
            </w:r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ACACACUUACCCGUAGAGAUUCUA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58-65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Style w:val="javawindowlink"/>
                <w:rFonts w:ascii="Arial" w:hAnsi="Arial" w:cs="Arial"/>
                <w:sz w:val="18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99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8" w:name="OLE_LINK817"/>
            <w:r w:rsidRPr="003D4455">
              <w:rPr>
                <w:rFonts w:ascii="Arial" w:hAnsi="Arial" w:cs="Arial"/>
                <w:sz w:val="20"/>
              </w:rPr>
              <w:t>124-5p</w:t>
            </w:r>
            <w:bookmarkEnd w:id="8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CGUGUUCACAGCGGACCUUGAU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92-99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98</w:t>
            </w:r>
          </w:p>
        </w:tc>
      </w:tr>
      <w:tr w:rsidR="003D4455" w:rsidRPr="003D4455" w:rsidTr="00BE4EB5">
        <w:trPr>
          <w:cnfStyle w:val="000000100000"/>
        </w:trPr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9" w:name="OLE_LINK818"/>
            <w:bookmarkStart w:id="10" w:name="OLE_LINK819"/>
            <w:r w:rsidRPr="003D4455">
              <w:rPr>
                <w:rFonts w:ascii="Arial" w:hAnsi="Arial" w:cs="Arial"/>
                <w:sz w:val="20"/>
              </w:rPr>
              <w:t>1267</w:t>
            </w:r>
            <w:bookmarkEnd w:id="9"/>
            <w:bookmarkEnd w:id="10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CCUGUUGAAGUGUAAUCCCCA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442-449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1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99</w:t>
            </w:r>
          </w:p>
        </w:tc>
      </w:tr>
      <w:tr w:rsidR="00BE4EB5" w:rsidRPr="003D4455" w:rsidTr="00BE4EB5">
        <w:tc>
          <w:tcPr>
            <w:cnfStyle w:val="001000000000"/>
            <w:tcW w:w="398" w:type="pct"/>
          </w:tcPr>
          <w:p w:rsidR="003D4455" w:rsidRPr="003D4455" w:rsidRDefault="003D4455" w:rsidP="002269D3">
            <w:pPr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831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miR-</w:t>
            </w:r>
            <w:bookmarkStart w:id="11" w:name="OLE_LINK820"/>
            <w:bookmarkStart w:id="12" w:name="OLE_LINK821"/>
            <w:r w:rsidRPr="003D4455">
              <w:rPr>
                <w:rFonts w:ascii="Arial" w:hAnsi="Arial" w:cs="Arial"/>
                <w:sz w:val="20"/>
              </w:rPr>
              <w:t>624-3p</w:t>
            </w:r>
            <w:bookmarkEnd w:id="11"/>
            <w:bookmarkEnd w:id="12"/>
          </w:p>
        </w:tc>
        <w:tc>
          <w:tcPr>
            <w:tcW w:w="1246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CACAAGGUAUUGGUAUUACCU</w:t>
            </w:r>
          </w:p>
        </w:tc>
        <w:tc>
          <w:tcPr>
            <w:tcW w:w="1083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719-726</w:t>
            </w:r>
          </w:p>
        </w:tc>
        <w:tc>
          <w:tcPr>
            <w:tcW w:w="665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8mer</w:t>
            </w:r>
          </w:p>
        </w:tc>
        <w:tc>
          <w:tcPr>
            <w:tcW w:w="777" w:type="pct"/>
          </w:tcPr>
          <w:p w:rsidR="003D4455" w:rsidRPr="003D4455" w:rsidRDefault="003D4455" w:rsidP="002269D3">
            <w:pPr>
              <w:cnfStyle w:val="000000000000"/>
              <w:rPr>
                <w:rFonts w:ascii="Arial" w:hAnsi="Arial" w:cs="Arial"/>
                <w:sz w:val="20"/>
              </w:rPr>
            </w:pPr>
            <w:r w:rsidRPr="003D4455">
              <w:rPr>
                <w:rFonts w:ascii="Arial" w:hAnsi="Arial" w:cs="Arial"/>
                <w:sz w:val="20"/>
              </w:rPr>
              <w:t>98</w:t>
            </w:r>
          </w:p>
        </w:tc>
      </w:tr>
    </w:tbl>
    <w:p w:rsidR="003D4455" w:rsidRPr="00F8570B" w:rsidRDefault="003D4455" w:rsidP="003D4455">
      <w:pPr>
        <w:rPr>
          <w:sz w:val="22"/>
        </w:rPr>
      </w:pPr>
    </w:p>
    <w:p w:rsidR="00813974" w:rsidRDefault="00813974"/>
    <w:p w:rsidR="00813974" w:rsidRDefault="007B1344">
      <w:r>
        <w:rPr>
          <w:noProof/>
        </w:rPr>
        <w:lastRenderedPageBreak/>
        <w:drawing>
          <wp:inline distT="0" distB="0" distL="0" distR="0">
            <wp:extent cx="5274310" cy="3309719"/>
            <wp:effectExtent l="19050" t="0" r="2540" b="0"/>
            <wp:docPr id="1" name="图片 1" descr="E:\学生\zhangying\AGR2\JECCR\figure revision-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学生\zhangying\AGR2\JECCR\figure revision-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0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974" w:rsidRPr="00053460" w:rsidRDefault="00813974" w:rsidP="00813974">
      <w:pPr>
        <w:spacing w:line="360" w:lineRule="auto"/>
        <w:rPr>
          <w:rFonts w:ascii="Arial" w:hAnsi="Arial" w:cs="Arial"/>
          <w:sz w:val="24"/>
          <w:szCs w:val="24"/>
        </w:rPr>
      </w:pPr>
      <w:bookmarkStart w:id="13" w:name="OLE_LINK10"/>
      <w:bookmarkStart w:id="14" w:name="OLE_LINK11"/>
      <w:r w:rsidRPr="001701F2">
        <w:rPr>
          <w:rFonts w:ascii="Arial" w:hAnsi="Arial" w:cs="Arial"/>
          <w:b/>
          <w:sz w:val="24"/>
          <w:szCs w:val="24"/>
        </w:rPr>
        <w:t>Figure S</w:t>
      </w:r>
      <w:r>
        <w:rPr>
          <w:rFonts w:ascii="Arial" w:hAnsi="Arial" w:cs="Arial" w:hint="eastAsia"/>
          <w:b/>
          <w:sz w:val="24"/>
          <w:szCs w:val="24"/>
        </w:rPr>
        <w:t>1</w:t>
      </w:r>
      <w:r w:rsidRPr="001701F2">
        <w:rPr>
          <w:rFonts w:ascii="Arial" w:hAnsi="Arial" w:cs="Arial"/>
          <w:b/>
          <w:sz w:val="24"/>
          <w:szCs w:val="24"/>
        </w:rPr>
        <w:t>.</w:t>
      </w:r>
      <w:bookmarkEnd w:id="13"/>
      <w:bookmarkEnd w:id="14"/>
      <w:r w:rsidRPr="001701F2">
        <w:rPr>
          <w:rFonts w:ascii="Arial" w:hAnsi="Arial" w:cs="Arial"/>
          <w:b/>
          <w:sz w:val="24"/>
          <w:szCs w:val="24"/>
        </w:rPr>
        <w:t xml:space="preserve"> </w:t>
      </w:r>
      <w:bookmarkStart w:id="15" w:name="OLE_LINK629"/>
      <w:bookmarkStart w:id="16" w:name="OLE_LINK632"/>
      <w:bookmarkStart w:id="17" w:name="OLE_LINK799"/>
      <w:bookmarkStart w:id="18" w:name="OLE_LINK800"/>
      <w:r w:rsidRPr="006A543D">
        <w:rPr>
          <w:rFonts w:ascii="Arial" w:hAnsi="Arial" w:cs="Arial"/>
          <w:b/>
          <w:sz w:val="24"/>
          <w:szCs w:val="24"/>
        </w:rPr>
        <w:t>Knockdown</w:t>
      </w:r>
      <w:r>
        <w:rPr>
          <w:rFonts w:ascii="Arial" w:hAnsi="Arial" w:cs="Arial" w:hint="eastAsia"/>
          <w:b/>
          <w:sz w:val="24"/>
          <w:szCs w:val="24"/>
        </w:rPr>
        <w:t xml:space="preserve"> of AGR2 increased</w:t>
      </w:r>
      <w:bookmarkEnd w:id="15"/>
      <w:bookmarkEnd w:id="16"/>
      <w:r>
        <w:rPr>
          <w:rFonts w:ascii="Arial" w:hAnsi="Arial" w:cs="Arial" w:hint="eastAsia"/>
          <w:b/>
          <w:sz w:val="24"/>
          <w:szCs w:val="24"/>
        </w:rPr>
        <w:t xml:space="preserve"> </w:t>
      </w:r>
      <w:r w:rsidRPr="006A543D">
        <w:rPr>
          <w:rFonts w:ascii="Arial" w:hAnsi="Arial" w:cs="Arial"/>
          <w:b/>
          <w:sz w:val="24"/>
          <w:szCs w:val="24"/>
        </w:rPr>
        <w:t>sensitivity</w:t>
      </w:r>
      <w:r>
        <w:rPr>
          <w:rFonts w:ascii="Arial" w:hAnsi="Arial" w:cs="Arial" w:hint="eastAsia"/>
          <w:b/>
          <w:sz w:val="24"/>
          <w:szCs w:val="24"/>
        </w:rPr>
        <w:t xml:space="preserve"> to p</w:t>
      </w:r>
      <w:r w:rsidRPr="00D036E3">
        <w:rPr>
          <w:rFonts w:ascii="Arial" w:hAnsi="Arial" w:cs="Arial"/>
          <w:b/>
          <w:sz w:val="24"/>
          <w:szCs w:val="24"/>
        </w:rPr>
        <w:t>aclitaxel</w:t>
      </w:r>
      <w:r>
        <w:rPr>
          <w:rFonts w:ascii="Arial" w:hAnsi="Arial" w:cs="Arial" w:hint="eastAsia"/>
          <w:b/>
          <w:sz w:val="24"/>
          <w:szCs w:val="24"/>
        </w:rPr>
        <w:t xml:space="preserve"> and d</w:t>
      </w:r>
      <w:r w:rsidRPr="00D036E3">
        <w:rPr>
          <w:rFonts w:ascii="Arial" w:hAnsi="Arial" w:cs="Arial"/>
          <w:b/>
          <w:sz w:val="24"/>
          <w:szCs w:val="24"/>
        </w:rPr>
        <w:t>ocetaxel</w:t>
      </w:r>
      <w:bookmarkEnd w:id="17"/>
      <w:bookmarkEnd w:id="18"/>
      <w:r>
        <w:rPr>
          <w:rFonts w:ascii="Arial" w:hAnsi="Arial" w:cs="Arial" w:hint="eastAsia"/>
          <w:b/>
          <w:sz w:val="24"/>
          <w:szCs w:val="24"/>
        </w:rPr>
        <w:t xml:space="preserve"> in MCF-7 cells</w:t>
      </w:r>
      <w:r w:rsidRPr="001701F2">
        <w:rPr>
          <w:rFonts w:ascii="Arial" w:hAnsi="Arial" w:cs="Arial"/>
          <w:b/>
          <w:sz w:val="24"/>
          <w:szCs w:val="24"/>
        </w:rPr>
        <w:t>.</w:t>
      </w:r>
      <w:r w:rsidRPr="001701F2">
        <w:rPr>
          <w:rFonts w:ascii="Arial" w:hAnsi="Arial" w:cs="Arial"/>
          <w:sz w:val="24"/>
          <w:szCs w:val="24"/>
        </w:rPr>
        <w:t xml:space="preserve"> </w:t>
      </w:r>
      <w:r w:rsidRPr="00BD779F">
        <w:rPr>
          <w:rFonts w:ascii="Arial" w:hAnsi="Arial" w:cs="Arial"/>
          <w:sz w:val="24"/>
          <w:szCs w:val="24"/>
        </w:rPr>
        <w:t>MCF-7 cells</w:t>
      </w:r>
      <w:r w:rsidRPr="00BD779F">
        <w:rPr>
          <w:rFonts w:ascii="Arial" w:hAnsi="Arial" w:cs="Arial" w:hint="eastAsia"/>
          <w:sz w:val="24"/>
          <w:szCs w:val="24"/>
        </w:rPr>
        <w:t xml:space="preserve">, stably expressing </w:t>
      </w:r>
      <w:r>
        <w:rPr>
          <w:rFonts w:ascii="Arial" w:hAnsi="Arial" w:cs="Arial"/>
          <w:sz w:val="24"/>
          <w:szCs w:val="24"/>
        </w:rPr>
        <w:t>a control</w:t>
      </w:r>
      <w:r>
        <w:rPr>
          <w:rFonts w:ascii="Arial" w:hAnsi="Arial" w:cs="Arial" w:hint="eastAsia"/>
          <w:sz w:val="24"/>
          <w:szCs w:val="24"/>
        </w:rPr>
        <w:t xml:space="preserve"> </w:t>
      </w:r>
      <w:r w:rsidRPr="00BD779F">
        <w:rPr>
          <w:rFonts w:ascii="Arial" w:hAnsi="Arial" w:cs="Arial"/>
          <w:sz w:val="24"/>
          <w:szCs w:val="24"/>
        </w:rPr>
        <w:t>vector</w:t>
      </w:r>
      <w:r>
        <w:rPr>
          <w:rFonts w:ascii="Arial" w:hAnsi="Arial" w:cs="Arial" w:hint="eastAsia"/>
          <w:sz w:val="24"/>
          <w:szCs w:val="24"/>
        </w:rPr>
        <w:t>,</w:t>
      </w:r>
      <w:r w:rsidRPr="00BD779F">
        <w:rPr>
          <w:rFonts w:ascii="Arial" w:hAnsi="Arial" w:cs="Arial"/>
          <w:sz w:val="24"/>
          <w:szCs w:val="24"/>
        </w:rPr>
        <w:t xml:space="preserve"> </w:t>
      </w:r>
      <w:bookmarkStart w:id="19" w:name="OLE_LINK755"/>
      <w:bookmarkStart w:id="20" w:name="OLE_LINK756"/>
      <w:bookmarkStart w:id="21" w:name="OLE_LINK757"/>
      <w:r w:rsidRPr="00BD779F">
        <w:rPr>
          <w:rFonts w:ascii="Arial" w:hAnsi="Arial" w:cs="Arial"/>
          <w:sz w:val="24"/>
          <w:szCs w:val="24"/>
        </w:rPr>
        <w:t>an</w:t>
      </w:r>
      <w:bookmarkEnd w:id="19"/>
      <w:bookmarkEnd w:id="20"/>
      <w:bookmarkEnd w:id="21"/>
      <w:r w:rsidRPr="00BD779F">
        <w:rPr>
          <w:rFonts w:ascii="Arial" w:hAnsi="Arial" w:cs="Arial"/>
          <w:sz w:val="24"/>
          <w:szCs w:val="24"/>
        </w:rPr>
        <w:t xml:space="preserve"> </w:t>
      </w:r>
      <w:r w:rsidRPr="00BD779F">
        <w:rPr>
          <w:rFonts w:ascii="Arial" w:hAnsi="Arial" w:cs="Arial"/>
          <w:i/>
          <w:sz w:val="24"/>
          <w:szCs w:val="24"/>
        </w:rPr>
        <w:t>AGR2</w:t>
      </w:r>
      <w:r w:rsidRPr="00BD779F">
        <w:rPr>
          <w:rFonts w:ascii="Arial" w:hAnsi="Arial" w:cs="Arial" w:hint="eastAsia"/>
          <w:sz w:val="24"/>
          <w:szCs w:val="24"/>
        </w:rPr>
        <w:t>-</w:t>
      </w:r>
      <w:r w:rsidRPr="00BD779F">
        <w:rPr>
          <w:rFonts w:ascii="Arial" w:hAnsi="Arial" w:cs="Arial"/>
          <w:sz w:val="24"/>
          <w:szCs w:val="24"/>
        </w:rPr>
        <w:t>shRNA vector</w:t>
      </w:r>
      <w:r>
        <w:rPr>
          <w:rFonts w:ascii="Arial" w:hAnsi="Arial" w:cs="Arial" w:hint="eastAsia"/>
          <w:sz w:val="24"/>
          <w:szCs w:val="24"/>
        </w:rPr>
        <w:t xml:space="preserve"> or </w:t>
      </w:r>
      <w:r w:rsidRPr="00BD779F">
        <w:rPr>
          <w:rFonts w:ascii="Arial" w:hAnsi="Arial" w:cs="Arial"/>
          <w:sz w:val="24"/>
          <w:szCs w:val="24"/>
        </w:rPr>
        <w:t>an</w:t>
      </w:r>
      <w:r>
        <w:rPr>
          <w:rFonts w:ascii="Arial" w:hAnsi="Arial" w:cs="Arial"/>
          <w:i/>
          <w:kern w:val="0"/>
          <w:sz w:val="24"/>
          <w:szCs w:val="24"/>
        </w:rPr>
        <w:t xml:space="preserve"> AGR2</w:t>
      </w:r>
      <w:r>
        <w:rPr>
          <w:rFonts w:ascii="Arial" w:hAnsi="Arial" w:cs="Arial"/>
          <w:kern w:val="0"/>
          <w:sz w:val="24"/>
          <w:szCs w:val="24"/>
        </w:rPr>
        <w:t xml:space="preserve"> over-expression vector</w:t>
      </w:r>
      <w:r>
        <w:rPr>
          <w:rFonts w:ascii="Arial" w:hAnsi="Arial" w:cs="Arial" w:hint="eastAsia"/>
          <w:kern w:val="0"/>
          <w:sz w:val="24"/>
          <w:szCs w:val="24"/>
        </w:rPr>
        <w:t>,</w:t>
      </w:r>
      <w:r w:rsidRPr="00BD779F">
        <w:rPr>
          <w:rFonts w:ascii="Arial" w:hAnsi="Arial" w:cs="Arial" w:hint="eastAsia"/>
          <w:sz w:val="24"/>
          <w:szCs w:val="24"/>
        </w:rPr>
        <w:t xml:space="preserve"> were treated with</w:t>
      </w:r>
      <w:r>
        <w:rPr>
          <w:rFonts w:ascii="Arial" w:hAnsi="Arial" w:cs="Arial" w:hint="eastAsia"/>
          <w:sz w:val="24"/>
          <w:szCs w:val="24"/>
        </w:rPr>
        <w:t xml:space="preserve"> different doses </w:t>
      </w:r>
      <w:r w:rsidRPr="00C0754A">
        <w:rPr>
          <w:rFonts w:ascii="Arial" w:hAnsi="Arial" w:cs="Arial"/>
          <w:sz w:val="24"/>
          <w:szCs w:val="24"/>
        </w:rPr>
        <w:t>paclitaxel</w:t>
      </w:r>
      <w:r>
        <w:rPr>
          <w:rFonts w:ascii="Arial" w:hAnsi="Arial" w:cs="Arial" w:hint="eastAsia"/>
          <w:sz w:val="24"/>
          <w:szCs w:val="24"/>
        </w:rPr>
        <w:t xml:space="preserve"> </w:t>
      </w:r>
      <w:bookmarkStart w:id="22" w:name="OLE_LINK758"/>
      <w:bookmarkStart w:id="23" w:name="OLE_LINK759"/>
      <w:r>
        <w:rPr>
          <w:rFonts w:ascii="Arial" w:hAnsi="Arial" w:cs="Arial" w:hint="eastAsia"/>
          <w:sz w:val="24"/>
          <w:szCs w:val="24"/>
        </w:rPr>
        <w:t>(</w:t>
      </w:r>
      <w:r w:rsidRPr="0023737A">
        <w:rPr>
          <w:rFonts w:ascii="Arial" w:hAnsi="Arial" w:cs="Arial" w:hint="eastAsia"/>
          <w:b/>
          <w:sz w:val="24"/>
          <w:szCs w:val="24"/>
        </w:rPr>
        <w:t>A</w:t>
      </w:r>
      <w:r>
        <w:rPr>
          <w:rFonts w:ascii="Arial" w:hAnsi="Arial" w:cs="Arial" w:hint="eastAsia"/>
          <w:sz w:val="24"/>
          <w:szCs w:val="24"/>
        </w:rPr>
        <w:t>)</w:t>
      </w:r>
      <w:bookmarkEnd w:id="22"/>
      <w:bookmarkEnd w:id="23"/>
      <w:r w:rsidRPr="00C0754A">
        <w:rPr>
          <w:rFonts w:ascii="Arial" w:hAnsi="Arial" w:cs="Arial"/>
          <w:sz w:val="24"/>
          <w:szCs w:val="24"/>
        </w:rPr>
        <w:t>, docetaxel</w:t>
      </w:r>
      <w:r>
        <w:rPr>
          <w:rFonts w:ascii="Arial" w:hAnsi="Arial" w:cs="Arial" w:hint="eastAsia"/>
          <w:sz w:val="24"/>
          <w:szCs w:val="24"/>
        </w:rPr>
        <w:t xml:space="preserve"> (</w:t>
      </w:r>
      <w:r>
        <w:rPr>
          <w:rFonts w:ascii="Arial" w:hAnsi="Arial" w:cs="Arial" w:hint="eastAsia"/>
          <w:b/>
          <w:sz w:val="24"/>
          <w:szCs w:val="24"/>
        </w:rPr>
        <w:t>B</w:t>
      </w:r>
      <w:r>
        <w:rPr>
          <w:rFonts w:ascii="Arial" w:hAnsi="Arial" w:cs="Arial" w:hint="eastAsia"/>
          <w:sz w:val="24"/>
          <w:szCs w:val="24"/>
        </w:rPr>
        <w:t>)</w:t>
      </w:r>
      <w:r w:rsidRPr="00C0754A">
        <w:rPr>
          <w:rFonts w:ascii="Arial" w:hAnsi="Arial" w:cs="Arial"/>
          <w:sz w:val="24"/>
          <w:szCs w:val="24"/>
        </w:rPr>
        <w:t xml:space="preserve"> and 4-hydroperoxy cyclophosphamide</w:t>
      </w:r>
      <w:r>
        <w:rPr>
          <w:rFonts w:ascii="Arial" w:hAnsi="Arial" w:cs="Arial" w:hint="eastAsia"/>
          <w:sz w:val="24"/>
          <w:szCs w:val="24"/>
        </w:rPr>
        <w:t xml:space="preserve"> (4-HC)</w:t>
      </w:r>
      <w:r w:rsidRPr="0023737A">
        <w:rPr>
          <w:rFonts w:ascii="Arial" w:hAnsi="Arial" w:cs="Arial" w:hint="eastAsia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>(</w:t>
      </w:r>
      <w:r>
        <w:rPr>
          <w:rFonts w:ascii="Arial" w:hAnsi="Arial" w:cs="Arial" w:hint="eastAsia"/>
          <w:b/>
          <w:sz w:val="24"/>
          <w:szCs w:val="24"/>
        </w:rPr>
        <w:t>C</w:t>
      </w:r>
      <w:r>
        <w:rPr>
          <w:rFonts w:ascii="Arial" w:hAnsi="Arial" w:cs="Arial" w:hint="eastAsia"/>
          <w:sz w:val="24"/>
          <w:szCs w:val="24"/>
        </w:rPr>
        <w:t xml:space="preserve">) for 24 hours. </w:t>
      </w:r>
      <w:r w:rsidRPr="00D10B06">
        <w:rPr>
          <w:rFonts w:ascii="Arial" w:hAnsi="Arial" w:cs="Arial"/>
          <w:sz w:val="24"/>
          <w:szCs w:val="24"/>
        </w:rPr>
        <w:t>Cell viability was measured by CCK-8 assay (n=6).</w:t>
      </w:r>
      <w:r>
        <w:rPr>
          <w:rFonts w:ascii="Arial" w:hAnsi="Arial" w:cs="Arial" w:hint="eastAsia"/>
          <w:sz w:val="24"/>
          <w:szCs w:val="24"/>
        </w:rPr>
        <w:t xml:space="preserve"> </w:t>
      </w:r>
      <w:bookmarkStart w:id="24" w:name="OLE_LINK283"/>
      <w:r w:rsidRPr="00D03B68">
        <w:rPr>
          <w:rFonts w:ascii="Arial" w:hAnsi="Arial" w:cs="Arial"/>
          <w:sz w:val="24"/>
          <w:szCs w:val="24"/>
        </w:rPr>
        <w:t xml:space="preserve">Experiment was repeated </w:t>
      </w:r>
      <w:r>
        <w:rPr>
          <w:rFonts w:ascii="Arial" w:hAnsi="Arial" w:cs="Arial" w:hint="eastAsia"/>
          <w:sz w:val="24"/>
          <w:szCs w:val="24"/>
        </w:rPr>
        <w:t>twice</w:t>
      </w:r>
      <w:r w:rsidRPr="00D03B68">
        <w:rPr>
          <w:rFonts w:ascii="Arial" w:hAnsi="Arial" w:cs="Arial"/>
          <w:sz w:val="24"/>
          <w:szCs w:val="24"/>
        </w:rPr>
        <w:t>.</w:t>
      </w:r>
      <w:bookmarkStart w:id="25" w:name="OLE_LINK483"/>
      <w:bookmarkEnd w:id="24"/>
      <w:r w:rsidRPr="00D03B68">
        <w:rPr>
          <w:rFonts w:ascii="Arial" w:hAnsi="Arial" w:cs="Arial" w:hint="eastAsia"/>
          <w:sz w:val="24"/>
          <w:szCs w:val="24"/>
        </w:rPr>
        <w:t xml:space="preserve"> </w:t>
      </w:r>
      <w:r w:rsidRPr="00D03B68">
        <w:rPr>
          <w:rFonts w:ascii="Arial" w:hAnsi="Arial" w:cs="Arial"/>
          <w:sz w:val="24"/>
          <w:szCs w:val="24"/>
        </w:rPr>
        <w:t>Data are shown as mean ± SD</w:t>
      </w:r>
      <w:bookmarkEnd w:id="25"/>
      <w:r w:rsidRPr="00D03B68">
        <w:rPr>
          <w:rFonts w:ascii="Arial" w:hAnsi="Arial" w:cs="Arial" w:hint="eastAsia"/>
          <w:sz w:val="24"/>
          <w:szCs w:val="24"/>
        </w:rPr>
        <w:t xml:space="preserve">, </w:t>
      </w:r>
      <w:r w:rsidRPr="00D03B68">
        <w:rPr>
          <w:rFonts w:ascii="Arial" w:hAnsi="Arial" w:cs="Arial"/>
          <w:sz w:val="24"/>
          <w:szCs w:val="24"/>
        </w:rPr>
        <w:t xml:space="preserve">compared using unpaired </w:t>
      </w:r>
      <w:r w:rsidRPr="00D03B68">
        <w:rPr>
          <w:rFonts w:ascii="Arial" w:hAnsi="Arial" w:cs="Arial"/>
          <w:i/>
          <w:sz w:val="24"/>
          <w:szCs w:val="24"/>
        </w:rPr>
        <w:t xml:space="preserve">t </w:t>
      </w:r>
      <w:r w:rsidRPr="00D03B68">
        <w:rPr>
          <w:rFonts w:ascii="Arial" w:hAnsi="Arial" w:cs="Arial"/>
          <w:sz w:val="24"/>
          <w:szCs w:val="24"/>
        </w:rPr>
        <w:t xml:space="preserve">test.*, </w:t>
      </w:r>
      <w:r w:rsidRPr="00D03B68">
        <w:rPr>
          <w:rFonts w:ascii="Arial" w:hAnsi="Arial" w:cs="Arial"/>
          <w:i/>
          <w:sz w:val="24"/>
          <w:szCs w:val="24"/>
        </w:rPr>
        <w:t>p</w:t>
      </w:r>
      <w:r w:rsidRPr="00D03B68">
        <w:rPr>
          <w:rFonts w:ascii="Arial" w:hAnsi="Arial" w:cs="Arial"/>
          <w:sz w:val="24"/>
          <w:szCs w:val="24"/>
        </w:rPr>
        <w:t xml:space="preserve"> &lt; 0.05; n.s., no significance.</w:t>
      </w:r>
    </w:p>
    <w:p w:rsidR="00981490" w:rsidRDefault="00981490"/>
    <w:p w:rsidR="00525EE9" w:rsidRDefault="00525EE9"/>
    <w:p w:rsidR="00525EE9" w:rsidRDefault="00525EE9"/>
    <w:p w:rsidR="00525EE9" w:rsidRDefault="00525EE9"/>
    <w:p w:rsidR="00525EE9" w:rsidRDefault="00525EE9"/>
    <w:p w:rsidR="00525EE9" w:rsidRDefault="00525EE9"/>
    <w:p w:rsidR="00C176F5" w:rsidRDefault="00984A60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5162550" cy="2218915"/>
            <wp:effectExtent l="19050" t="0" r="0" b="0"/>
            <wp:docPr id="3" name="图片 1" descr="E:\学生\zhangying\AGR2\JECCR\figure revision-S2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学生\zhangying\AGR2\JECCR\figure revision-S2-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642" cy="2218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605" w:rsidRPr="009D7F59" w:rsidRDefault="004D7605" w:rsidP="00D03B68">
      <w:pPr>
        <w:spacing w:line="360" w:lineRule="auto"/>
        <w:rPr>
          <w:rFonts w:ascii="Arial" w:hAnsi="Arial" w:cs="Arial"/>
          <w:sz w:val="24"/>
          <w:szCs w:val="24"/>
        </w:rPr>
      </w:pPr>
      <w:r w:rsidRPr="001701F2">
        <w:rPr>
          <w:rFonts w:ascii="Arial" w:hAnsi="Arial" w:cs="Arial"/>
          <w:b/>
          <w:sz w:val="24"/>
          <w:szCs w:val="24"/>
        </w:rPr>
        <w:t>Figure S</w:t>
      </w:r>
      <w:r>
        <w:rPr>
          <w:rFonts w:ascii="Arial" w:hAnsi="Arial" w:cs="Arial" w:hint="eastAsia"/>
          <w:b/>
          <w:sz w:val="24"/>
          <w:szCs w:val="24"/>
        </w:rPr>
        <w:t>2</w:t>
      </w:r>
      <w:r w:rsidRPr="001701F2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 w:hint="eastAsia"/>
          <w:b/>
          <w:sz w:val="24"/>
          <w:szCs w:val="24"/>
        </w:rPr>
        <w:t xml:space="preserve"> </w:t>
      </w:r>
      <w:bookmarkStart w:id="26" w:name="OLE_LINK815"/>
      <w:bookmarkStart w:id="27" w:name="OLE_LINK816"/>
      <w:r w:rsidR="007556BC">
        <w:rPr>
          <w:rFonts w:ascii="Arial" w:hAnsi="Arial" w:cs="Arial" w:hint="eastAsia"/>
          <w:b/>
          <w:sz w:val="24"/>
          <w:szCs w:val="24"/>
        </w:rPr>
        <w:t xml:space="preserve">Knockdown of </w:t>
      </w:r>
      <w:r w:rsidR="007556BC" w:rsidRPr="007556BC">
        <w:rPr>
          <w:rFonts w:ascii="Arial" w:hAnsi="Arial" w:cs="Arial"/>
          <w:b/>
          <w:sz w:val="24"/>
          <w:szCs w:val="24"/>
        </w:rPr>
        <w:t>estrogen receptor</w:t>
      </w:r>
      <w:r w:rsidR="005E5A4A">
        <w:rPr>
          <w:rFonts w:ascii="Arial" w:hAnsi="Arial" w:cs="Arial" w:hint="eastAsia"/>
          <w:b/>
          <w:sz w:val="24"/>
          <w:szCs w:val="24"/>
        </w:rPr>
        <w:t xml:space="preserve"> 1</w:t>
      </w:r>
      <w:r w:rsidR="001804B0">
        <w:rPr>
          <w:rFonts w:ascii="Arial" w:hAnsi="Arial" w:cs="Arial" w:hint="eastAsia"/>
          <w:b/>
          <w:sz w:val="24"/>
          <w:szCs w:val="24"/>
        </w:rPr>
        <w:t xml:space="preserve"> (</w:t>
      </w:r>
      <w:bookmarkStart w:id="28" w:name="OLE_LINK697"/>
      <w:bookmarkStart w:id="29" w:name="OLE_LINK698"/>
      <w:r w:rsidR="001804B0">
        <w:rPr>
          <w:rFonts w:ascii="Arial" w:hAnsi="Arial" w:cs="Arial" w:hint="eastAsia"/>
          <w:b/>
          <w:sz w:val="24"/>
          <w:szCs w:val="24"/>
        </w:rPr>
        <w:t>ESR1</w:t>
      </w:r>
      <w:bookmarkEnd w:id="28"/>
      <w:bookmarkEnd w:id="29"/>
      <w:r w:rsidR="001804B0">
        <w:rPr>
          <w:rFonts w:ascii="Arial" w:hAnsi="Arial" w:cs="Arial" w:hint="eastAsia"/>
          <w:b/>
          <w:sz w:val="24"/>
          <w:szCs w:val="24"/>
        </w:rPr>
        <w:t>)</w:t>
      </w:r>
      <w:r w:rsidR="005E5A4A">
        <w:rPr>
          <w:rFonts w:ascii="Arial" w:hAnsi="Arial" w:cs="Arial" w:hint="eastAsia"/>
          <w:b/>
          <w:sz w:val="24"/>
          <w:szCs w:val="24"/>
        </w:rPr>
        <w:t xml:space="preserve"> </w:t>
      </w:r>
      <w:r w:rsidR="005E5A4A" w:rsidRPr="005E5A4A">
        <w:rPr>
          <w:rFonts w:ascii="Arial" w:hAnsi="Arial" w:cs="Arial" w:hint="eastAsia"/>
          <w:b/>
          <w:sz w:val="24"/>
          <w:szCs w:val="24"/>
        </w:rPr>
        <w:t xml:space="preserve">increased level of </w:t>
      </w:r>
      <w:bookmarkStart w:id="30" w:name="OLE_LINK734"/>
      <w:bookmarkStart w:id="31" w:name="OLE_LINK735"/>
      <w:r w:rsidR="005E5A4A" w:rsidRPr="005E5A4A">
        <w:rPr>
          <w:rFonts w:ascii="Arial" w:hAnsi="Arial" w:cs="Arial"/>
          <w:b/>
          <w:sz w:val="24"/>
          <w:szCs w:val="24"/>
        </w:rPr>
        <w:t>miR-135b-5p</w:t>
      </w:r>
      <w:bookmarkEnd w:id="30"/>
      <w:bookmarkEnd w:id="31"/>
      <w:r w:rsidR="005E5A4A" w:rsidRPr="005E5A4A">
        <w:rPr>
          <w:rFonts w:ascii="Arial" w:hAnsi="Arial" w:cs="Arial" w:hint="eastAsia"/>
          <w:b/>
          <w:sz w:val="24"/>
          <w:szCs w:val="24"/>
        </w:rPr>
        <w:t xml:space="preserve"> but decreased level of </w:t>
      </w:r>
      <w:bookmarkStart w:id="32" w:name="OLE_LINK736"/>
      <w:bookmarkStart w:id="33" w:name="OLE_LINK737"/>
      <w:r w:rsidR="005E5A4A" w:rsidRPr="005E5A4A">
        <w:rPr>
          <w:rFonts w:ascii="Arial" w:hAnsi="Arial" w:cs="Arial"/>
          <w:b/>
          <w:sz w:val="24"/>
          <w:szCs w:val="24"/>
        </w:rPr>
        <w:t>miR-342-3p</w:t>
      </w:r>
      <w:bookmarkEnd w:id="32"/>
      <w:bookmarkEnd w:id="33"/>
      <w:r w:rsidR="005E5A4A">
        <w:rPr>
          <w:rFonts w:ascii="Arial" w:hAnsi="Arial" w:cs="Arial" w:hint="eastAsia"/>
          <w:b/>
          <w:sz w:val="24"/>
          <w:szCs w:val="24"/>
        </w:rPr>
        <w:t xml:space="preserve"> in MCF-7 cells</w:t>
      </w:r>
      <w:bookmarkEnd w:id="26"/>
      <w:bookmarkEnd w:id="27"/>
      <w:r w:rsidR="005E5A4A">
        <w:rPr>
          <w:rFonts w:ascii="Arial" w:hAnsi="Arial" w:cs="Arial" w:hint="eastAsia"/>
          <w:b/>
          <w:sz w:val="24"/>
          <w:szCs w:val="24"/>
        </w:rPr>
        <w:t xml:space="preserve">. </w:t>
      </w:r>
      <w:bookmarkStart w:id="34" w:name="OLE_LINK809"/>
      <w:bookmarkStart w:id="35" w:name="OLE_LINK810"/>
      <w:bookmarkStart w:id="36" w:name="OLE_LINK811"/>
      <w:r w:rsidR="009D7F59" w:rsidRPr="009D7F59">
        <w:rPr>
          <w:rFonts w:ascii="Arial" w:hAnsi="Arial" w:cs="Arial" w:hint="eastAsia"/>
          <w:sz w:val="24"/>
          <w:szCs w:val="24"/>
        </w:rPr>
        <w:t>MCF-7</w:t>
      </w:r>
      <w:bookmarkEnd w:id="34"/>
      <w:bookmarkEnd w:id="35"/>
      <w:bookmarkEnd w:id="36"/>
      <w:r w:rsidR="00445CA1">
        <w:rPr>
          <w:rFonts w:ascii="Arial" w:hAnsi="Arial" w:cs="Arial" w:hint="eastAsia"/>
          <w:sz w:val="24"/>
          <w:szCs w:val="24"/>
        </w:rPr>
        <w:t xml:space="preserve"> cells were transfected with </w:t>
      </w:r>
      <w:bookmarkStart w:id="37" w:name="OLE_LINK804"/>
      <w:bookmarkStart w:id="38" w:name="OLE_LINK805"/>
      <w:r w:rsidR="00A475A5" w:rsidRPr="00284382">
        <w:rPr>
          <w:rFonts w:ascii="Arial" w:hAnsi="Arial" w:cs="Arial"/>
          <w:i/>
          <w:sz w:val="24"/>
          <w:szCs w:val="24"/>
        </w:rPr>
        <w:t>ESR1</w:t>
      </w:r>
      <w:r w:rsidR="00A475A5">
        <w:rPr>
          <w:rFonts w:ascii="Arial" w:hAnsi="Arial" w:cs="Arial" w:hint="eastAsia"/>
          <w:sz w:val="24"/>
          <w:szCs w:val="24"/>
        </w:rPr>
        <w:t>-</w:t>
      </w:r>
      <w:r w:rsidR="00A475A5" w:rsidRPr="00F3649B">
        <w:rPr>
          <w:rFonts w:ascii="Arial" w:hAnsi="Arial" w:cs="Arial"/>
          <w:sz w:val="24"/>
          <w:szCs w:val="24"/>
        </w:rPr>
        <w:t>targeting</w:t>
      </w:r>
      <w:bookmarkEnd w:id="37"/>
      <w:bookmarkEnd w:id="38"/>
      <w:r w:rsidR="00A475A5">
        <w:rPr>
          <w:rFonts w:ascii="Arial" w:hAnsi="Arial" w:cs="Arial" w:hint="eastAsia"/>
          <w:sz w:val="24"/>
          <w:szCs w:val="24"/>
        </w:rPr>
        <w:t xml:space="preserve"> siRNA</w:t>
      </w:r>
      <w:r w:rsidR="00284382">
        <w:rPr>
          <w:rFonts w:ascii="Arial" w:hAnsi="Arial" w:cs="Arial" w:hint="eastAsia"/>
          <w:sz w:val="24"/>
          <w:szCs w:val="24"/>
        </w:rPr>
        <w:t xml:space="preserve">s or a </w:t>
      </w:r>
      <w:bookmarkStart w:id="39" w:name="OLE_LINK812"/>
      <w:bookmarkStart w:id="40" w:name="OLE_LINK813"/>
      <w:r w:rsidR="00284382">
        <w:rPr>
          <w:rFonts w:ascii="Arial" w:hAnsi="Arial" w:cs="Arial" w:hint="eastAsia"/>
          <w:sz w:val="24"/>
          <w:szCs w:val="24"/>
        </w:rPr>
        <w:t>negative</w:t>
      </w:r>
      <w:bookmarkEnd w:id="39"/>
      <w:bookmarkEnd w:id="40"/>
      <w:r w:rsidR="00284382">
        <w:rPr>
          <w:rFonts w:ascii="Arial" w:hAnsi="Arial" w:cs="Arial" w:hint="eastAsia"/>
          <w:sz w:val="24"/>
          <w:szCs w:val="24"/>
        </w:rPr>
        <w:t xml:space="preserve"> control RNA</w:t>
      </w:r>
      <w:r w:rsidR="00AC7DD5">
        <w:rPr>
          <w:rFonts w:ascii="Arial" w:hAnsi="Arial" w:cs="Arial" w:hint="eastAsia"/>
          <w:sz w:val="24"/>
          <w:szCs w:val="24"/>
        </w:rPr>
        <w:t>. Total RNAs were isolated</w:t>
      </w:r>
      <w:r w:rsidR="00CD1B16">
        <w:rPr>
          <w:rFonts w:ascii="Arial" w:hAnsi="Arial" w:cs="Arial" w:hint="eastAsia"/>
          <w:sz w:val="24"/>
          <w:szCs w:val="24"/>
        </w:rPr>
        <w:t xml:space="preserve"> </w:t>
      </w:r>
      <w:r w:rsidR="004149AD">
        <w:rPr>
          <w:rFonts w:ascii="Arial" w:hAnsi="Arial" w:cs="Arial" w:hint="eastAsia"/>
          <w:sz w:val="24"/>
          <w:szCs w:val="24"/>
        </w:rPr>
        <w:t>24</w:t>
      </w:r>
      <w:r w:rsidR="00CD1B16">
        <w:rPr>
          <w:rFonts w:ascii="Arial" w:hAnsi="Arial" w:cs="Arial" w:hint="eastAsia"/>
          <w:sz w:val="24"/>
          <w:szCs w:val="24"/>
        </w:rPr>
        <w:t xml:space="preserve"> h after transfection</w:t>
      </w:r>
      <w:r w:rsidR="00AC7DD5">
        <w:rPr>
          <w:rFonts w:ascii="Arial" w:hAnsi="Arial" w:cs="Arial" w:hint="eastAsia"/>
          <w:sz w:val="24"/>
          <w:szCs w:val="24"/>
        </w:rPr>
        <w:t xml:space="preserve">. Levels of </w:t>
      </w:r>
      <w:bookmarkStart w:id="41" w:name="OLE_LINK1"/>
      <w:r w:rsidR="00AC7DD5" w:rsidRPr="00AC7DD5">
        <w:rPr>
          <w:rFonts w:ascii="Arial" w:hAnsi="Arial" w:cs="Arial"/>
          <w:sz w:val="24"/>
          <w:szCs w:val="24"/>
        </w:rPr>
        <w:t>miR-135b-5p</w:t>
      </w:r>
      <w:bookmarkEnd w:id="41"/>
      <w:r w:rsidR="00AC7DD5">
        <w:rPr>
          <w:rFonts w:ascii="Arial" w:hAnsi="Arial" w:cs="Arial" w:hint="eastAsia"/>
          <w:sz w:val="24"/>
          <w:szCs w:val="24"/>
        </w:rPr>
        <w:t xml:space="preserve"> and </w:t>
      </w:r>
      <w:bookmarkStart w:id="42" w:name="OLE_LINK2"/>
      <w:bookmarkStart w:id="43" w:name="OLE_LINK3"/>
      <w:r w:rsidR="00AC7DD5" w:rsidRPr="00AC7DD5">
        <w:rPr>
          <w:rFonts w:ascii="Arial" w:hAnsi="Arial" w:cs="Arial"/>
          <w:sz w:val="24"/>
          <w:szCs w:val="24"/>
        </w:rPr>
        <w:t>miR-342-3p</w:t>
      </w:r>
      <w:bookmarkEnd w:id="42"/>
      <w:bookmarkEnd w:id="43"/>
      <w:r w:rsidR="00282802">
        <w:rPr>
          <w:rFonts w:ascii="Arial" w:hAnsi="Arial" w:cs="Arial" w:hint="eastAsia"/>
          <w:sz w:val="24"/>
          <w:szCs w:val="24"/>
        </w:rPr>
        <w:t xml:space="preserve"> were analyzed using </w:t>
      </w:r>
      <w:r w:rsidR="001C4E99" w:rsidRPr="006A0D08">
        <w:rPr>
          <w:rFonts w:ascii="Arial" w:hAnsi="Arial" w:cs="Arial"/>
          <w:sz w:val="24"/>
          <w:szCs w:val="24"/>
        </w:rPr>
        <w:t>qPCR</w:t>
      </w:r>
      <w:bookmarkStart w:id="44" w:name="_Hlk532304622"/>
      <w:r w:rsidR="001C4E99" w:rsidRPr="001C4E99">
        <w:rPr>
          <w:rFonts w:ascii="Arial" w:hAnsi="Arial" w:cs="Arial"/>
          <w:sz w:val="24"/>
          <w:szCs w:val="24"/>
        </w:rPr>
        <w:t xml:space="preserve"> </w:t>
      </w:r>
      <w:r w:rsidR="001C4E99" w:rsidRPr="006A0D08">
        <w:rPr>
          <w:rFonts w:ascii="Arial" w:hAnsi="Arial" w:cs="Arial"/>
          <w:sz w:val="24"/>
          <w:szCs w:val="24"/>
        </w:rPr>
        <w:t>with U6 as a normalization gene</w:t>
      </w:r>
      <w:bookmarkEnd w:id="44"/>
      <w:r w:rsidR="00507BBA">
        <w:rPr>
          <w:rFonts w:ascii="Arial" w:hAnsi="Arial" w:cs="Arial" w:hint="eastAsia"/>
          <w:sz w:val="24"/>
          <w:szCs w:val="24"/>
        </w:rPr>
        <w:t xml:space="preserve"> </w:t>
      </w:r>
      <w:r w:rsidR="00507BBA" w:rsidRPr="006A0D08">
        <w:rPr>
          <w:rFonts w:ascii="Arial" w:hAnsi="Arial" w:cs="Arial"/>
          <w:sz w:val="24"/>
          <w:szCs w:val="24"/>
        </w:rPr>
        <w:t>(n=3)</w:t>
      </w:r>
      <w:r w:rsidR="001C4E99">
        <w:rPr>
          <w:rFonts w:ascii="Arial" w:hAnsi="Arial" w:cs="Arial" w:hint="eastAsia"/>
          <w:sz w:val="24"/>
          <w:szCs w:val="24"/>
        </w:rPr>
        <w:t>.</w:t>
      </w:r>
      <w:r w:rsidR="00A27FAA">
        <w:rPr>
          <w:rFonts w:ascii="Arial" w:hAnsi="Arial" w:cs="Arial" w:hint="eastAsia"/>
          <w:sz w:val="24"/>
          <w:szCs w:val="24"/>
        </w:rPr>
        <w:t xml:space="preserve"> </w:t>
      </w:r>
      <w:r w:rsidR="00577B7C">
        <w:rPr>
          <w:rFonts w:ascii="Arial" w:hAnsi="Arial" w:cs="Arial"/>
          <w:kern w:val="0"/>
          <w:sz w:val="24"/>
          <w:szCs w:val="24"/>
        </w:rPr>
        <w:t>Expression levels represent fold changes.</w:t>
      </w:r>
      <w:r w:rsidR="00577B7C" w:rsidRPr="006A0D08">
        <w:rPr>
          <w:rFonts w:ascii="Arial" w:hAnsi="Arial" w:cs="Arial"/>
          <w:sz w:val="24"/>
          <w:szCs w:val="24"/>
        </w:rPr>
        <w:t xml:space="preserve"> </w:t>
      </w:r>
      <w:r w:rsidR="00CB41F1" w:rsidRPr="006A0D08">
        <w:rPr>
          <w:rFonts w:ascii="Arial" w:hAnsi="Arial" w:cs="Arial"/>
          <w:sz w:val="24"/>
          <w:szCs w:val="24"/>
        </w:rPr>
        <w:t xml:space="preserve">Data are shown as mean ± SD, compared using one-way ANOVA test. </w:t>
      </w:r>
      <w:bookmarkStart w:id="45" w:name="OLE_LINK1323"/>
      <w:bookmarkStart w:id="46" w:name="OLE_LINK1324"/>
      <w:r w:rsidR="00CB41F1" w:rsidRPr="006A0D08">
        <w:rPr>
          <w:rFonts w:ascii="Arial" w:hAnsi="Arial" w:cs="Arial"/>
          <w:sz w:val="24"/>
          <w:szCs w:val="24"/>
        </w:rPr>
        <w:t xml:space="preserve">*, </w:t>
      </w:r>
      <w:r w:rsidR="00CB41F1" w:rsidRPr="006A0D08">
        <w:rPr>
          <w:rFonts w:ascii="Arial" w:hAnsi="Arial" w:cs="Arial"/>
          <w:i/>
          <w:sz w:val="24"/>
          <w:szCs w:val="24"/>
        </w:rPr>
        <w:t>p</w:t>
      </w:r>
      <w:r w:rsidR="00CB41F1" w:rsidRPr="006A0D08">
        <w:rPr>
          <w:rFonts w:ascii="Arial" w:hAnsi="Arial" w:cs="Arial"/>
          <w:sz w:val="24"/>
          <w:szCs w:val="24"/>
        </w:rPr>
        <w:t xml:space="preserve"> &lt; 0.05</w:t>
      </w:r>
      <w:bookmarkEnd w:id="45"/>
      <w:bookmarkEnd w:id="46"/>
      <w:r w:rsidR="00CB41F1">
        <w:rPr>
          <w:rFonts w:ascii="Arial" w:hAnsi="Arial" w:cs="Arial" w:hint="eastAsia"/>
          <w:sz w:val="24"/>
          <w:szCs w:val="24"/>
        </w:rPr>
        <w:t>.</w:t>
      </w:r>
    </w:p>
    <w:p w:rsidR="004D7605" w:rsidRDefault="004D7605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0C4560" w:rsidRDefault="000C4560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D7986" w:rsidRDefault="00ED7986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D7986" w:rsidRDefault="00ED7986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ED7986" w:rsidRDefault="00ED7986" w:rsidP="00D03B68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C176F5" w:rsidRDefault="00182879" w:rsidP="0018287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4762500" cy="3067050"/>
            <wp:effectExtent l="19050" t="0" r="0" b="0"/>
            <wp:docPr id="2" name="图片 1" descr="E:\学生\zhangying\AGR2\JECCR\figure revision-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学生\zhangying\AGR2\JECCR\figure revision-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8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974" w:rsidRPr="00053460" w:rsidRDefault="00981490">
      <w:pPr>
        <w:spacing w:line="360" w:lineRule="auto"/>
        <w:rPr>
          <w:rFonts w:ascii="Arial" w:hAnsi="Arial" w:cs="Arial"/>
          <w:sz w:val="24"/>
          <w:szCs w:val="24"/>
        </w:rPr>
      </w:pPr>
      <w:r w:rsidRPr="001701F2">
        <w:rPr>
          <w:rFonts w:ascii="Arial" w:hAnsi="Arial" w:cs="Arial"/>
          <w:b/>
          <w:sz w:val="24"/>
          <w:szCs w:val="24"/>
        </w:rPr>
        <w:t>Figure S</w:t>
      </w:r>
      <w:r w:rsidR="00F040BD">
        <w:rPr>
          <w:rFonts w:ascii="Arial" w:hAnsi="Arial" w:cs="Arial" w:hint="eastAsia"/>
          <w:b/>
          <w:sz w:val="24"/>
          <w:szCs w:val="24"/>
        </w:rPr>
        <w:t>3</w:t>
      </w:r>
      <w:r w:rsidRPr="001701F2">
        <w:rPr>
          <w:rFonts w:ascii="Arial" w:hAnsi="Arial" w:cs="Arial"/>
          <w:b/>
          <w:sz w:val="24"/>
          <w:szCs w:val="24"/>
        </w:rPr>
        <w:t xml:space="preserve">. </w:t>
      </w:r>
      <w:r w:rsidR="00351954">
        <w:rPr>
          <w:rFonts w:ascii="Arial" w:hAnsi="Arial" w:cs="Arial"/>
          <w:b/>
          <w:sz w:val="24"/>
          <w:szCs w:val="24"/>
        </w:rPr>
        <w:t>L</w:t>
      </w:r>
      <w:r w:rsidR="00351954">
        <w:rPr>
          <w:rFonts w:ascii="Arial" w:hAnsi="Arial" w:cs="Arial" w:hint="eastAsia"/>
          <w:b/>
          <w:sz w:val="24"/>
          <w:szCs w:val="24"/>
        </w:rPr>
        <w:t xml:space="preserve">ong term </w:t>
      </w:r>
      <w:bookmarkStart w:id="47" w:name="OLE_LINK119"/>
      <w:bookmarkStart w:id="48" w:name="OLE_LINK120"/>
      <w:r w:rsidR="00351954">
        <w:rPr>
          <w:rFonts w:ascii="Arial" w:hAnsi="Arial" w:cs="Arial" w:hint="eastAsia"/>
          <w:b/>
          <w:sz w:val="24"/>
          <w:szCs w:val="24"/>
        </w:rPr>
        <w:t>e</w:t>
      </w:r>
      <w:r w:rsidR="00053460">
        <w:rPr>
          <w:rFonts w:ascii="Arial" w:hAnsi="Arial" w:cs="Arial" w:hint="eastAsia"/>
          <w:b/>
          <w:sz w:val="24"/>
          <w:szCs w:val="24"/>
        </w:rPr>
        <w:t xml:space="preserve">xposure </w:t>
      </w:r>
      <w:bookmarkEnd w:id="47"/>
      <w:bookmarkEnd w:id="48"/>
      <w:r w:rsidR="00053460">
        <w:rPr>
          <w:rFonts w:ascii="Arial" w:hAnsi="Arial" w:cs="Arial" w:hint="eastAsia"/>
          <w:b/>
          <w:sz w:val="24"/>
          <w:szCs w:val="24"/>
        </w:rPr>
        <w:t xml:space="preserve">to doxorubicin had no impact on </w:t>
      </w:r>
      <w:r w:rsidR="00053460" w:rsidRPr="00053460">
        <w:rPr>
          <w:rFonts w:ascii="Arial" w:hAnsi="Arial" w:cs="Arial"/>
          <w:b/>
          <w:sz w:val="24"/>
          <w:szCs w:val="24"/>
        </w:rPr>
        <w:t>senescence</w:t>
      </w:r>
      <w:r w:rsidRPr="001701F2">
        <w:rPr>
          <w:rFonts w:ascii="Arial" w:hAnsi="Arial" w:cs="Arial"/>
          <w:b/>
          <w:sz w:val="24"/>
          <w:szCs w:val="24"/>
        </w:rPr>
        <w:t>.</w:t>
      </w:r>
      <w:r w:rsidR="004D0319">
        <w:rPr>
          <w:rFonts w:ascii="Arial" w:hAnsi="Arial" w:cs="Arial" w:hint="eastAsia"/>
          <w:b/>
          <w:sz w:val="24"/>
          <w:szCs w:val="24"/>
        </w:rPr>
        <w:t xml:space="preserve"> </w:t>
      </w:r>
      <w:r w:rsidR="004A353D" w:rsidRPr="004A353D">
        <w:rPr>
          <w:rFonts w:ascii="Arial" w:hAnsi="Arial" w:cs="Arial"/>
          <w:sz w:val="24"/>
          <w:szCs w:val="24"/>
        </w:rPr>
        <w:t>Doxorubicin-resistant MCF-7 cells (</w:t>
      </w:r>
      <w:bookmarkStart w:id="49" w:name="OLE_LINK281"/>
      <w:bookmarkStart w:id="50" w:name="OLE_LINK282"/>
      <w:bookmarkStart w:id="51" w:name="OLE_LINK288"/>
      <w:bookmarkStart w:id="52" w:name="OLE_LINK289"/>
      <w:r w:rsidR="004A353D" w:rsidRPr="004A353D">
        <w:rPr>
          <w:rFonts w:ascii="Arial" w:hAnsi="Arial" w:cs="Arial"/>
          <w:sz w:val="24"/>
          <w:szCs w:val="24"/>
        </w:rPr>
        <w:t>MCF-7/DOXR</w:t>
      </w:r>
      <w:bookmarkEnd w:id="49"/>
      <w:bookmarkEnd w:id="50"/>
      <w:bookmarkEnd w:id="51"/>
      <w:bookmarkEnd w:id="52"/>
      <w:r w:rsidR="004A353D" w:rsidRPr="004A353D">
        <w:rPr>
          <w:rFonts w:ascii="Arial" w:hAnsi="Arial" w:cs="Arial"/>
          <w:sz w:val="24"/>
          <w:szCs w:val="24"/>
        </w:rPr>
        <w:t>) were selected</w:t>
      </w:r>
      <w:r w:rsidR="004A353D">
        <w:rPr>
          <w:rFonts w:ascii="Arial" w:hAnsi="Arial" w:cs="Arial" w:hint="eastAsia"/>
          <w:sz w:val="24"/>
          <w:szCs w:val="24"/>
        </w:rPr>
        <w:t xml:space="preserve"> through </w:t>
      </w:r>
      <w:r w:rsidR="004A353D" w:rsidRPr="004A353D">
        <w:rPr>
          <w:rFonts w:ascii="Arial" w:hAnsi="Arial" w:cs="Arial"/>
          <w:sz w:val="24"/>
          <w:szCs w:val="24"/>
        </w:rPr>
        <w:t>sequential</w:t>
      </w:r>
      <w:r w:rsidR="004A353D" w:rsidRPr="004A353D">
        <w:t xml:space="preserve"> </w:t>
      </w:r>
      <w:r w:rsidR="004A353D" w:rsidRPr="004A353D">
        <w:rPr>
          <w:rFonts w:ascii="Arial" w:hAnsi="Arial" w:cs="Arial"/>
          <w:sz w:val="24"/>
          <w:szCs w:val="24"/>
        </w:rPr>
        <w:t>exposure</w:t>
      </w:r>
      <w:r w:rsidR="004A353D" w:rsidRPr="004A353D">
        <w:t xml:space="preserve"> </w:t>
      </w:r>
      <w:r w:rsidR="004A353D" w:rsidRPr="004A353D">
        <w:rPr>
          <w:rFonts w:ascii="Arial" w:hAnsi="Arial" w:cs="Arial"/>
          <w:sz w:val="24"/>
          <w:szCs w:val="24"/>
        </w:rPr>
        <w:t>to increasing doses of doxorubicin (0.1, 0.5, 1.0, 2.0 and 5.0 μM).</w:t>
      </w:r>
      <w:r w:rsidR="00532F03">
        <w:rPr>
          <w:rFonts w:ascii="Arial" w:hAnsi="Arial" w:cs="Arial" w:hint="eastAsia"/>
          <w:sz w:val="24"/>
          <w:szCs w:val="24"/>
        </w:rPr>
        <w:t xml:space="preserve"> </w:t>
      </w:r>
      <w:bookmarkStart w:id="53" w:name="OLE_LINK284"/>
      <w:bookmarkStart w:id="54" w:name="OLE_LINK285"/>
      <w:bookmarkStart w:id="55" w:name="OLE_LINK286"/>
      <w:r w:rsidR="00001249">
        <w:rPr>
          <w:rFonts w:ascii="Arial" w:hAnsi="Arial" w:cs="Arial" w:hint="eastAsia"/>
          <w:sz w:val="24"/>
          <w:szCs w:val="24"/>
        </w:rPr>
        <w:t>(</w:t>
      </w:r>
      <w:r w:rsidR="00001249" w:rsidRPr="00934A99">
        <w:rPr>
          <w:rFonts w:ascii="Arial" w:hAnsi="Arial" w:cs="Arial" w:hint="eastAsia"/>
          <w:b/>
          <w:sz w:val="24"/>
          <w:szCs w:val="24"/>
        </w:rPr>
        <w:t>A</w:t>
      </w:r>
      <w:r w:rsidR="00001249">
        <w:rPr>
          <w:rFonts w:ascii="Arial" w:hAnsi="Arial" w:cs="Arial" w:hint="eastAsia"/>
          <w:sz w:val="24"/>
          <w:szCs w:val="24"/>
        </w:rPr>
        <w:t xml:space="preserve">) </w:t>
      </w:r>
      <w:bookmarkEnd w:id="53"/>
      <w:bookmarkEnd w:id="54"/>
      <w:bookmarkEnd w:id="55"/>
      <w:r w:rsidR="00353C41">
        <w:rPr>
          <w:rFonts w:ascii="Arial" w:hAnsi="Arial" w:cs="Arial"/>
          <w:sz w:val="24"/>
          <w:szCs w:val="24"/>
        </w:rPr>
        <w:t>C</w:t>
      </w:r>
      <w:r w:rsidR="00353C41">
        <w:rPr>
          <w:rFonts w:ascii="Arial" w:hAnsi="Arial" w:cs="Arial" w:hint="eastAsia"/>
          <w:sz w:val="24"/>
          <w:szCs w:val="24"/>
        </w:rPr>
        <w:t>ell</w:t>
      </w:r>
      <w:r w:rsidR="004C2CF0">
        <w:rPr>
          <w:rFonts w:ascii="Arial" w:hAnsi="Arial" w:cs="Arial" w:hint="eastAsia"/>
          <w:sz w:val="24"/>
          <w:szCs w:val="24"/>
        </w:rPr>
        <w:t>s</w:t>
      </w:r>
      <w:r w:rsidR="00353C41">
        <w:rPr>
          <w:rFonts w:ascii="Arial" w:hAnsi="Arial" w:cs="Arial" w:hint="eastAsia"/>
          <w:sz w:val="24"/>
          <w:szCs w:val="24"/>
        </w:rPr>
        <w:t xml:space="preserve"> were selected for two months followed by staining with </w:t>
      </w:r>
      <w:r w:rsidR="00353C41" w:rsidRPr="00353C41">
        <w:rPr>
          <w:rFonts w:ascii="Arial" w:hAnsi="Arial" w:cs="Arial"/>
          <w:sz w:val="24"/>
          <w:szCs w:val="24"/>
        </w:rPr>
        <w:t>a β-Galactosidase Staining Kit</w:t>
      </w:r>
      <w:r w:rsidR="002837BD">
        <w:rPr>
          <w:rFonts w:ascii="Arial" w:hAnsi="Arial" w:cs="Arial" w:hint="eastAsia"/>
          <w:sz w:val="24"/>
          <w:szCs w:val="24"/>
        </w:rPr>
        <w:t xml:space="preserve">. </w:t>
      </w:r>
      <w:bookmarkStart w:id="56" w:name="OLE_LINK287"/>
      <w:r w:rsidR="00DD0395">
        <w:rPr>
          <w:rFonts w:ascii="Arial" w:hAnsi="Arial" w:cs="Arial"/>
          <w:sz w:val="24"/>
          <w:szCs w:val="24"/>
        </w:rPr>
        <w:t>S</w:t>
      </w:r>
      <w:r w:rsidR="00DD0395">
        <w:rPr>
          <w:rFonts w:ascii="Arial" w:hAnsi="Arial" w:cs="Arial" w:hint="eastAsia"/>
          <w:sz w:val="24"/>
          <w:szCs w:val="24"/>
        </w:rPr>
        <w:t>enescent MCF-7 cells and u</w:t>
      </w:r>
      <w:r w:rsidR="00934A99">
        <w:rPr>
          <w:rFonts w:ascii="Arial" w:hAnsi="Arial" w:cs="Arial" w:hint="eastAsia"/>
          <w:sz w:val="24"/>
          <w:szCs w:val="24"/>
        </w:rPr>
        <w:t xml:space="preserve">ntreated </w:t>
      </w:r>
      <w:bookmarkStart w:id="57" w:name="OLE_LINK683"/>
      <w:bookmarkStart w:id="58" w:name="OLE_LINK684"/>
      <w:r w:rsidR="00934A99">
        <w:rPr>
          <w:rFonts w:ascii="Arial" w:hAnsi="Arial" w:cs="Arial" w:hint="eastAsia"/>
          <w:sz w:val="24"/>
          <w:szCs w:val="24"/>
        </w:rPr>
        <w:t>MCF-7 cell</w:t>
      </w:r>
      <w:bookmarkEnd w:id="57"/>
      <w:bookmarkEnd w:id="58"/>
      <w:r w:rsidR="00934A99">
        <w:rPr>
          <w:rFonts w:ascii="Arial" w:hAnsi="Arial" w:cs="Arial" w:hint="eastAsia"/>
          <w:sz w:val="24"/>
          <w:szCs w:val="24"/>
        </w:rPr>
        <w:t>s</w:t>
      </w:r>
      <w:r w:rsidR="00001249">
        <w:rPr>
          <w:rFonts w:ascii="Arial" w:hAnsi="Arial" w:cs="Arial" w:hint="eastAsia"/>
          <w:sz w:val="24"/>
          <w:szCs w:val="24"/>
        </w:rPr>
        <w:t xml:space="preserve"> </w:t>
      </w:r>
      <w:bookmarkEnd w:id="56"/>
      <w:r w:rsidR="00001249">
        <w:rPr>
          <w:rFonts w:ascii="Arial" w:hAnsi="Arial" w:cs="Arial" w:hint="eastAsia"/>
          <w:sz w:val="24"/>
          <w:szCs w:val="24"/>
        </w:rPr>
        <w:t>were used as control</w:t>
      </w:r>
      <w:r w:rsidR="00C17487">
        <w:rPr>
          <w:rFonts w:ascii="Arial" w:hAnsi="Arial" w:cs="Arial" w:hint="eastAsia"/>
          <w:sz w:val="24"/>
          <w:szCs w:val="24"/>
        </w:rPr>
        <w:t>.</w:t>
      </w:r>
      <w:r w:rsidR="002E7A46" w:rsidRPr="002E7A46">
        <w:rPr>
          <w:rFonts w:ascii="Arial" w:hAnsi="Arial" w:cs="Arial"/>
          <w:sz w:val="24"/>
          <w:szCs w:val="24"/>
        </w:rPr>
        <w:t xml:space="preserve"> </w:t>
      </w:r>
      <w:r w:rsidR="002E7A46" w:rsidRPr="006A0D08">
        <w:rPr>
          <w:rFonts w:ascii="Arial" w:hAnsi="Arial" w:cs="Arial"/>
          <w:sz w:val="24"/>
          <w:szCs w:val="24"/>
        </w:rPr>
        <w:t xml:space="preserve">Scale bar: </w:t>
      </w:r>
      <w:r w:rsidR="002E7A46">
        <w:rPr>
          <w:rFonts w:ascii="Arial" w:hAnsi="Arial" w:cs="Arial" w:hint="eastAsia"/>
          <w:sz w:val="24"/>
          <w:szCs w:val="24"/>
        </w:rPr>
        <w:t>2</w:t>
      </w:r>
      <w:r w:rsidR="002E7A46" w:rsidRPr="006A0D08">
        <w:rPr>
          <w:rFonts w:ascii="Arial" w:hAnsi="Arial" w:cs="Arial"/>
          <w:sz w:val="24"/>
          <w:szCs w:val="24"/>
        </w:rPr>
        <w:t>00 μm.</w:t>
      </w:r>
      <w:r w:rsidR="00C17487">
        <w:rPr>
          <w:rFonts w:ascii="Arial" w:hAnsi="Arial" w:cs="Arial" w:hint="eastAsia"/>
          <w:sz w:val="24"/>
          <w:szCs w:val="24"/>
        </w:rPr>
        <w:t xml:space="preserve"> </w:t>
      </w:r>
      <w:r w:rsidR="00250D70">
        <w:rPr>
          <w:rFonts w:ascii="Arial" w:hAnsi="Arial" w:cs="Arial" w:hint="eastAsia"/>
          <w:sz w:val="24"/>
          <w:szCs w:val="24"/>
        </w:rPr>
        <w:t>(</w:t>
      </w:r>
      <w:r w:rsidR="00250D70">
        <w:rPr>
          <w:rFonts w:ascii="Arial" w:hAnsi="Arial" w:cs="Arial" w:hint="eastAsia"/>
          <w:b/>
          <w:sz w:val="24"/>
          <w:szCs w:val="24"/>
        </w:rPr>
        <w:t>B</w:t>
      </w:r>
      <w:r w:rsidR="00250D70">
        <w:rPr>
          <w:rFonts w:ascii="Arial" w:hAnsi="Arial" w:cs="Arial" w:hint="eastAsia"/>
          <w:sz w:val="24"/>
          <w:szCs w:val="24"/>
        </w:rPr>
        <w:t>)</w:t>
      </w:r>
      <w:r w:rsidR="00AB5CCC">
        <w:rPr>
          <w:rFonts w:ascii="Arial" w:hAnsi="Arial" w:cs="Arial" w:hint="eastAsia"/>
          <w:sz w:val="24"/>
          <w:szCs w:val="24"/>
        </w:rPr>
        <w:t xml:space="preserve"> Untreated MCF-7 and </w:t>
      </w:r>
      <w:r w:rsidR="00AB5CCC" w:rsidRPr="004A353D">
        <w:rPr>
          <w:rFonts w:ascii="Arial" w:hAnsi="Arial" w:cs="Arial"/>
          <w:sz w:val="24"/>
          <w:szCs w:val="24"/>
        </w:rPr>
        <w:t>MCF-7/DOXR</w:t>
      </w:r>
      <w:r w:rsidR="00AB5CCC">
        <w:rPr>
          <w:rFonts w:ascii="Arial" w:hAnsi="Arial" w:cs="Arial" w:hint="eastAsia"/>
          <w:sz w:val="24"/>
          <w:szCs w:val="24"/>
        </w:rPr>
        <w:t xml:space="preserve"> cells were treated with </w:t>
      </w:r>
      <w:r w:rsidR="00973F63">
        <w:rPr>
          <w:rFonts w:ascii="Arial" w:hAnsi="Arial" w:cs="Arial" w:hint="eastAsia"/>
          <w:sz w:val="24"/>
          <w:szCs w:val="24"/>
        </w:rPr>
        <w:t xml:space="preserve">PBS or </w:t>
      </w:r>
      <w:r w:rsidR="00003367" w:rsidRPr="00003367">
        <w:rPr>
          <w:rFonts w:ascii="Arial" w:hAnsi="Arial" w:cs="Arial"/>
          <w:sz w:val="24"/>
          <w:szCs w:val="24"/>
        </w:rPr>
        <w:t>do</w:t>
      </w:r>
      <w:r w:rsidR="00003367">
        <w:rPr>
          <w:rFonts w:ascii="Arial" w:hAnsi="Arial" w:cs="Arial"/>
          <w:sz w:val="24"/>
          <w:szCs w:val="24"/>
        </w:rPr>
        <w:t>xorubicin (100 nM) for 48 hours</w:t>
      </w:r>
      <w:r w:rsidR="00003367">
        <w:rPr>
          <w:rFonts w:ascii="Arial" w:hAnsi="Arial" w:cs="Arial" w:hint="eastAsia"/>
          <w:sz w:val="24"/>
          <w:szCs w:val="24"/>
        </w:rPr>
        <w:t xml:space="preserve">, followed by </w:t>
      </w:r>
      <w:r w:rsidR="00003367" w:rsidRPr="00003367">
        <w:rPr>
          <w:rFonts w:ascii="Arial" w:hAnsi="Arial" w:cs="Arial"/>
          <w:sz w:val="24"/>
          <w:szCs w:val="24"/>
        </w:rPr>
        <w:t>western blotting with indicated antibodies.</w:t>
      </w:r>
      <w:r w:rsidR="00C17487" w:rsidRPr="00C17487">
        <w:rPr>
          <w:rFonts w:ascii="Arial" w:hAnsi="Arial" w:cs="Arial"/>
          <w:sz w:val="24"/>
          <w:szCs w:val="24"/>
        </w:rPr>
        <w:t xml:space="preserve"> </w:t>
      </w:r>
      <w:r w:rsidR="00C17487" w:rsidRPr="006A0D08">
        <w:rPr>
          <w:rFonts w:ascii="Arial" w:hAnsi="Arial" w:cs="Arial"/>
          <w:sz w:val="24"/>
          <w:szCs w:val="24"/>
        </w:rPr>
        <w:t>Experiment was repeated three times.</w:t>
      </w:r>
    </w:p>
    <w:sectPr w:rsidR="00813974" w:rsidRPr="00053460" w:rsidSect="001E54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63B" w:rsidRDefault="00AC563B" w:rsidP="00981490">
      <w:r>
        <w:separator/>
      </w:r>
    </w:p>
  </w:endnote>
  <w:endnote w:type="continuationSeparator" w:id="1">
    <w:p w:rsidR="00AC563B" w:rsidRDefault="00AC563B" w:rsidP="009814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63B" w:rsidRDefault="00AC563B" w:rsidP="00981490">
      <w:r>
        <w:separator/>
      </w:r>
    </w:p>
  </w:footnote>
  <w:footnote w:type="continuationSeparator" w:id="1">
    <w:p w:rsidR="00AC563B" w:rsidRDefault="00AC563B" w:rsidP="009814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1490"/>
    <w:rsid w:val="00001249"/>
    <w:rsid w:val="00003367"/>
    <w:rsid w:val="00006113"/>
    <w:rsid w:val="00017BD6"/>
    <w:rsid w:val="00043AC1"/>
    <w:rsid w:val="000457A2"/>
    <w:rsid w:val="00052EEF"/>
    <w:rsid w:val="00053460"/>
    <w:rsid w:val="00067D22"/>
    <w:rsid w:val="000C4560"/>
    <w:rsid w:val="000F5647"/>
    <w:rsid w:val="00115133"/>
    <w:rsid w:val="00132489"/>
    <w:rsid w:val="001804B0"/>
    <w:rsid w:val="00182879"/>
    <w:rsid w:val="001A3B94"/>
    <w:rsid w:val="001C4E99"/>
    <w:rsid w:val="001C64A7"/>
    <w:rsid w:val="001E200E"/>
    <w:rsid w:val="001E4886"/>
    <w:rsid w:val="001E54CC"/>
    <w:rsid w:val="002138BF"/>
    <w:rsid w:val="00215C80"/>
    <w:rsid w:val="00227FF4"/>
    <w:rsid w:val="00232929"/>
    <w:rsid w:val="0023737A"/>
    <w:rsid w:val="00245DFC"/>
    <w:rsid w:val="00250D70"/>
    <w:rsid w:val="00275FDF"/>
    <w:rsid w:val="00282802"/>
    <w:rsid w:val="002837BD"/>
    <w:rsid w:val="00284382"/>
    <w:rsid w:val="002B6C62"/>
    <w:rsid w:val="002C7084"/>
    <w:rsid w:val="002E7A46"/>
    <w:rsid w:val="003036CD"/>
    <w:rsid w:val="00320EB2"/>
    <w:rsid w:val="00351954"/>
    <w:rsid w:val="00353C41"/>
    <w:rsid w:val="003616AC"/>
    <w:rsid w:val="003A3BF0"/>
    <w:rsid w:val="003C7746"/>
    <w:rsid w:val="003D4455"/>
    <w:rsid w:val="003F1DF3"/>
    <w:rsid w:val="004149AD"/>
    <w:rsid w:val="00427532"/>
    <w:rsid w:val="00445CA1"/>
    <w:rsid w:val="0045732E"/>
    <w:rsid w:val="0046152E"/>
    <w:rsid w:val="0047217F"/>
    <w:rsid w:val="004A353D"/>
    <w:rsid w:val="004C2CF0"/>
    <w:rsid w:val="004D0319"/>
    <w:rsid w:val="004D0E0A"/>
    <w:rsid w:val="004D7605"/>
    <w:rsid w:val="005022D8"/>
    <w:rsid w:val="00502D13"/>
    <w:rsid w:val="00507BBA"/>
    <w:rsid w:val="00525EE9"/>
    <w:rsid w:val="00532F03"/>
    <w:rsid w:val="005577A8"/>
    <w:rsid w:val="00577B7C"/>
    <w:rsid w:val="00596798"/>
    <w:rsid w:val="005E5A4A"/>
    <w:rsid w:val="006268D1"/>
    <w:rsid w:val="006C7C30"/>
    <w:rsid w:val="0075460A"/>
    <w:rsid w:val="007556BC"/>
    <w:rsid w:val="00757154"/>
    <w:rsid w:val="007807F7"/>
    <w:rsid w:val="00782521"/>
    <w:rsid w:val="007B1344"/>
    <w:rsid w:val="007D598C"/>
    <w:rsid w:val="00813974"/>
    <w:rsid w:val="008335ED"/>
    <w:rsid w:val="00852D76"/>
    <w:rsid w:val="00886B42"/>
    <w:rsid w:val="00894AF5"/>
    <w:rsid w:val="008B2867"/>
    <w:rsid w:val="008C7309"/>
    <w:rsid w:val="008E0FF9"/>
    <w:rsid w:val="00932855"/>
    <w:rsid w:val="00934A99"/>
    <w:rsid w:val="009366CC"/>
    <w:rsid w:val="0094139B"/>
    <w:rsid w:val="00973F63"/>
    <w:rsid w:val="00981490"/>
    <w:rsid w:val="00984A60"/>
    <w:rsid w:val="009B14EC"/>
    <w:rsid w:val="009D7F59"/>
    <w:rsid w:val="009E0D79"/>
    <w:rsid w:val="00A27FAA"/>
    <w:rsid w:val="00A475A5"/>
    <w:rsid w:val="00A6286B"/>
    <w:rsid w:val="00AA4340"/>
    <w:rsid w:val="00AA4D47"/>
    <w:rsid w:val="00AB1362"/>
    <w:rsid w:val="00AB5CCC"/>
    <w:rsid w:val="00AC089B"/>
    <w:rsid w:val="00AC563B"/>
    <w:rsid w:val="00AC7DD5"/>
    <w:rsid w:val="00AD0053"/>
    <w:rsid w:val="00AE766A"/>
    <w:rsid w:val="00B175E3"/>
    <w:rsid w:val="00BA3AA6"/>
    <w:rsid w:val="00BD779F"/>
    <w:rsid w:val="00BE4EB5"/>
    <w:rsid w:val="00BF2BBD"/>
    <w:rsid w:val="00C0754A"/>
    <w:rsid w:val="00C1368D"/>
    <w:rsid w:val="00C17487"/>
    <w:rsid w:val="00C176F5"/>
    <w:rsid w:val="00C40669"/>
    <w:rsid w:val="00C41117"/>
    <w:rsid w:val="00CB41F1"/>
    <w:rsid w:val="00CD1B16"/>
    <w:rsid w:val="00CF658F"/>
    <w:rsid w:val="00D03B68"/>
    <w:rsid w:val="00D10B06"/>
    <w:rsid w:val="00D448A0"/>
    <w:rsid w:val="00D8204F"/>
    <w:rsid w:val="00DD0395"/>
    <w:rsid w:val="00DD3340"/>
    <w:rsid w:val="00DD68EA"/>
    <w:rsid w:val="00DF25C2"/>
    <w:rsid w:val="00EA3047"/>
    <w:rsid w:val="00ED7986"/>
    <w:rsid w:val="00F040BD"/>
    <w:rsid w:val="00F1651C"/>
    <w:rsid w:val="00F17326"/>
    <w:rsid w:val="00F5451A"/>
    <w:rsid w:val="00F63515"/>
    <w:rsid w:val="00FB0983"/>
    <w:rsid w:val="00FB4CF1"/>
    <w:rsid w:val="00FB5621"/>
    <w:rsid w:val="00FC1BE1"/>
    <w:rsid w:val="00FC233A"/>
    <w:rsid w:val="00FD5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4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14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149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14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149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149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1490"/>
    <w:rPr>
      <w:sz w:val="18"/>
      <w:szCs w:val="18"/>
    </w:rPr>
  </w:style>
  <w:style w:type="character" w:customStyle="1" w:styleId="javawindowlink">
    <w:name w:val="javawindowlink"/>
    <w:basedOn w:val="a0"/>
    <w:rsid w:val="003D4455"/>
  </w:style>
  <w:style w:type="table" w:styleId="a6">
    <w:name w:val="Light Shading"/>
    <w:basedOn w:val="a1"/>
    <w:uiPriority w:val="60"/>
    <w:rsid w:val="003D4455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 Bin</dc:creator>
  <cp:keywords/>
  <dc:description/>
  <cp:lastModifiedBy>Pan Bin</cp:lastModifiedBy>
  <cp:revision>119</cp:revision>
  <dcterms:created xsi:type="dcterms:W3CDTF">2018-04-13T13:59:00Z</dcterms:created>
  <dcterms:modified xsi:type="dcterms:W3CDTF">2018-12-30T09:04:00Z</dcterms:modified>
</cp:coreProperties>
</file>