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9ABE6" w14:textId="77777777" w:rsidR="0019274F" w:rsidRPr="007971D1" w:rsidRDefault="0019274F" w:rsidP="0019274F">
      <w:pPr>
        <w:spacing w:line="288" w:lineRule="auto"/>
        <w:jc w:val="center"/>
        <w:rPr>
          <w:rFonts w:ascii="Times New Roman" w:hAnsi="Times New Roman" w:cs="Times New Roman"/>
          <w:b/>
          <w:sz w:val="32"/>
        </w:rPr>
      </w:pPr>
      <w:r w:rsidRPr="007971D1">
        <w:rPr>
          <w:rFonts w:ascii="Times New Roman" w:hAnsi="Times New Roman" w:cs="Times New Roman"/>
          <w:b/>
          <w:sz w:val="32"/>
        </w:rPr>
        <w:t>Supplemental data</w:t>
      </w:r>
    </w:p>
    <w:p w14:paraId="65A24590" w14:textId="1CA5C5DC" w:rsidR="0019274F" w:rsidRPr="007971D1" w:rsidRDefault="00802CF3" w:rsidP="0019274F">
      <w:pPr>
        <w:spacing w:line="288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17483C6A" wp14:editId="7403DD13">
            <wp:extent cx="6245524" cy="431224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48" cy="43243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38DD7" w14:textId="343712D9" w:rsidR="0019274F" w:rsidRPr="007971D1" w:rsidRDefault="0019274F" w:rsidP="0019274F">
      <w:pPr>
        <w:spacing w:line="288" w:lineRule="auto"/>
        <w:rPr>
          <w:rFonts w:ascii="Times New Roman" w:hAnsi="Times New Roman" w:cs="Times New Roman"/>
          <w:sz w:val="24"/>
        </w:rPr>
      </w:pPr>
      <w:r w:rsidRPr="007971D1">
        <w:rPr>
          <w:rFonts w:ascii="Times New Roman" w:hAnsi="Times New Roman" w:cs="Times New Roman"/>
          <w:b/>
          <w:sz w:val="24"/>
        </w:rPr>
        <w:t>Figure S1. miR-1</w:t>
      </w:r>
      <w:r w:rsidR="00802CF3">
        <w:rPr>
          <w:rFonts w:ascii="Times New Roman" w:hAnsi="Times New Roman" w:cs="Times New Roman"/>
          <w:b/>
          <w:sz w:val="24"/>
        </w:rPr>
        <w:t>271</w:t>
      </w:r>
      <w:r w:rsidRPr="007971D1">
        <w:rPr>
          <w:rFonts w:ascii="Times New Roman" w:hAnsi="Times New Roman" w:cs="Times New Roman"/>
          <w:b/>
          <w:sz w:val="24"/>
        </w:rPr>
        <w:t xml:space="preserve"> does not affect cell proliferation in breast cancer. A and B,</w:t>
      </w:r>
      <w:r w:rsidRPr="007971D1">
        <w:rPr>
          <w:rFonts w:ascii="Times New Roman" w:hAnsi="Times New Roman" w:cs="Times New Roman"/>
          <w:sz w:val="24"/>
        </w:rPr>
        <w:t xml:space="preserve"> MTT (A) and colony formation (B) analysis of cell proliferation in </w:t>
      </w:r>
      <w:r w:rsidR="00802CF3">
        <w:rPr>
          <w:rFonts w:ascii="Times New Roman" w:hAnsi="Times New Roman" w:cs="Times New Roman"/>
          <w:sz w:val="24"/>
        </w:rPr>
        <w:t>T47D or MCF7</w:t>
      </w:r>
      <w:r w:rsidRPr="007971D1">
        <w:rPr>
          <w:rFonts w:ascii="Times New Roman" w:hAnsi="Times New Roman" w:cs="Times New Roman"/>
          <w:sz w:val="24"/>
        </w:rPr>
        <w:t xml:space="preserve"> cells transfected with miR-1</w:t>
      </w:r>
      <w:r w:rsidR="00802CF3">
        <w:rPr>
          <w:rFonts w:ascii="Times New Roman" w:hAnsi="Times New Roman" w:cs="Times New Roman"/>
          <w:sz w:val="24"/>
        </w:rPr>
        <w:t>271,</w:t>
      </w:r>
      <w:r w:rsidRPr="007971D1">
        <w:rPr>
          <w:rFonts w:ascii="Times New Roman" w:hAnsi="Times New Roman" w:cs="Times New Roman"/>
          <w:sz w:val="24"/>
        </w:rPr>
        <w:t xml:space="preserve"> </w:t>
      </w:r>
      <w:r w:rsidR="00802CF3" w:rsidRPr="007971D1">
        <w:rPr>
          <w:rFonts w:ascii="Times New Roman" w:hAnsi="Times New Roman" w:cs="Times New Roman"/>
          <w:sz w:val="24"/>
        </w:rPr>
        <w:t>as well as in control cells.</w:t>
      </w:r>
      <w:r w:rsidR="00802CF3">
        <w:rPr>
          <w:rFonts w:ascii="Times New Roman" w:hAnsi="Times New Roman" w:cs="Times New Roman"/>
          <w:sz w:val="24"/>
        </w:rPr>
        <w:t xml:space="preserve"> </w:t>
      </w:r>
      <w:r w:rsidR="00802CF3" w:rsidRPr="00802CF3">
        <w:rPr>
          <w:rFonts w:ascii="Times New Roman" w:hAnsi="Times New Roman" w:cs="Times New Roman"/>
          <w:b/>
          <w:sz w:val="24"/>
        </w:rPr>
        <w:t>C and D,</w:t>
      </w:r>
      <w:r w:rsidR="00802CF3">
        <w:rPr>
          <w:rFonts w:ascii="Times New Roman" w:hAnsi="Times New Roman" w:cs="Times New Roman"/>
          <w:sz w:val="24"/>
        </w:rPr>
        <w:t xml:space="preserve"> M</w:t>
      </w:r>
      <w:r w:rsidR="00802CF3" w:rsidRPr="007971D1">
        <w:rPr>
          <w:rFonts w:ascii="Times New Roman" w:hAnsi="Times New Roman" w:cs="Times New Roman"/>
          <w:sz w:val="24"/>
        </w:rPr>
        <w:t>TT (</w:t>
      </w:r>
      <w:r w:rsidR="00802CF3">
        <w:rPr>
          <w:rFonts w:ascii="Times New Roman" w:hAnsi="Times New Roman" w:cs="Times New Roman"/>
          <w:sz w:val="24"/>
        </w:rPr>
        <w:t>C</w:t>
      </w:r>
      <w:r w:rsidR="00802CF3" w:rsidRPr="007971D1">
        <w:rPr>
          <w:rFonts w:ascii="Times New Roman" w:hAnsi="Times New Roman" w:cs="Times New Roman"/>
          <w:sz w:val="24"/>
        </w:rPr>
        <w:t>) and colony formation (</w:t>
      </w:r>
      <w:r w:rsidR="00802CF3">
        <w:rPr>
          <w:rFonts w:ascii="Times New Roman" w:hAnsi="Times New Roman" w:cs="Times New Roman"/>
          <w:sz w:val="24"/>
        </w:rPr>
        <w:t>D</w:t>
      </w:r>
      <w:r w:rsidR="00802CF3" w:rsidRPr="007971D1">
        <w:rPr>
          <w:rFonts w:ascii="Times New Roman" w:hAnsi="Times New Roman" w:cs="Times New Roman"/>
          <w:sz w:val="24"/>
        </w:rPr>
        <w:t>) analysis of cell proliferation in</w:t>
      </w:r>
      <w:r w:rsidR="00802CF3">
        <w:rPr>
          <w:rFonts w:ascii="Times New Roman" w:hAnsi="Times New Roman" w:cs="Times New Roman" w:hint="eastAsia"/>
          <w:sz w:val="24"/>
        </w:rPr>
        <w:t xml:space="preserve"> </w:t>
      </w:r>
      <w:r w:rsidR="00802CF3" w:rsidRPr="007971D1">
        <w:rPr>
          <w:rFonts w:ascii="Times New Roman" w:hAnsi="Times New Roman" w:cs="Times New Roman"/>
          <w:sz w:val="24"/>
        </w:rPr>
        <w:t>miR-1</w:t>
      </w:r>
      <w:r w:rsidR="00802CF3">
        <w:rPr>
          <w:rFonts w:ascii="Times New Roman" w:hAnsi="Times New Roman" w:cs="Times New Roman"/>
          <w:sz w:val="24"/>
        </w:rPr>
        <w:t>271</w:t>
      </w:r>
      <w:r w:rsidR="00802CF3" w:rsidRPr="007971D1">
        <w:rPr>
          <w:rFonts w:ascii="Times New Roman" w:hAnsi="Times New Roman" w:cs="Times New Roman"/>
          <w:sz w:val="24"/>
        </w:rPr>
        <w:t>-expressing MDA-MB-231 cells</w:t>
      </w:r>
      <w:r w:rsidR="00802CF3">
        <w:rPr>
          <w:rFonts w:ascii="Times New Roman" w:hAnsi="Times New Roman" w:cs="Times New Roman"/>
          <w:sz w:val="24"/>
        </w:rPr>
        <w:t xml:space="preserve">, </w:t>
      </w:r>
      <w:r w:rsidR="00802CF3" w:rsidRPr="007971D1">
        <w:rPr>
          <w:rFonts w:ascii="Times New Roman" w:hAnsi="Times New Roman" w:cs="Times New Roman"/>
          <w:sz w:val="24"/>
        </w:rPr>
        <w:t>as well as in control cells.</w:t>
      </w:r>
    </w:p>
    <w:p w14:paraId="2975337E" w14:textId="137A6872" w:rsidR="0019274F" w:rsidRPr="007971D1" w:rsidRDefault="0019274F" w:rsidP="00690192">
      <w:pPr>
        <w:spacing w:line="288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19274F" w:rsidRPr="007971D1" w:rsidSect="005B2637">
      <w:footerReference w:type="default" r:id="rId7"/>
      <w:pgSz w:w="11906" w:h="16838"/>
      <w:pgMar w:top="1077" w:right="1077" w:bottom="107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3206E" w14:textId="77777777" w:rsidR="00FF6959" w:rsidRDefault="00FF6959" w:rsidP="0019274F">
      <w:r>
        <w:separator/>
      </w:r>
    </w:p>
  </w:endnote>
  <w:endnote w:type="continuationSeparator" w:id="0">
    <w:p w14:paraId="407A208B" w14:textId="77777777" w:rsidR="00FF6959" w:rsidRDefault="00FF6959" w:rsidP="0019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535113"/>
      <w:docPartObj>
        <w:docPartGallery w:val="Page Numbers (Bottom of Page)"/>
        <w:docPartUnique/>
      </w:docPartObj>
    </w:sdtPr>
    <w:sdtEndPr/>
    <w:sdtContent>
      <w:p w14:paraId="16D689C6" w14:textId="512243DC" w:rsidR="00F10247" w:rsidRDefault="0014197D" w:rsidP="007971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F13" w:rsidRPr="00587F13">
          <w:rPr>
            <w:noProof/>
            <w:lang w:val="zh-CN"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825F6" w14:textId="77777777" w:rsidR="00FF6959" w:rsidRDefault="00FF6959" w:rsidP="0019274F">
      <w:r>
        <w:separator/>
      </w:r>
    </w:p>
  </w:footnote>
  <w:footnote w:type="continuationSeparator" w:id="0">
    <w:p w14:paraId="3B51A71F" w14:textId="77777777" w:rsidR="00FF6959" w:rsidRDefault="00FF6959" w:rsidP="00192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5D"/>
    <w:rsid w:val="000C55FA"/>
    <w:rsid w:val="00114786"/>
    <w:rsid w:val="0014197D"/>
    <w:rsid w:val="0019274F"/>
    <w:rsid w:val="001F5F86"/>
    <w:rsid w:val="00263BF7"/>
    <w:rsid w:val="003F450C"/>
    <w:rsid w:val="004B14E9"/>
    <w:rsid w:val="004C0BC1"/>
    <w:rsid w:val="00567784"/>
    <w:rsid w:val="00587F13"/>
    <w:rsid w:val="00690192"/>
    <w:rsid w:val="006F3E5D"/>
    <w:rsid w:val="00802CF3"/>
    <w:rsid w:val="008825CA"/>
    <w:rsid w:val="00C31BE2"/>
    <w:rsid w:val="00F137E3"/>
    <w:rsid w:val="00FF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27FE83"/>
  <w15:chartTrackingRefBased/>
  <w15:docId w15:val="{D876C246-6BE5-47AB-A21D-057F9105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7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27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2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274F"/>
    <w:rPr>
      <w:sz w:val="18"/>
      <w:szCs w:val="18"/>
    </w:rPr>
  </w:style>
  <w:style w:type="table" w:styleId="a7">
    <w:name w:val="Table Grid"/>
    <w:basedOn w:val="a1"/>
    <w:uiPriority w:val="39"/>
    <w:rsid w:val="000C5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岳 余</cp:lastModifiedBy>
  <cp:revision>10</cp:revision>
  <dcterms:created xsi:type="dcterms:W3CDTF">2017-12-15T11:55:00Z</dcterms:created>
  <dcterms:modified xsi:type="dcterms:W3CDTF">2019-02-08T14:50:00Z</dcterms:modified>
</cp:coreProperties>
</file>